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F75A" w14:textId="77777777" w:rsidR="008E39FB" w:rsidRPr="008E39FB" w:rsidRDefault="008E39FB" w:rsidP="008E39FB">
      <w:pPr>
        <w:jc w:val="center"/>
        <w:rPr>
          <w:rFonts w:ascii="Trebuchet MS" w:hAnsi="Trebuchet MS"/>
          <w:b/>
          <w:sz w:val="24"/>
        </w:rPr>
      </w:pPr>
      <w:r w:rsidRPr="008E39FB">
        <w:rPr>
          <w:rFonts w:ascii="Trebuchet MS" w:hAnsi="Trebuchet MS"/>
          <w:szCs w:val="20"/>
          <w:lang w:val="en-US"/>
        </w:rPr>
        <w:t xml:space="preserve">   </w:t>
      </w:r>
      <w:r w:rsidRPr="008E39FB">
        <w:rPr>
          <w:rFonts w:ascii="Trebuchet MS" w:hAnsi="Trebuchet MS"/>
          <w:b/>
          <w:sz w:val="24"/>
        </w:rPr>
        <w:t>ANNEX I</w:t>
      </w:r>
    </w:p>
    <w:p w14:paraId="56B61D39" w14:textId="77777777" w:rsidR="008E39FB" w:rsidRPr="008E39FB" w:rsidRDefault="008E39FB" w:rsidP="008E39FB">
      <w:pPr>
        <w:jc w:val="center"/>
        <w:rPr>
          <w:rFonts w:ascii="Trebuchet MS" w:hAnsi="Trebuchet MS"/>
          <w:szCs w:val="20"/>
        </w:rPr>
      </w:pPr>
      <w:r w:rsidRPr="008E39FB">
        <w:rPr>
          <w:rFonts w:ascii="Trebuchet MS" w:hAnsi="Trebuchet MS"/>
          <w:b/>
          <w:sz w:val="24"/>
        </w:rPr>
        <w:t>FINANCIAL RULES OF THE SESAR JOINT UNDERTAKING</w:t>
      </w:r>
    </w:p>
    <w:p w14:paraId="238BF245" w14:textId="77777777" w:rsidR="008E39FB" w:rsidRPr="008E39FB" w:rsidRDefault="008E39FB" w:rsidP="008E39FB">
      <w:pPr>
        <w:pStyle w:val="BodyText"/>
        <w:rPr>
          <w:rFonts w:ascii="Trebuchet MS" w:hAnsi="Trebuchet MS"/>
          <w:sz w:val="20"/>
          <w:szCs w:val="20"/>
        </w:rPr>
      </w:pPr>
    </w:p>
    <w:p w14:paraId="4AD9FD62" w14:textId="77777777" w:rsidR="008E39FB" w:rsidRPr="00563F0E" w:rsidRDefault="008E39FB" w:rsidP="008E39FB">
      <w:pPr>
        <w:pStyle w:val="Heading1"/>
        <w:rPr>
          <w:rFonts w:ascii="Trebuchet MS" w:hAnsi="Trebuchet MS"/>
          <w:sz w:val="20"/>
          <w:szCs w:val="20"/>
        </w:rPr>
      </w:pPr>
      <w:bookmarkStart w:id="0" w:name="_Toc77261086"/>
      <w:r w:rsidRPr="00563F0E">
        <w:rPr>
          <w:rFonts w:ascii="Trebuchet MS" w:hAnsi="Trebuchet MS"/>
          <w:sz w:val="20"/>
          <w:szCs w:val="20"/>
        </w:rPr>
        <w:t>CHAPTER 1</w:t>
      </w:r>
      <w:bookmarkEnd w:id="0"/>
    </w:p>
    <w:p w14:paraId="27DA7AE9" w14:textId="77777777" w:rsidR="008E39FB" w:rsidRPr="00563F0E" w:rsidRDefault="008E39FB" w:rsidP="008E39FB">
      <w:pPr>
        <w:pStyle w:val="Heading1"/>
        <w:rPr>
          <w:rFonts w:ascii="Trebuchet MS" w:hAnsi="Trebuchet MS"/>
          <w:sz w:val="20"/>
          <w:szCs w:val="20"/>
        </w:rPr>
      </w:pPr>
      <w:bookmarkStart w:id="1" w:name="_Toc77261087"/>
      <w:r w:rsidRPr="00563F0E">
        <w:rPr>
          <w:rFonts w:ascii="Trebuchet MS" w:hAnsi="Trebuchet MS"/>
          <w:sz w:val="20"/>
          <w:szCs w:val="20"/>
        </w:rPr>
        <w:t>Scope</w:t>
      </w:r>
      <w:bookmarkEnd w:id="1"/>
    </w:p>
    <w:p w14:paraId="03A9FC1D" w14:textId="77777777" w:rsidR="008E39FB" w:rsidRPr="00563F0E" w:rsidRDefault="008E39FB" w:rsidP="008E39FB">
      <w:pPr>
        <w:pStyle w:val="Articleno"/>
        <w:rPr>
          <w:rFonts w:ascii="Trebuchet MS" w:hAnsi="Trebuchet MS"/>
          <w:sz w:val="20"/>
          <w:szCs w:val="20"/>
        </w:rPr>
      </w:pPr>
      <w:bookmarkStart w:id="2" w:name="_Toc77261088"/>
      <w:r w:rsidRPr="00563F0E">
        <w:rPr>
          <w:rFonts w:ascii="Trebuchet MS" w:hAnsi="Trebuchet MS"/>
          <w:sz w:val="20"/>
          <w:szCs w:val="20"/>
        </w:rPr>
        <w:t>Article 1</w:t>
      </w:r>
      <w:bookmarkEnd w:id="2"/>
    </w:p>
    <w:p w14:paraId="2B39923E"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Subject Matter</w:t>
      </w:r>
    </w:p>
    <w:p w14:paraId="5AAC26B8" w14:textId="1659130D" w:rsidR="008E39FB" w:rsidRPr="00563F0E" w:rsidRDefault="008E39FB" w:rsidP="008E39FB">
      <w:pPr>
        <w:pStyle w:val="BodyText"/>
        <w:rPr>
          <w:rFonts w:ascii="Trebuchet MS" w:hAnsi="Trebuchet MS"/>
          <w:sz w:val="20"/>
          <w:szCs w:val="20"/>
          <w:lang w:bidi="en-US"/>
        </w:rPr>
      </w:pPr>
      <w:r w:rsidRPr="00563F0E">
        <w:rPr>
          <w:rFonts w:ascii="Trebuchet MS" w:hAnsi="Trebuchet MS"/>
          <w:sz w:val="20"/>
          <w:szCs w:val="20"/>
          <w:lang w:bidi="en-US"/>
        </w:rPr>
        <w:t>This Decision lays down the financial rules of the SESAR 3 Joint Undertaking (‘</w:t>
      </w:r>
      <w:r w:rsidR="004D2CBA">
        <w:rPr>
          <w:rFonts w:ascii="Trebuchet MS" w:hAnsi="Trebuchet MS"/>
          <w:sz w:val="20"/>
          <w:szCs w:val="20"/>
          <w:lang w:bidi="en-US"/>
        </w:rPr>
        <w:t>SESAR 3 JU</w:t>
      </w:r>
      <w:r w:rsidRPr="00563F0E">
        <w:rPr>
          <w:rFonts w:ascii="Trebuchet MS" w:hAnsi="Trebuchet MS"/>
          <w:sz w:val="20"/>
          <w:szCs w:val="20"/>
          <w:lang w:bidi="en-US"/>
        </w:rPr>
        <w:t xml:space="preserve">’). </w:t>
      </w:r>
    </w:p>
    <w:p w14:paraId="195644A7" w14:textId="77777777" w:rsidR="008E39FB" w:rsidRPr="00563F0E" w:rsidRDefault="008E39FB" w:rsidP="008E39FB">
      <w:pPr>
        <w:pStyle w:val="Articleno"/>
        <w:rPr>
          <w:rFonts w:ascii="Trebuchet MS" w:hAnsi="Trebuchet MS"/>
          <w:sz w:val="20"/>
          <w:szCs w:val="20"/>
        </w:rPr>
      </w:pPr>
      <w:bookmarkStart w:id="3" w:name="_Toc77261089"/>
      <w:r w:rsidRPr="00563F0E">
        <w:rPr>
          <w:rFonts w:ascii="Trebuchet MS" w:hAnsi="Trebuchet MS"/>
          <w:sz w:val="20"/>
          <w:szCs w:val="20"/>
        </w:rPr>
        <w:t>Article 2</w:t>
      </w:r>
      <w:bookmarkEnd w:id="3"/>
    </w:p>
    <w:p w14:paraId="1D946C0C"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Definitions</w:t>
      </w:r>
    </w:p>
    <w:p w14:paraId="6201D6BC" w14:textId="77777777" w:rsidR="008E39FB" w:rsidRPr="00563F0E" w:rsidRDefault="008E39FB" w:rsidP="008E39FB">
      <w:pPr>
        <w:pStyle w:val="BodyText"/>
        <w:rPr>
          <w:rFonts w:ascii="Trebuchet MS" w:hAnsi="Trebuchet MS"/>
          <w:sz w:val="20"/>
          <w:szCs w:val="20"/>
          <w:lang w:bidi="en-US"/>
        </w:rPr>
      </w:pPr>
      <w:r w:rsidRPr="00563F0E">
        <w:rPr>
          <w:rFonts w:ascii="Trebuchet MS" w:hAnsi="Trebuchet MS"/>
          <w:sz w:val="20"/>
          <w:szCs w:val="20"/>
          <w:lang w:bidi="en-US"/>
        </w:rPr>
        <w:t>For the purposes of this Decision, the following definitions shall apply:</w:t>
      </w:r>
    </w:p>
    <w:p w14:paraId="7B97C3FC" w14:textId="06151A48" w:rsidR="008E39FB" w:rsidRPr="00563F0E" w:rsidRDefault="008E39FB" w:rsidP="008E39FB">
      <w:pPr>
        <w:pStyle w:val="BodyText"/>
        <w:numPr>
          <w:ilvl w:val="0"/>
          <w:numId w:val="3"/>
        </w:numPr>
        <w:rPr>
          <w:rFonts w:ascii="Trebuchet MS" w:hAnsi="Trebuchet MS"/>
          <w:sz w:val="20"/>
          <w:szCs w:val="20"/>
          <w:lang w:bidi="en-US"/>
        </w:rPr>
      </w:pPr>
      <w:r w:rsidRPr="00563F0E">
        <w:rPr>
          <w:rFonts w:ascii="Trebuchet MS" w:hAnsi="Trebuchet MS"/>
          <w:sz w:val="20"/>
          <w:szCs w:val="20"/>
          <w:lang w:bidi="en-US"/>
        </w:rPr>
        <w:t>‘</w:t>
      </w:r>
      <w:r w:rsidRPr="00563F0E">
        <w:rPr>
          <w:rFonts w:ascii="Trebuchet MS" w:hAnsi="Trebuchet MS"/>
          <w:b/>
          <w:sz w:val="20"/>
          <w:szCs w:val="20"/>
          <w:lang w:bidi="en-US"/>
        </w:rPr>
        <w:t>governing board</w:t>
      </w:r>
      <w:r w:rsidRPr="00563F0E">
        <w:rPr>
          <w:rFonts w:ascii="Trebuchet MS" w:hAnsi="Trebuchet MS"/>
          <w:sz w:val="20"/>
          <w:szCs w:val="20"/>
          <w:lang w:bidi="en-US"/>
        </w:rPr>
        <w:t xml:space="preserve">’ means the main internal body of </w:t>
      </w:r>
      <w:r w:rsidR="004D2CBA">
        <w:rPr>
          <w:rFonts w:ascii="Trebuchet MS" w:hAnsi="Trebuchet MS"/>
          <w:sz w:val="20"/>
          <w:szCs w:val="20"/>
          <w:lang w:bidi="en-US"/>
        </w:rPr>
        <w:t>SESAR 3 JU</w:t>
      </w:r>
      <w:r w:rsidRPr="00563F0E">
        <w:rPr>
          <w:rFonts w:ascii="Trebuchet MS" w:hAnsi="Trebuchet MS"/>
          <w:sz w:val="20"/>
          <w:szCs w:val="20"/>
          <w:lang w:bidi="en-US"/>
        </w:rPr>
        <w:t xml:space="preserve"> that is responsible for taking decisions on financial and budgetary matters, irrespective of the name given to it in the constituent act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084684A6" w14:textId="6E98AF41" w:rsidR="008E39FB" w:rsidRPr="00563F0E" w:rsidRDefault="008E39FB" w:rsidP="008E39FB">
      <w:pPr>
        <w:pStyle w:val="BodyText"/>
        <w:numPr>
          <w:ilvl w:val="0"/>
          <w:numId w:val="3"/>
        </w:numPr>
        <w:rPr>
          <w:rFonts w:ascii="Trebuchet MS" w:hAnsi="Trebuchet MS"/>
          <w:sz w:val="20"/>
          <w:szCs w:val="20"/>
          <w:lang w:bidi="en-US"/>
        </w:rPr>
      </w:pPr>
      <w:r w:rsidRPr="00563F0E">
        <w:rPr>
          <w:rFonts w:ascii="Trebuchet MS" w:hAnsi="Trebuchet MS"/>
          <w:sz w:val="20"/>
          <w:szCs w:val="20"/>
          <w:lang w:bidi="en-US"/>
        </w:rPr>
        <w:t xml:space="preserve">‘executive </w:t>
      </w:r>
      <w:r w:rsidRPr="00563F0E">
        <w:rPr>
          <w:rFonts w:ascii="Trebuchet MS" w:hAnsi="Trebuchet MS"/>
          <w:b/>
          <w:sz w:val="20"/>
          <w:szCs w:val="20"/>
          <w:lang w:bidi="en-US"/>
        </w:rPr>
        <w:t>director</w:t>
      </w:r>
      <w:r w:rsidRPr="00563F0E">
        <w:rPr>
          <w:rFonts w:ascii="Trebuchet MS" w:hAnsi="Trebuchet MS"/>
          <w:sz w:val="20"/>
          <w:szCs w:val="20"/>
          <w:lang w:bidi="en-US"/>
        </w:rPr>
        <w:t xml:space="preserve">’ means the person responsible for implementing the decisions of the governing board and </w:t>
      </w:r>
      <w:r w:rsidR="004D2CBA">
        <w:rPr>
          <w:rFonts w:ascii="Trebuchet MS" w:hAnsi="Trebuchet MS"/>
          <w:sz w:val="20"/>
          <w:szCs w:val="20"/>
          <w:lang w:bidi="en-US"/>
        </w:rPr>
        <w:t>SESAR 3 JU</w:t>
      </w:r>
      <w:r w:rsidRPr="00563F0E">
        <w:rPr>
          <w:rFonts w:ascii="Trebuchet MS" w:hAnsi="Trebuchet MS"/>
          <w:sz w:val="20"/>
          <w:szCs w:val="20"/>
          <w:lang w:bidi="en-US"/>
        </w:rPr>
        <w:t xml:space="preserve">'s budget as authorising officer, irrespective of the title given to him in the constituent act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145B8F93" w14:textId="72017A23" w:rsidR="008E39FB" w:rsidRPr="00563F0E" w:rsidRDefault="008E39FB" w:rsidP="008E39FB">
      <w:pPr>
        <w:pStyle w:val="BodyText"/>
        <w:numPr>
          <w:ilvl w:val="0"/>
          <w:numId w:val="3"/>
        </w:numPr>
        <w:rPr>
          <w:rFonts w:ascii="Trebuchet MS" w:hAnsi="Trebuchet MS"/>
          <w:sz w:val="20"/>
          <w:szCs w:val="20"/>
          <w:lang w:bidi="en-US"/>
        </w:rPr>
      </w:pPr>
      <w:r w:rsidRPr="00563F0E">
        <w:rPr>
          <w:rFonts w:ascii="Trebuchet MS" w:hAnsi="Trebuchet MS"/>
          <w:sz w:val="20"/>
          <w:szCs w:val="20"/>
          <w:lang w:bidi="en-US"/>
        </w:rPr>
        <w:lastRenderedPageBreak/>
        <w:t>‘</w:t>
      </w:r>
      <w:r w:rsidRPr="00563F0E">
        <w:rPr>
          <w:rFonts w:ascii="Trebuchet MS" w:hAnsi="Trebuchet MS"/>
          <w:b/>
          <w:sz w:val="20"/>
          <w:szCs w:val="20"/>
          <w:lang w:bidi="en-US"/>
        </w:rPr>
        <w:t>member’</w:t>
      </w:r>
      <w:r w:rsidRPr="00563F0E">
        <w:rPr>
          <w:rFonts w:ascii="Trebuchet MS" w:hAnsi="Trebuchet MS"/>
          <w:sz w:val="20"/>
          <w:szCs w:val="20"/>
          <w:lang w:bidi="en-US"/>
        </w:rPr>
        <w:t xml:space="preserve"> means a member of </w:t>
      </w:r>
      <w:r w:rsidR="004D2CBA">
        <w:rPr>
          <w:rFonts w:ascii="Trebuchet MS" w:hAnsi="Trebuchet MS"/>
          <w:sz w:val="20"/>
          <w:szCs w:val="20"/>
          <w:lang w:bidi="en-US"/>
        </w:rPr>
        <w:t>SESAR 3 JU</w:t>
      </w:r>
      <w:r w:rsidRPr="00563F0E">
        <w:rPr>
          <w:rFonts w:ascii="Trebuchet MS" w:hAnsi="Trebuchet MS"/>
          <w:sz w:val="20"/>
          <w:szCs w:val="20"/>
          <w:lang w:bidi="en-US"/>
        </w:rPr>
        <w:t xml:space="preserve"> in accordance with its constituent act,</w:t>
      </w:r>
    </w:p>
    <w:p w14:paraId="179FC7E2" w14:textId="1C528A78" w:rsidR="008E39FB" w:rsidRPr="00563F0E" w:rsidRDefault="008E39FB" w:rsidP="008E39FB">
      <w:pPr>
        <w:pStyle w:val="BodyText"/>
        <w:numPr>
          <w:ilvl w:val="0"/>
          <w:numId w:val="3"/>
        </w:numPr>
        <w:rPr>
          <w:rFonts w:ascii="Trebuchet MS" w:hAnsi="Trebuchet MS"/>
          <w:sz w:val="20"/>
          <w:szCs w:val="20"/>
          <w:lang w:bidi="en-US"/>
        </w:rPr>
      </w:pPr>
      <w:r w:rsidRPr="00563F0E">
        <w:rPr>
          <w:rFonts w:ascii="Trebuchet MS" w:hAnsi="Trebuchet MS"/>
          <w:sz w:val="20"/>
          <w:szCs w:val="20"/>
          <w:lang w:bidi="en-US"/>
        </w:rPr>
        <w:t>‘</w:t>
      </w:r>
      <w:r w:rsidRPr="00563F0E">
        <w:rPr>
          <w:rFonts w:ascii="Trebuchet MS" w:hAnsi="Trebuchet MS"/>
          <w:b/>
          <w:sz w:val="20"/>
          <w:szCs w:val="20"/>
          <w:lang w:bidi="en-US"/>
        </w:rPr>
        <w:t>constituent act’</w:t>
      </w:r>
      <w:r w:rsidRPr="00563F0E">
        <w:rPr>
          <w:rFonts w:ascii="Trebuchet MS" w:hAnsi="Trebuchet MS"/>
          <w:sz w:val="20"/>
          <w:szCs w:val="20"/>
          <w:lang w:bidi="en-US"/>
        </w:rPr>
        <w:t xml:space="preserve"> means </w:t>
      </w:r>
      <w:r w:rsidR="006B2723">
        <w:rPr>
          <w:rFonts w:ascii="Trebuchet MS" w:hAnsi="Trebuchet MS"/>
          <w:sz w:val="20"/>
          <w:szCs w:val="20"/>
        </w:rPr>
        <w:t>Council Regulation (EU) 2021/2085 of 19 November 2021 establishing the Joint Undertakings under Horizon Europe and repealing Regulations (EC) No 219/2007, (EU) No 557/2014, (EU) No 558/2014, (EU) No 559/2014, (EU) No 560/2014, (EU) No 561/2014 and (EU) No 642/2014</w:t>
      </w:r>
      <w:r w:rsidR="006B2723">
        <w:rPr>
          <w:rStyle w:val="FootnoteReference"/>
          <w:rFonts w:ascii="Trebuchet MS" w:hAnsi="Trebuchet MS"/>
          <w:sz w:val="20"/>
          <w:szCs w:val="20"/>
        </w:rPr>
        <w:footnoteReference w:id="1"/>
      </w:r>
      <w:r w:rsidR="006B2723">
        <w:rPr>
          <w:rFonts w:ascii="Trebuchet MS" w:hAnsi="Trebuchet MS"/>
          <w:sz w:val="20"/>
          <w:szCs w:val="20"/>
        </w:rPr>
        <w:t xml:space="preserve"> (“Single Basic Act”)</w:t>
      </w:r>
      <w:r w:rsidR="006B2723" w:rsidRPr="001E121D">
        <w:rPr>
          <w:rFonts w:ascii="Trebuchet MS" w:eastAsia="Times New Roman" w:hAnsi="Trebuchet MS" w:cs="Arial"/>
          <w:sz w:val="20"/>
          <w:szCs w:val="20"/>
        </w:rPr>
        <w:t xml:space="preserve"> </w:t>
      </w:r>
      <w:r w:rsidR="006B2723">
        <w:rPr>
          <w:rFonts w:ascii="Trebuchet MS" w:eastAsia="Times New Roman" w:hAnsi="Trebuchet MS" w:cs="Arial"/>
          <w:sz w:val="20"/>
          <w:szCs w:val="20"/>
        </w:rPr>
        <w:t>,</w:t>
      </w:r>
    </w:p>
    <w:p w14:paraId="67C3D588" w14:textId="77777777" w:rsidR="008E39FB" w:rsidRPr="00563F0E" w:rsidRDefault="008E39FB" w:rsidP="008E39FB">
      <w:pPr>
        <w:pStyle w:val="BodyText"/>
        <w:rPr>
          <w:rFonts w:ascii="Trebuchet MS" w:hAnsi="Trebuchet MS"/>
          <w:sz w:val="20"/>
          <w:szCs w:val="20"/>
          <w:lang w:bidi="en-US"/>
        </w:rPr>
      </w:pPr>
      <w:r w:rsidRPr="00563F0E">
        <w:rPr>
          <w:rFonts w:ascii="Trebuchet MS" w:hAnsi="Trebuchet MS"/>
          <w:sz w:val="20"/>
          <w:szCs w:val="20"/>
          <w:lang w:bidi="en-US"/>
        </w:rPr>
        <w:t xml:space="preserve">Article 2 of Regulation (EU, Euratom) 2018/1046 shall apply </w:t>
      </w:r>
      <w:r w:rsidRPr="00563F0E">
        <w:rPr>
          <w:rFonts w:ascii="Trebuchet MS" w:hAnsi="Trebuchet MS"/>
          <w:i/>
          <w:sz w:val="20"/>
          <w:szCs w:val="20"/>
          <w:lang w:bidi="en-US"/>
        </w:rPr>
        <w:t>mutatis mutandis</w:t>
      </w:r>
      <w:r w:rsidRPr="00563F0E">
        <w:rPr>
          <w:rFonts w:ascii="Trebuchet MS" w:hAnsi="Trebuchet MS"/>
          <w:sz w:val="20"/>
          <w:szCs w:val="20"/>
          <w:lang w:bidi="en-US"/>
        </w:rPr>
        <w:t>.</w:t>
      </w:r>
    </w:p>
    <w:p w14:paraId="5EE3B798" w14:textId="77777777" w:rsidR="008E39FB" w:rsidRPr="00563F0E" w:rsidRDefault="008E39FB" w:rsidP="008E39FB">
      <w:pPr>
        <w:pStyle w:val="Articleno"/>
        <w:rPr>
          <w:rFonts w:ascii="Trebuchet MS" w:hAnsi="Trebuchet MS"/>
          <w:sz w:val="20"/>
          <w:szCs w:val="20"/>
        </w:rPr>
      </w:pPr>
      <w:bookmarkStart w:id="4" w:name="_Toc77261090"/>
      <w:r w:rsidRPr="00563F0E">
        <w:rPr>
          <w:rFonts w:ascii="Trebuchet MS" w:hAnsi="Trebuchet MS"/>
          <w:sz w:val="20"/>
          <w:szCs w:val="20"/>
        </w:rPr>
        <w:t>Article 3</w:t>
      </w:r>
      <w:bookmarkEnd w:id="4"/>
    </w:p>
    <w:p w14:paraId="61071F5A"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Scope of the budget</w:t>
      </w:r>
    </w:p>
    <w:p w14:paraId="694AB76E" w14:textId="5430C2A2" w:rsidR="008E39FB" w:rsidRPr="00563F0E" w:rsidRDefault="008E39FB" w:rsidP="008E39FB">
      <w:pPr>
        <w:pStyle w:val="BodyText"/>
        <w:rPr>
          <w:rFonts w:ascii="Trebuchet MS" w:hAnsi="Trebuchet MS"/>
          <w:sz w:val="20"/>
          <w:szCs w:val="20"/>
          <w:lang w:bidi="en-US"/>
        </w:rPr>
      </w:pPr>
      <w:r w:rsidRPr="00563F0E">
        <w:rPr>
          <w:rFonts w:ascii="Trebuchet MS" w:hAnsi="Trebuchet MS"/>
          <w:sz w:val="20"/>
          <w:szCs w:val="20"/>
          <w:lang w:bidi="en-US"/>
        </w:rPr>
        <w:t xml:space="preserve">For each financial year,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forecast and authorize all revenue and expenditure considered necessary for </w:t>
      </w:r>
      <w:r w:rsidR="004D2CBA">
        <w:rPr>
          <w:rFonts w:ascii="Trebuchet MS" w:hAnsi="Trebuchet MS"/>
          <w:sz w:val="20"/>
          <w:szCs w:val="20"/>
          <w:lang w:bidi="en-US"/>
        </w:rPr>
        <w:t>SESAR 3 JU</w:t>
      </w:r>
      <w:r w:rsidRPr="00563F0E">
        <w:rPr>
          <w:rFonts w:ascii="Trebuchet MS" w:hAnsi="Trebuchet MS"/>
          <w:sz w:val="20"/>
          <w:szCs w:val="20"/>
          <w:lang w:bidi="en-US"/>
        </w:rPr>
        <w:t>. It shall consist of:</w:t>
      </w:r>
    </w:p>
    <w:p w14:paraId="726BDAD6" w14:textId="529B61D3" w:rsidR="008E39FB" w:rsidRPr="00563F0E" w:rsidRDefault="008E39FB" w:rsidP="008E39FB">
      <w:pPr>
        <w:pStyle w:val="BodyText"/>
        <w:numPr>
          <w:ilvl w:val="0"/>
          <w:numId w:val="2"/>
        </w:numPr>
        <w:rPr>
          <w:rFonts w:ascii="Trebuchet MS" w:hAnsi="Trebuchet MS"/>
          <w:sz w:val="20"/>
          <w:szCs w:val="20"/>
          <w:lang w:bidi="en-US"/>
        </w:rPr>
      </w:pPr>
      <w:r w:rsidRPr="00563F0E">
        <w:rPr>
          <w:rFonts w:ascii="Trebuchet MS" w:hAnsi="Trebuchet MS"/>
          <w:sz w:val="20"/>
          <w:szCs w:val="20"/>
          <w:lang w:bidi="en-US"/>
        </w:rPr>
        <w:t xml:space="preserve">the revenue of </w:t>
      </w:r>
      <w:r w:rsidR="004D2CBA">
        <w:rPr>
          <w:rFonts w:ascii="Trebuchet MS" w:hAnsi="Trebuchet MS"/>
          <w:sz w:val="20"/>
          <w:szCs w:val="20"/>
          <w:lang w:bidi="en-US"/>
        </w:rPr>
        <w:t>SESAR 3 JU</w:t>
      </w:r>
      <w:r w:rsidRPr="00563F0E">
        <w:rPr>
          <w:rFonts w:ascii="Trebuchet MS" w:hAnsi="Trebuchet MS"/>
          <w:sz w:val="20"/>
          <w:szCs w:val="20"/>
          <w:lang w:bidi="en-US"/>
        </w:rPr>
        <w:t>, comprising:</w:t>
      </w:r>
    </w:p>
    <w:p w14:paraId="2EB748D1" w14:textId="77777777" w:rsidR="008E39FB" w:rsidRPr="00563F0E" w:rsidRDefault="008E39FB" w:rsidP="008E39FB">
      <w:pPr>
        <w:pStyle w:val="BodyText"/>
        <w:numPr>
          <w:ilvl w:val="0"/>
          <w:numId w:val="12"/>
        </w:numPr>
        <w:rPr>
          <w:rFonts w:ascii="Trebuchet MS" w:hAnsi="Trebuchet MS"/>
          <w:sz w:val="20"/>
          <w:szCs w:val="20"/>
          <w:lang w:bidi="en-US"/>
        </w:rPr>
      </w:pPr>
      <w:r w:rsidRPr="00563F0E">
        <w:rPr>
          <w:rFonts w:ascii="Trebuchet MS" w:hAnsi="Trebuchet MS"/>
          <w:sz w:val="20"/>
          <w:szCs w:val="20"/>
          <w:lang w:bidi="en-US"/>
        </w:rPr>
        <w:t>its members' financial contribution to the administrative costs;</w:t>
      </w:r>
    </w:p>
    <w:p w14:paraId="4871442E" w14:textId="77777777" w:rsidR="008E39FB" w:rsidRPr="00563F0E" w:rsidRDefault="008E39FB" w:rsidP="008E39FB">
      <w:pPr>
        <w:pStyle w:val="BodyText"/>
        <w:numPr>
          <w:ilvl w:val="0"/>
          <w:numId w:val="12"/>
        </w:numPr>
        <w:rPr>
          <w:rFonts w:ascii="Trebuchet MS" w:hAnsi="Trebuchet MS"/>
          <w:sz w:val="20"/>
          <w:szCs w:val="20"/>
          <w:lang w:bidi="en-US"/>
        </w:rPr>
      </w:pPr>
      <w:r w:rsidRPr="00563F0E">
        <w:rPr>
          <w:rFonts w:ascii="Trebuchet MS" w:hAnsi="Trebuchet MS"/>
          <w:sz w:val="20"/>
          <w:szCs w:val="20"/>
          <w:lang w:bidi="en-US"/>
        </w:rPr>
        <w:t>its members' financial contribution to the operational costs;</w:t>
      </w:r>
    </w:p>
    <w:p w14:paraId="3C5172C6" w14:textId="77777777" w:rsidR="008E39FB" w:rsidRPr="00563F0E" w:rsidRDefault="008E39FB" w:rsidP="008E39FB">
      <w:pPr>
        <w:pStyle w:val="BodyText"/>
        <w:numPr>
          <w:ilvl w:val="0"/>
          <w:numId w:val="12"/>
        </w:numPr>
        <w:rPr>
          <w:rFonts w:ascii="Trebuchet MS" w:hAnsi="Trebuchet MS"/>
          <w:sz w:val="20"/>
          <w:szCs w:val="20"/>
          <w:lang w:bidi="en-US"/>
        </w:rPr>
      </w:pPr>
      <w:r w:rsidRPr="00563F0E">
        <w:rPr>
          <w:rFonts w:ascii="Trebuchet MS" w:hAnsi="Trebuchet MS"/>
          <w:sz w:val="20"/>
          <w:szCs w:val="20"/>
          <w:lang w:bidi="en-US"/>
        </w:rPr>
        <w:t>revenue assigned to specific items of expenditure;</w:t>
      </w:r>
    </w:p>
    <w:p w14:paraId="1BACFC82" w14:textId="06FB25B5" w:rsidR="008E39FB" w:rsidRPr="00563F0E" w:rsidRDefault="008E39FB" w:rsidP="008E39FB">
      <w:pPr>
        <w:pStyle w:val="BodyText"/>
        <w:numPr>
          <w:ilvl w:val="0"/>
          <w:numId w:val="12"/>
        </w:numPr>
        <w:rPr>
          <w:rFonts w:ascii="Trebuchet MS" w:hAnsi="Trebuchet MS"/>
          <w:sz w:val="20"/>
          <w:szCs w:val="20"/>
          <w:lang w:bidi="en-US"/>
        </w:rPr>
      </w:pPr>
      <w:r w:rsidRPr="00563F0E">
        <w:rPr>
          <w:rFonts w:ascii="Trebuchet MS" w:hAnsi="Trebuchet MS"/>
          <w:sz w:val="20"/>
          <w:szCs w:val="20"/>
          <w:lang w:bidi="en-US"/>
        </w:rPr>
        <w:t xml:space="preserve">any revenue generated by </w:t>
      </w:r>
      <w:r w:rsidR="004D2CBA">
        <w:rPr>
          <w:rFonts w:ascii="Trebuchet MS" w:hAnsi="Trebuchet MS"/>
          <w:sz w:val="20"/>
          <w:szCs w:val="20"/>
          <w:lang w:bidi="en-US"/>
        </w:rPr>
        <w:t>SESAR 3 JU</w:t>
      </w:r>
      <w:r w:rsidRPr="00563F0E">
        <w:rPr>
          <w:rFonts w:ascii="Trebuchet MS" w:hAnsi="Trebuchet MS"/>
          <w:sz w:val="20"/>
          <w:szCs w:val="20"/>
          <w:lang w:bidi="en-US"/>
        </w:rPr>
        <w:t>;</w:t>
      </w:r>
    </w:p>
    <w:p w14:paraId="565FD440" w14:textId="60E4EE2D" w:rsidR="008E39FB" w:rsidRPr="00563F0E" w:rsidRDefault="008E39FB" w:rsidP="008E39FB">
      <w:pPr>
        <w:pStyle w:val="BodyText"/>
        <w:numPr>
          <w:ilvl w:val="0"/>
          <w:numId w:val="2"/>
        </w:numPr>
        <w:rPr>
          <w:rFonts w:ascii="Trebuchet MS" w:hAnsi="Trebuchet MS"/>
          <w:sz w:val="20"/>
          <w:szCs w:val="20"/>
          <w:lang w:bidi="en-US"/>
        </w:rPr>
      </w:pPr>
      <w:r w:rsidRPr="00563F0E">
        <w:rPr>
          <w:rFonts w:ascii="Trebuchet MS" w:hAnsi="Trebuchet MS"/>
          <w:sz w:val="20"/>
          <w:szCs w:val="20"/>
          <w:lang w:bidi="en-US"/>
        </w:rPr>
        <w:lastRenderedPageBreak/>
        <w:t xml:space="preserve">the expenditure of </w:t>
      </w:r>
      <w:r w:rsidR="004D2CBA">
        <w:rPr>
          <w:rFonts w:ascii="Trebuchet MS" w:hAnsi="Trebuchet MS"/>
          <w:sz w:val="20"/>
          <w:szCs w:val="20"/>
          <w:lang w:bidi="en-US"/>
        </w:rPr>
        <w:t>SESAR 3 JU</w:t>
      </w:r>
      <w:r w:rsidRPr="00563F0E">
        <w:rPr>
          <w:rFonts w:ascii="Trebuchet MS" w:hAnsi="Trebuchet MS"/>
          <w:sz w:val="20"/>
          <w:szCs w:val="20"/>
          <w:lang w:bidi="en-US"/>
        </w:rPr>
        <w:t>, including administrative expenditure.</w:t>
      </w:r>
    </w:p>
    <w:p w14:paraId="355E90F7" w14:textId="77777777" w:rsidR="008E39FB" w:rsidRPr="00563F0E" w:rsidRDefault="008E39FB" w:rsidP="008E39FB">
      <w:pPr>
        <w:pStyle w:val="BodyText"/>
        <w:rPr>
          <w:rFonts w:ascii="Trebuchet MS" w:hAnsi="Trebuchet MS"/>
          <w:sz w:val="20"/>
          <w:szCs w:val="20"/>
          <w:lang w:bidi="en-US"/>
        </w:rPr>
      </w:pPr>
    </w:p>
    <w:p w14:paraId="07EC14EC" w14:textId="77777777" w:rsidR="008E39FB" w:rsidRPr="00563F0E" w:rsidRDefault="008E39FB" w:rsidP="008E39FB">
      <w:pPr>
        <w:pStyle w:val="Heading1"/>
        <w:rPr>
          <w:rFonts w:ascii="Trebuchet MS" w:hAnsi="Trebuchet MS"/>
          <w:sz w:val="20"/>
          <w:szCs w:val="20"/>
        </w:rPr>
      </w:pPr>
      <w:bookmarkStart w:id="5" w:name="_Toc77261091"/>
      <w:r w:rsidRPr="00563F0E">
        <w:rPr>
          <w:rFonts w:ascii="Trebuchet MS" w:hAnsi="Trebuchet MS"/>
          <w:sz w:val="20"/>
          <w:szCs w:val="20"/>
        </w:rPr>
        <w:t>CHAPTER 2</w:t>
      </w:r>
      <w:bookmarkEnd w:id="5"/>
    </w:p>
    <w:p w14:paraId="06EB5643" w14:textId="77777777" w:rsidR="008E39FB" w:rsidRPr="00563F0E" w:rsidRDefault="008E39FB" w:rsidP="008E39FB">
      <w:pPr>
        <w:pStyle w:val="Heading1"/>
        <w:rPr>
          <w:rFonts w:ascii="Trebuchet MS" w:hAnsi="Trebuchet MS"/>
          <w:sz w:val="20"/>
          <w:szCs w:val="20"/>
        </w:rPr>
      </w:pPr>
      <w:bookmarkStart w:id="6" w:name="_Toc77261092"/>
      <w:r w:rsidRPr="00563F0E">
        <w:rPr>
          <w:rFonts w:ascii="Trebuchet MS" w:hAnsi="Trebuchet MS"/>
          <w:sz w:val="20"/>
          <w:szCs w:val="20"/>
        </w:rPr>
        <w:t>Budgetary principles</w:t>
      </w:r>
      <w:bookmarkEnd w:id="6"/>
    </w:p>
    <w:p w14:paraId="0D59087B" w14:textId="77777777" w:rsidR="008E39FB" w:rsidRPr="00563F0E" w:rsidRDefault="008E39FB" w:rsidP="008E39FB">
      <w:pPr>
        <w:pStyle w:val="Articleno"/>
        <w:rPr>
          <w:rFonts w:ascii="Trebuchet MS" w:hAnsi="Trebuchet MS"/>
          <w:sz w:val="20"/>
          <w:szCs w:val="20"/>
        </w:rPr>
      </w:pPr>
      <w:bookmarkStart w:id="7" w:name="_Toc77261093"/>
      <w:r w:rsidRPr="00563F0E">
        <w:rPr>
          <w:rFonts w:ascii="Trebuchet MS" w:hAnsi="Trebuchet MS"/>
          <w:sz w:val="20"/>
          <w:szCs w:val="20"/>
        </w:rPr>
        <w:t>Article 4</w:t>
      </w:r>
      <w:bookmarkEnd w:id="7"/>
    </w:p>
    <w:p w14:paraId="2BA71CBE"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Respect for budgetary principles</w:t>
      </w:r>
    </w:p>
    <w:p w14:paraId="4506787E" w14:textId="04340DBC" w:rsidR="008E39FB" w:rsidRPr="00563F0E" w:rsidRDefault="008E39FB" w:rsidP="008E39FB">
      <w:pPr>
        <w:pStyle w:val="BodyText"/>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shall be established and implemented in accordance with the principles of unity, budgetary accuracy, annuality, equilibrium, unit of account, universality, specification, sound financial management and transparency as set out in this Regulation.</w:t>
      </w:r>
    </w:p>
    <w:p w14:paraId="244960F4" w14:textId="77777777" w:rsidR="008E39FB" w:rsidRPr="00563F0E" w:rsidRDefault="008E39FB" w:rsidP="008E39FB">
      <w:pPr>
        <w:pStyle w:val="Articleno"/>
        <w:rPr>
          <w:rFonts w:ascii="Trebuchet MS" w:hAnsi="Trebuchet MS"/>
          <w:sz w:val="20"/>
          <w:szCs w:val="20"/>
        </w:rPr>
      </w:pPr>
      <w:bookmarkStart w:id="8" w:name="_Toc77261094"/>
      <w:r w:rsidRPr="00563F0E">
        <w:rPr>
          <w:rFonts w:ascii="Trebuchet MS" w:hAnsi="Trebuchet MS"/>
          <w:sz w:val="20"/>
          <w:szCs w:val="20"/>
        </w:rPr>
        <w:t>Article 5</w:t>
      </w:r>
      <w:bookmarkEnd w:id="8"/>
    </w:p>
    <w:p w14:paraId="2E1928B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Principles of unity and of budgetary accuracy</w:t>
      </w:r>
    </w:p>
    <w:p w14:paraId="163ABCAF" w14:textId="74E89461" w:rsidR="008E39FB" w:rsidRPr="00563F0E" w:rsidRDefault="008E39FB" w:rsidP="008E39FB">
      <w:pPr>
        <w:pStyle w:val="BodyText"/>
        <w:numPr>
          <w:ilvl w:val="0"/>
          <w:numId w:val="4"/>
        </w:numPr>
        <w:ind w:hanging="539"/>
        <w:rPr>
          <w:rFonts w:ascii="Trebuchet MS" w:hAnsi="Trebuchet MS"/>
          <w:sz w:val="20"/>
          <w:szCs w:val="20"/>
          <w:lang w:bidi="en-US"/>
        </w:rPr>
      </w:pPr>
      <w:r w:rsidRPr="00563F0E">
        <w:rPr>
          <w:rFonts w:ascii="Trebuchet MS" w:hAnsi="Trebuchet MS"/>
          <w:sz w:val="20"/>
          <w:szCs w:val="20"/>
          <w:lang w:bidi="en-US"/>
        </w:rPr>
        <w:t xml:space="preserve">All revenue and expenditure shall be booked to a budget line in the budget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666549C2" w14:textId="73C55748" w:rsidR="008E39FB" w:rsidRPr="00563F0E" w:rsidRDefault="008E39FB" w:rsidP="008E39FB">
      <w:pPr>
        <w:pStyle w:val="BodyText"/>
        <w:numPr>
          <w:ilvl w:val="0"/>
          <w:numId w:val="4"/>
        </w:numPr>
        <w:ind w:hanging="539"/>
        <w:rPr>
          <w:rFonts w:ascii="Trebuchet MS" w:hAnsi="Trebuchet MS"/>
          <w:sz w:val="20"/>
          <w:szCs w:val="20"/>
          <w:lang w:bidi="en-US"/>
        </w:rPr>
      </w:pPr>
      <w:r w:rsidRPr="00563F0E">
        <w:rPr>
          <w:rFonts w:ascii="Trebuchet MS" w:hAnsi="Trebuchet MS"/>
          <w:sz w:val="20"/>
          <w:szCs w:val="20"/>
          <w:lang w:bidi="en-US"/>
        </w:rPr>
        <w:t xml:space="preserve">No expenditure may be committed or authorised in excess of the appropriations authorised by the budget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56CB7C8E" w14:textId="78F6029D" w:rsidR="008E39FB" w:rsidRPr="00563F0E" w:rsidRDefault="008E39FB" w:rsidP="008E39FB">
      <w:pPr>
        <w:pStyle w:val="BodyText"/>
        <w:numPr>
          <w:ilvl w:val="0"/>
          <w:numId w:val="4"/>
        </w:numPr>
        <w:ind w:hanging="539"/>
        <w:rPr>
          <w:rFonts w:ascii="Trebuchet MS" w:hAnsi="Trebuchet MS"/>
          <w:sz w:val="20"/>
          <w:szCs w:val="20"/>
          <w:lang w:bidi="en-US"/>
        </w:rPr>
      </w:pPr>
      <w:r w:rsidRPr="00563F0E">
        <w:rPr>
          <w:rFonts w:ascii="Trebuchet MS" w:hAnsi="Trebuchet MS"/>
          <w:sz w:val="20"/>
          <w:szCs w:val="20"/>
          <w:lang w:bidi="en-US"/>
        </w:rPr>
        <w:t xml:space="preserve">An appropriation may be entered in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only if it is for an item of expenditure considered necessary.</w:t>
      </w:r>
    </w:p>
    <w:p w14:paraId="57762EB3" w14:textId="3B348D58" w:rsidR="008E39FB" w:rsidRPr="00563F0E" w:rsidRDefault="008E39FB" w:rsidP="008E39FB">
      <w:pPr>
        <w:pStyle w:val="BodyText"/>
        <w:numPr>
          <w:ilvl w:val="0"/>
          <w:numId w:val="4"/>
        </w:numPr>
        <w:ind w:hanging="539"/>
        <w:rPr>
          <w:rFonts w:ascii="Trebuchet MS" w:hAnsi="Trebuchet MS"/>
          <w:sz w:val="20"/>
          <w:szCs w:val="20"/>
          <w:lang w:bidi="en-US"/>
        </w:rPr>
      </w:pPr>
      <w:r w:rsidRPr="00563F0E">
        <w:rPr>
          <w:rFonts w:ascii="Trebuchet MS" w:hAnsi="Trebuchet MS"/>
          <w:sz w:val="20"/>
          <w:szCs w:val="20"/>
          <w:lang w:bidi="en-US"/>
        </w:rPr>
        <w:t xml:space="preserve">Interests generated by pre-financing payments made from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not be due to </w:t>
      </w:r>
      <w:r w:rsidR="004D2CBA">
        <w:rPr>
          <w:rFonts w:ascii="Trebuchet MS" w:hAnsi="Trebuchet MS"/>
          <w:sz w:val="20"/>
          <w:szCs w:val="20"/>
          <w:lang w:bidi="en-US"/>
        </w:rPr>
        <w:t>SESAR 3 JU</w:t>
      </w:r>
      <w:r w:rsidRPr="00563F0E">
        <w:rPr>
          <w:rFonts w:ascii="Trebuchet MS" w:hAnsi="Trebuchet MS"/>
          <w:sz w:val="20"/>
          <w:szCs w:val="20"/>
          <w:lang w:bidi="en-US"/>
        </w:rPr>
        <w:t>.</w:t>
      </w:r>
    </w:p>
    <w:p w14:paraId="6BEA5E12" w14:textId="77777777" w:rsidR="008E39FB" w:rsidRPr="00563F0E" w:rsidRDefault="008E39FB" w:rsidP="008E39FB">
      <w:pPr>
        <w:pStyle w:val="Articleno"/>
        <w:rPr>
          <w:rFonts w:ascii="Trebuchet MS" w:hAnsi="Trebuchet MS"/>
          <w:sz w:val="20"/>
          <w:szCs w:val="20"/>
        </w:rPr>
      </w:pPr>
      <w:bookmarkStart w:id="9" w:name="_Toc77261095"/>
      <w:r w:rsidRPr="00563F0E">
        <w:rPr>
          <w:rFonts w:ascii="Trebuchet MS" w:hAnsi="Trebuchet MS"/>
          <w:sz w:val="20"/>
          <w:szCs w:val="20"/>
        </w:rPr>
        <w:lastRenderedPageBreak/>
        <w:t>Article 6</w:t>
      </w:r>
      <w:bookmarkEnd w:id="9"/>
    </w:p>
    <w:p w14:paraId="1927B89A"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annuality</w:t>
      </w:r>
    </w:p>
    <w:p w14:paraId="23E19A54" w14:textId="4BFF749F" w:rsidR="008E39FB" w:rsidRPr="00563F0E" w:rsidRDefault="008E39FB" w:rsidP="008E39FB">
      <w:pPr>
        <w:pStyle w:val="BodyText"/>
        <w:numPr>
          <w:ilvl w:val="0"/>
          <w:numId w:val="5"/>
        </w:numPr>
        <w:ind w:hanging="539"/>
        <w:rPr>
          <w:rFonts w:ascii="Trebuchet MS" w:hAnsi="Trebuchet MS"/>
          <w:sz w:val="20"/>
          <w:szCs w:val="20"/>
        </w:rPr>
      </w:pPr>
      <w:r w:rsidRPr="00563F0E">
        <w:rPr>
          <w:rFonts w:ascii="Trebuchet MS" w:hAnsi="Trebuchet MS"/>
          <w:sz w:val="20"/>
          <w:szCs w:val="20"/>
          <w:lang w:bidi="en-US"/>
        </w:rPr>
        <w:t xml:space="preserve">The appropriations entered in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be authorised for a financial year which shall run from 1 January to 31 December.</w:t>
      </w:r>
    </w:p>
    <w:p w14:paraId="20EA4CB4" w14:textId="77777777" w:rsidR="008E39FB" w:rsidRPr="00563F0E" w:rsidRDefault="008E39FB" w:rsidP="008E39FB">
      <w:pPr>
        <w:pStyle w:val="BodyText"/>
        <w:numPr>
          <w:ilvl w:val="0"/>
          <w:numId w:val="5"/>
        </w:numPr>
        <w:ind w:hanging="539"/>
        <w:rPr>
          <w:rFonts w:ascii="Trebuchet MS" w:hAnsi="Trebuchet MS"/>
          <w:sz w:val="20"/>
          <w:szCs w:val="20"/>
          <w:lang w:bidi="en-US"/>
        </w:rPr>
      </w:pPr>
      <w:r w:rsidRPr="00563F0E">
        <w:rPr>
          <w:rFonts w:ascii="Trebuchet MS" w:hAnsi="Trebuchet MS"/>
          <w:sz w:val="20"/>
          <w:szCs w:val="20"/>
          <w:lang w:bidi="en-US"/>
        </w:rPr>
        <w:t>Commitment appropriations shall cover the total cost of the legal commitments entered into during the financial year.</w:t>
      </w:r>
    </w:p>
    <w:p w14:paraId="578D541B" w14:textId="77777777" w:rsidR="008E39FB" w:rsidRPr="00563F0E" w:rsidRDefault="008E39FB" w:rsidP="008E39FB">
      <w:pPr>
        <w:pStyle w:val="BodyText"/>
        <w:numPr>
          <w:ilvl w:val="0"/>
          <w:numId w:val="5"/>
        </w:numPr>
        <w:ind w:hanging="539"/>
        <w:rPr>
          <w:rFonts w:ascii="Trebuchet MS" w:hAnsi="Trebuchet MS"/>
          <w:sz w:val="20"/>
          <w:szCs w:val="20"/>
          <w:lang w:bidi="en-US"/>
        </w:rPr>
      </w:pPr>
      <w:r w:rsidRPr="00563F0E">
        <w:rPr>
          <w:rFonts w:ascii="Trebuchet MS" w:hAnsi="Trebuchet MS"/>
          <w:sz w:val="20"/>
          <w:szCs w:val="20"/>
          <w:lang w:bidi="en-US"/>
        </w:rPr>
        <w:t>Payment appropriations shall cover payments made to honour the legal commitments entered into in the financial year or preceding financial years.</w:t>
      </w:r>
    </w:p>
    <w:p w14:paraId="63E06AEB" w14:textId="77777777" w:rsidR="008E39FB" w:rsidRPr="00563F0E" w:rsidRDefault="008E39FB" w:rsidP="008E39FB">
      <w:pPr>
        <w:pStyle w:val="BodyText"/>
        <w:numPr>
          <w:ilvl w:val="0"/>
          <w:numId w:val="5"/>
        </w:numPr>
        <w:ind w:hanging="539"/>
        <w:rPr>
          <w:rFonts w:ascii="Trebuchet MS" w:hAnsi="Trebuchet MS"/>
          <w:sz w:val="20"/>
          <w:szCs w:val="20"/>
          <w:lang w:bidi="en-US"/>
        </w:rPr>
      </w:pPr>
      <w:r w:rsidRPr="00563F0E">
        <w:rPr>
          <w:rFonts w:ascii="Trebuchet MS" w:hAnsi="Trebuchet MS"/>
          <w:sz w:val="20"/>
          <w:szCs w:val="20"/>
          <w:lang w:bidi="en-US"/>
        </w:rPr>
        <w:t>For administrative appropriations, expenditure shall not exceed the revenue expected for the year as referred in Article 3(a)(i).</w:t>
      </w:r>
    </w:p>
    <w:p w14:paraId="3372B4C7" w14:textId="39F32BC3" w:rsidR="008E39FB" w:rsidRPr="00563F0E" w:rsidRDefault="008E39FB" w:rsidP="008E39FB">
      <w:pPr>
        <w:pStyle w:val="BodyText"/>
        <w:numPr>
          <w:ilvl w:val="0"/>
          <w:numId w:val="5"/>
        </w:numPr>
        <w:ind w:hanging="539"/>
        <w:rPr>
          <w:rFonts w:ascii="Trebuchet MS" w:hAnsi="Trebuchet MS"/>
          <w:sz w:val="20"/>
          <w:szCs w:val="20"/>
          <w:lang w:bidi="en-US"/>
        </w:rPr>
      </w:pPr>
      <w:r w:rsidRPr="00563F0E">
        <w:rPr>
          <w:rFonts w:ascii="Trebuchet MS" w:hAnsi="Trebuchet MS"/>
          <w:sz w:val="20"/>
          <w:szCs w:val="20"/>
          <w:lang w:bidi="en-US"/>
        </w:rPr>
        <w:t xml:space="preserve">Given the needs of </w:t>
      </w:r>
      <w:r w:rsidR="004D2CBA">
        <w:rPr>
          <w:rFonts w:ascii="Trebuchet MS" w:hAnsi="Trebuchet MS"/>
          <w:sz w:val="20"/>
          <w:szCs w:val="20"/>
          <w:lang w:bidi="en-US"/>
        </w:rPr>
        <w:t>SESAR 3 JU</w:t>
      </w:r>
      <w:r w:rsidRPr="00563F0E">
        <w:rPr>
          <w:rFonts w:ascii="Trebuchet MS" w:hAnsi="Trebuchet MS"/>
          <w:sz w:val="20"/>
          <w:szCs w:val="20"/>
          <w:lang w:bidi="en-US"/>
        </w:rPr>
        <w:t>, the unused appropriations may be entered in the estimate of revenue and expenditure of up to the following three financial years. These appropriations must be used first.</w:t>
      </w:r>
    </w:p>
    <w:p w14:paraId="528E165A" w14:textId="77777777" w:rsidR="008E39FB" w:rsidRPr="00563F0E" w:rsidRDefault="008E39FB" w:rsidP="008E39FB">
      <w:pPr>
        <w:pStyle w:val="BodyText"/>
        <w:numPr>
          <w:ilvl w:val="0"/>
          <w:numId w:val="5"/>
        </w:numPr>
        <w:ind w:hanging="539"/>
        <w:rPr>
          <w:rFonts w:ascii="Trebuchet MS" w:hAnsi="Trebuchet MS"/>
          <w:sz w:val="20"/>
          <w:szCs w:val="20"/>
          <w:lang w:bidi="en-US"/>
        </w:rPr>
      </w:pPr>
      <w:r w:rsidRPr="00563F0E">
        <w:rPr>
          <w:rFonts w:ascii="Trebuchet MS" w:hAnsi="Trebuchet MS"/>
          <w:sz w:val="20"/>
          <w:szCs w:val="20"/>
          <w:lang w:bidi="en-US"/>
        </w:rPr>
        <w:t>Paragraphs 1 to 5 shall not prevent budget commitments for actions extending over more than one financial year being broken down over several years into annual instalments where the constituent act so provides or where they relate to administrative expenditure.</w:t>
      </w:r>
    </w:p>
    <w:p w14:paraId="2FFC4F4A" w14:textId="77777777" w:rsidR="008E39FB" w:rsidRPr="00563F0E" w:rsidRDefault="008E39FB" w:rsidP="003831F7">
      <w:pPr>
        <w:pStyle w:val="BodyText"/>
        <w:ind w:left="539"/>
        <w:rPr>
          <w:rFonts w:ascii="Trebuchet MS" w:hAnsi="Trebuchet MS"/>
          <w:sz w:val="20"/>
          <w:szCs w:val="20"/>
          <w:lang w:bidi="en-US"/>
        </w:rPr>
      </w:pPr>
    </w:p>
    <w:p w14:paraId="7D7AA67E" w14:textId="77777777" w:rsidR="008E39FB" w:rsidRPr="00563F0E" w:rsidRDefault="008E39FB" w:rsidP="008E39FB">
      <w:pPr>
        <w:pStyle w:val="Articleno"/>
        <w:rPr>
          <w:rFonts w:ascii="Trebuchet MS" w:hAnsi="Trebuchet MS"/>
          <w:sz w:val="20"/>
          <w:szCs w:val="20"/>
        </w:rPr>
      </w:pPr>
      <w:bookmarkStart w:id="10" w:name="_Toc77261096"/>
      <w:r w:rsidRPr="00563F0E">
        <w:rPr>
          <w:rFonts w:ascii="Trebuchet MS" w:hAnsi="Trebuchet MS"/>
          <w:sz w:val="20"/>
          <w:szCs w:val="20"/>
        </w:rPr>
        <w:lastRenderedPageBreak/>
        <w:t>Article 7</w:t>
      </w:r>
      <w:bookmarkEnd w:id="10"/>
      <w:r w:rsidRPr="00563F0E">
        <w:rPr>
          <w:rFonts w:ascii="Trebuchet MS" w:hAnsi="Trebuchet MS"/>
          <w:sz w:val="20"/>
          <w:szCs w:val="20"/>
        </w:rPr>
        <w:t xml:space="preserve"> </w:t>
      </w:r>
    </w:p>
    <w:p w14:paraId="65521D1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Commitment of appropriations</w:t>
      </w:r>
    </w:p>
    <w:p w14:paraId="1A32FC29" w14:textId="55793E5B" w:rsidR="008E39FB" w:rsidRPr="00563F0E" w:rsidRDefault="008E39FB" w:rsidP="008E39FB">
      <w:pPr>
        <w:pStyle w:val="BodyText"/>
        <w:numPr>
          <w:ilvl w:val="0"/>
          <w:numId w:val="6"/>
        </w:numPr>
        <w:ind w:hanging="539"/>
        <w:rPr>
          <w:rFonts w:ascii="Trebuchet MS" w:hAnsi="Trebuchet MS"/>
          <w:sz w:val="20"/>
          <w:szCs w:val="20"/>
          <w:lang w:bidi="en-US"/>
        </w:rPr>
      </w:pPr>
      <w:r w:rsidRPr="00563F0E">
        <w:rPr>
          <w:rFonts w:ascii="Trebuchet MS" w:hAnsi="Trebuchet MS"/>
          <w:sz w:val="20"/>
          <w:szCs w:val="20"/>
          <w:lang w:bidi="en-US"/>
        </w:rPr>
        <w:t xml:space="preserve">The appropriations entered in the budget may be committed with effect from 1 January, once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has been definitively adopted.</w:t>
      </w:r>
    </w:p>
    <w:p w14:paraId="31006D96" w14:textId="41D7F29E" w:rsidR="008E39FB" w:rsidRPr="00563F0E" w:rsidRDefault="008E39FB" w:rsidP="008E39FB">
      <w:pPr>
        <w:pStyle w:val="BodyText"/>
        <w:numPr>
          <w:ilvl w:val="0"/>
          <w:numId w:val="6"/>
        </w:numPr>
        <w:ind w:hanging="539"/>
        <w:rPr>
          <w:rFonts w:ascii="Trebuchet MS" w:hAnsi="Trebuchet MS"/>
          <w:sz w:val="20"/>
          <w:szCs w:val="20"/>
          <w:lang w:bidi="en-US"/>
        </w:rPr>
      </w:pPr>
      <w:r w:rsidRPr="00563F0E">
        <w:rPr>
          <w:rFonts w:ascii="Trebuchet MS" w:hAnsi="Trebuchet MS"/>
          <w:sz w:val="20"/>
          <w:szCs w:val="20"/>
          <w:lang w:bidi="en-US"/>
        </w:rPr>
        <w:t xml:space="preserve">As of 15 October of the financial year, routine administrative expenditure may be committed in advance against the appropriations provided for the following financial year, provided that such expenditure has been approved in the last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duly adopted, and only up to a maximum of one quarter of the total corresponding appropriations decided upon by the governing board for the current financial year.</w:t>
      </w:r>
    </w:p>
    <w:p w14:paraId="7878F246" w14:textId="77777777" w:rsidR="008E39FB" w:rsidRPr="00563F0E" w:rsidRDefault="008E39FB" w:rsidP="008E39FB">
      <w:pPr>
        <w:pStyle w:val="Articleno"/>
        <w:rPr>
          <w:rFonts w:ascii="Trebuchet MS" w:hAnsi="Trebuchet MS"/>
          <w:sz w:val="20"/>
          <w:szCs w:val="20"/>
        </w:rPr>
      </w:pPr>
      <w:bookmarkStart w:id="11" w:name="_Toc77261097"/>
      <w:r w:rsidRPr="00563F0E">
        <w:rPr>
          <w:rFonts w:ascii="Trebuchet MS" w:hAnsi="Trebuchet MS"/>
          <w:sz w:val="20"/>
          <w:szCs w:val="20"/>
        </w:rPr>
        <w:t>Article 8</w:t>
      </w:r>
      <w:bookmarkEnd w:id="11"/>
    </w:p>
    <w:p w14:paraId="52F35F04"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equlibrium</w:t>
      </w:r>
    </w:p>
    <w:p w14:paraId="5D90F265" w14:textId="77777777" w:rsidR="008E39FB" w:rsidRPr="00563F0E" w:rsidRDefault="008E39FB" w:rsidP="008E39FB">
      <w:pPr>
        <w:pStyle w:val="BodyText"/>
        <w:numPr>
          <w:ilvl w:val="0"/>
          <w:numId w:val="9"/>
        </w:numPr>
        <w:ind w:hanging="539"/>
        <w:rPr>
          <w:rFonts w:ascii="Trebuchet MS" w:hAnsi="Trebuchet MS"/>
          <w:sz w:val="20"/>
          <w:szCs w:val="20"/>
          <w:lang w:bidi="en-US"/>
        </w:rPr>
      </w:pPr>
      <w:r w:rsidRPr="00563F0E">
        <w:rPr>
          <w:rFonts w:ascii="Trebuchet MS" w:hAnsi="Trebuchet MS"/>
          <w:sz w:val="20"/>
          <w:szCs w:val="20"/>
          <w:lang w:bidi="en-US"/>
        </w:rPr>
        <w:t>Revenue and payment appropriations shall be in balance.</w:t>
      </w:r>
    </w:p>
    <w:p w14:paraId="1CAFF3A5" w14:textId="77777777" w:rsidR="008E39FB" w:rsidRPr="00563F0E" w:rsidRDefault="008E39FB" w:rsidP="008E39FB">
      <w:pPr>
        <w:pStyle w:val="BodyText"/>
        <w:numPr>
          <w:ilvl w:val="0"/>
          <w:numId w:val="9"/>
        </w:numPr>
        <w:ind w:hanging="539"/>
        <w:rPr>
          <w:rFonts w:ascii="Trebuchet MS" w:hAnsi="Trebuchet MS"/>
          <w:sz w:val="20"/>
          <w:szCs w:val="20"/>
          <w:lang w:bidi="en-US"/>
        </w:rPr>
      </w:pPr>
      <w:r w:rsidRPr="00563F0E">
        <w:rPr>
          <w:rFonts w:ascii="Trebuchet MS" w:hAnsi="Trebuchet MS"/>
          <w:sz w:val="20"/>
          <w:szCs w:val="20"/>
          <w:lang w:bidi="en-US"/>
        </w:rPr>
        <w:t>Commitment appropriations shall not exceed the relevant annual Union contribution as set out in the annual transfer of funds agreement with the Commission, plus annual contributions from other members than the Union, any other revenue referred to in Article 3 and the amount of the unused appropriations referred to in Article 6(5).</w:t>
      </w:r>
    </w:p>
    <w:p w14:paraId="2522CA73" w14:textId="1C9C7212" w:rsidR="008E39FB" w:rsidRPr="00563F0E" w:rsidRDefault="004D2CBA" w:rsidP="008E39FB">
      <w:pPr>
        <w:pStyle w:val="BodyText"/>
        <w:numPr>
          <w:ilvl w:val="0"/>
          <w:numId w:val="9"/>
        </w:numPr>
        <w:ind w:hanging="539"/>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shall not raise loans within the framework of the </w:t>
      </w:r>
      <w:r w:rsidR="008E39FB" w:rsidRPr="00563F0E">
        <w:rPr>
          <w:rFonts w:ascii="Trebuchet MS" w:hAnsi="Trebuchet MS"/>
          <w:sz w:val="20"/>
          <w:szCs w:val="20"/>
          <w:lang w:bidi="en-US"/>
        </w:rPr>
        <w:lastRenderedPageBreak/>
        <w:t xml:space="preserve">budget of </w:t>
      </w:r>
      <w:r>
        <w:rPr>
          <w:rFonts w:ascii="Trebuchet MS" w:hAnsi="Trebuchet MS"/>
          <w:sz w:val="20"/>
          <w:szCs w:val="20"/>
          <w:lang w:bidi="en-US"/>
        </w:rPr>
        <w:t>SESAR 3 JU</w:t>
      </w:r>
      <w:r w:rsidR="008E39FB" w:rsidRPr="00563F0E">
        <w:rPr>
          <w:rFonts w:ascii="Trebuchet MS" w:hAnsi="Trebuchet MS"/>
          <w:sz w:val="20"/>
          <w:szCs w:val="20"/>
          <w:lang w:bidi="en-US"/>
        </w:rPr>
        <w:t>.</w:t>
      </w:r>
    </w:p>
    <w:p w14:paraId="42BD5885" w14:textId="77777777" w:rsidR="008E39FB" w:rsidRPr="00563F0E" w:rsidRDefault="008E39FB" w:rsidP="008E39FB">
      <w:pPr>
        <w:pStyle w:val="BodyText"/>
        <w:numPr>
          <w:ilvl w:val="0"/>
          <w:numId w:val="9"/>
        </w:numPr>
        <w:ind w:hanging="539"/>
        <w:rPr>
          <w:rFonts w:ascii="Trebuchet MS" w:hAnsi="Trebuchet MS"/>
          <w:sz w:val="20"/>
          <w:szCs w:val="20"/>
          <w:lang w:bidi="en-US"/>
        </w:rPr>
      </w:pPr>
      <w:r w:rsidRPr="00563F0E">
        <w:rPr>
          <w:rFonts w:ascii="Trebuchet MS" w:hAnsi="Trebuchet MS"/>
          <w:sz w:val="20"/>
          <w:szCs w:val="20"/>
          <w:lang w:bidi="en-US"/>
        </w:rPr>
        <w:t>If the budget result is positive, it shall be entered in the budget of the following financial year as revenue.</w:t>
      </w:r>
    </w:p>
    <w:p w14:paraId="74F9CFBD" w14:textId="77777777" w:rsidR="008E39FB" w:rsidRPr="00563F0E" w:rsidRDefault="008E39FB" w:rsidP="008E39FB">
      <w:pPr>
        <w:pStyle w:val="BodyText"/>
        <w:numPr>
          <w:ilvl w:val="0"/>
          <w:numId w:val="9"/>
        </w:numPr>
        <w:ind w:hanging="539"/>
        <w:rPr>
          <w:rFonts w:ascii="Trebuchet MS" w:hAnsi="Trebuchet MS"/>
          <w:sz w:val="20"/>
          <w:szCs w:val="20"/>
          <w:lang w:bidi="en-US"/>
        </w:rPr>
      </w:pPr>
      <w:r w:rsidRPr="00563F0E">
        <w:rPr>
          <w:rFonts w:ascii="Trebuchet MS" w:hAnsi="Trebuchet MS"/>
          <w:sz w:val="20"/>
          <w:szCs w:val="20"/>
          <w:lang w:bidi="en-US"/>
        </w:rPr>
        <w:t>If the budget result is negative, it shall be entered in the budget for the following financial year as payment appropriations.</w:t>
      </w:r>
    </w:p>
    <w:p w14:paraId="2EA3754E" w14:textId="77777777" w:rsidR="008E39FB" w:rsidRPr="00563F0E" w:rsidRDefault="008E39FB" w:rsidP="008E39FB">
      <w:pPr>
        <w:pStyle w:val="Articleno"/>
        <w:rPr>
          <w:rFonts w:ascii="Trebuchet MS" w:hAnsi="Trebuchet MS"/>
          <w:sz w:val="20"/>
          <w:szCs w:val="20"/>
        </w:rPr>
      </w:pPr>
      <w:bookmarkStart w:id="12" w:name="_Toc77261098"/>
      <w:r w:rsidRPr="00563F0E">
        <w:rPr>
          <w:rFonts w:ascii="Trebuchet MS" w:hAnsi="Trebuchet MS"/>
          <w:sz w:val="20"/>
          <w:szCs w:val="20"/>
        </w:rPr>
        <w:t>Article 9</w:t>
      </w:r>
      <w:bookmarkEnd w:id="12"/>
    </w:p>
    <w:p w14:paraId="4FD7FDB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unit of account</w:t>
      </w:r>
    </w:p>
    <w:p w14:paraId="2C2C264D" w14:textId="2E004268" w:rsidR="008E39FB" w:rsidRPr="00563F0E" w:rsidRDefault="008E39FB" w:rsidP="008E39FB">
      <w:pPr>
        <w:pStyle w:val="Articleno"/>
        <w:jc w:val="left"/>
        <w:rPr>
          <w:rFonts w:ascii="Trebuchet MS" w:hAnsi="Trebuchet MS"/>
          <w:i w:val="0"/>
          <w:sz w:val="20"/>
          <w:szCs w:val="20"/>
        </w:rPr>
      </w:pPr>
      <w:r w:rsidRPr="00563F0E">
        <w:rPr>
          <w:rFonts w:ascii="Trebuchet MS" w:hAnsi="Trebuchet MS"/>
          <w:i w:val="0"/>
          <w:sz w:val="20"/>
          <w:szCs w:val="20"/>
        </w:rPr>
        <w:t xml:space="preserve">The budget of </w:t>
      </w:r>
      <w:r w:rsidR="004D2CBA">
        <w:rPr>
          <w:rFonts w:ascii="Trebuchet MS" w:hAnsi="Trebuchet MS"/>
          <w:i w:val="0"/>
          <w:sz w:val="20"/>
          <w:szCs w:val="20"/>
        </w:rPr>
        <w:t>SESAR 3 JU</w:t>
      </w:r>
      <w:r w:rsidRPr="00563F0E">
        <w:rPr>
          <w:rFonts w:ascii="Trebuchet MS" w:hAnsi="Trebuchet MS"/>
          <w:i w:val="0"/>
          <w:sz w:val="20"/>
          <w:szCs w:val="20"/>
        </w:rPr>
        <w:t xml:space="preserve"> shall be drawn up and implemented in euro and the accounts shall be presented in euro. However, for cash-flow purposes, the accounting officer shall be authorised to carry out operations in other currencies as laid down in the financial rules of </w:t>
      </w:r>
      <w:r w:rsidR="004D2CBA">
        <w:rPr>
          <w:rFonts w:ascii="Trebuchet MS" w:hAnsi="Trebuchet MS"/>
          <w:i w:val="0"/>
          <w:sz w:val="20"/>
          <w:szCs w:val="20"/>
        </w:rPr>
        <w:t>SESAR 3 JU</w:t>
      </w:r>
      <w:r w:rsidRPr="00563F0E">
        <w:rPr>
          <w:rFonts w:ascii="Trebuchet MS" w:hAnsi="Trebuchet MS"/>
          <w:i w:val="0"/>
          <w:sz w:val="20"/>
          <w:szCs w:val="20"/>
        </w:rPr>
        <w:t>.</w:t>
      </w:r>
      <w:bookmarkStart w:id="13" w:name="_Toc77261099"/>
    </w:p>
    <w:p w14:paraId="34C617E3" w14:textId="77777777" w:rsidR="008E39FB" w:rsidRPr="00563F0E" w:rsidRDefault="008E39FB" w:rsidP="008E39FB">
      <w:pPr>
        <w:pStyle w:val="Articleno"/>
        <w:rPr>
          <w:rFonts w:ascii="Trebuchet MS" w:hAnsi="Trebuchet MS"/>
          <w:sz w:val="20"/>
          <w:szCs w:val="20"/>
        </w:rPr>
      </w:pPr>
      <w:r w:rsidRPr="00563F0E">
        <w:rPr>
          <w:rFonts w:ascii="Trebuchet MS" w:hAnsi="Trebuchet MS"/>
          <w:sz w:val="20"/>
          <w:szCs w:val="20"/>
        </w:rPr>
        <w:t>Article 10</w:t>
      </w:r>
      <w:bookmarkEnd w:id="13"/>
    </w:p>
    <w:p w14:paraId="2E8F36FC"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universality</w:t>
      </w:r>
    </w:p>
    <w:p w14:paraId="473D1B04" w14:textId="3A7363D7" w:rsidR="008E39FB" w:rsidRPr="00563F0E" w:rsidRDefault="008E39FB" w:rsidP="008E39FB">
      <w:pPr>
        <w:pStyle w:val="BodyText"/>
        <w:numPr>
          <w:ilvl w:val="0"/>
          <w:numId w:val="10"/>
        </w:numPr>
        <w:ind w:hanging="539"/>
        <w:rPr>
          <w:rFonts w:ascii="Trebuchet MS" w:hAnsi="Trebuchet MS"/>
          <w:sz w:val="20"/>
          <w:szCs w:val="20"/>
          <w:lang w:bidi="en-US"/>
        </w:rPr>
      </w:pPr>
      <w:r w:rsidRPr="00563F0E">
        <w:rPr>
          <w:rFonts w:ascii="Trebuchet MS" w:hAnsi="Trebuchet MS"/>
          <w:sz w:val="20"/>
          <w:szCs w:val="20"/>
          <w:lang w:bidi="en-US"/>
        </w:rPr>
        <w:t xml:space="preserve">Without prejudice to paragraph 2, total revenue shall cover total payment appropriations. All revenue and expenditure shall be entered in full without any adjustment against each other, subject to any specific provision in the financial rules of </w:t>
      </w:r>
      <w:r w:rsidR="004D2CBA">
        <w:rPr>
          <w:rFonts w:ascii="Trebuchet MS" w:hAnsi="Trebuchet MS"/>
          <w:sz w:val="20"/>
          <w:szCs w:val="20"/>
          <w:lang w:bidi="en-US"/>
        </w:rPr>
        <w:t>SESAR 3 JU</w:t>
      </w:r>
      <w:r w:rsidRPr="00563F0E">
        <w:rPr>
          <w:rFonts w:ascii="Trebuchet MS" w:hAnsi="Trebuchet MS"/>
          <w:sz w:val="20"/>
          <w:szCs w:val="20"/>
          <w:lang w:bidi="en-US"/>
        </w:rPr>
        <w:t xml:space="preserve"> on cases where certain deductions may be made from payment requests, which shall then be passed for payment of the net amount.</w:t>
      </w:r>
    </w:p>
    <w:p w14:paraId="0E424E82" w14:textId="77777777" w:rsidR="008E39FB" w:rsidRPr="00563F0E" w:rsidRDefault="008E39FB" w:rsidP="008E39FB">
      <w:pPr>
        <w:pStyle w:val="BodyText"/>
        <w:numPr>
          <w:ilvl w:val="0"/>
          <w:numId w:val="10"/>
        </w:numPr>
        <w:ind w:hanging="539"/>
        <w:rPr>
          <w:rFonts w:ascii="Trebuchet MS" w:hAnsi="Trebuchet MS"/>
          <w:sz w:val="20"/>
          <w:szCs w:val="20"/>
          <w:lang w:bidi="en-US"/>
        </w:rPr>
      </w:pPr>
      <w:r w:rsidRPr="00563F0E">
        <w:rPr>
          <w:rFonts w:ascii="Trebuchet MS" w:hAnsi="Trebuchet MS"/>
          <w:sz w:val="20"/>
          <w:szCs w:val="20"/>
          <w:lang w:bidi="en-US"/>
        </w:rPr>
        <w:t xml:space="preserve">Revenue earmarked for a specific purpose, such as income from </w:t>
      </w:r>
      <w:r w:rsidRPr="00563F0E">
        <w:rPr>
          <w:rFonts w:ascii="Trebuchet MS" w:hAnsi="Trebuchet MS"/>
          <w:sz w:val="20"/>
          <w:szCs w:val="20"/>
          <w:lang w:bidi="en-US"/>
        </w:rPr>
        <w:lastRenderedPageBreak/>
        <w:t>foundations, subsidies, gifts and bequests, shall be used to finance specific items of expenditure.</w:t>
      </w:r>
    </w:p>
    <w:p w14:paraId="20CA93D7" w14:textId="19F47E0D" w:rsidR="008E39FB" w:rsidRPr="00563F0E" w:rsidRDefault="008E39FB" w:rsidP="008E39FB">
      <w:pPr>
        <w:pStyle w:val="BodyText"/>
        <w:numPr>
          <w:ilvl w:val="0"/>
          <w:numId w:val="10"/>
        </w:numPr>
        <w:ind w:hanging="539"/>
        <w:rPr>
          <w:rFonts w:ascii="Trebuchet MS" w:hAnsi="Trebuchet MS"/>
          <w:sz w:val="20"/>
          <w:szCs w:val="20"/>
          <w:lang w:bidi="en-US"/>
        </w:rPr>
      </w:pPr>
      <w:r w:rsidRPr="00563F0E">
        <w:rPr>
          <w:rFonts w:ascii="Trebuchet MS" w:hAnsi="Trebuchet MS"/>
          <w:sz w:val="20"/>
          <w:szCs w:val="20"/>
          <w:lang w:bidi="en-US"/>
        </w:rPr>
        <w:t xml:space="preserve">The executive director may accept any donation made to </w:t>
      </w:r>
      <w:r w:rsidR="004D2CBA">
        <w:rPr>
          <w:rFonts w:ascii="Trebuchet MS" w:hAnsi="Trebuchet MS"/>
          <w:sz w:val="20"/>
          <w:szCs w:val="20"/>
          <w:lang w:bidi="en-US"/>
        </w:rPr>
        <w:t>SESAR 3 JU</w:t>
      </w:r>
      <w:r w:rsidRPr="00563F0E">
        <w:rPr>
          <w:rFonts w:ascii="Trebuchet MS" w:hAnsi="Trebuchet MS"/>
          <w:sz w:val="20"/>
          <w:szCs w:val="20"/>
          <w:lang w:bidi="en-US"/>
        </w:rPr>
        <w:t>, such as income from foundations, subsidies, gifts and bequests.</w:t>
      </w:r>
    </w:p>
    <w:p w14:paraId="169664F1" w14:textId="77777777" w:rsidR="008E39FB" w:rsidRPr="00563F0E" w:rsidRDefault="008E39FB" w:rsidP="008E39FB">
      <w:pPr>
        <w:pStyle w:val="BodyText"/>
        <w:numPr>
          <w:ilvl w:val="0"/>
          <w:numId w:val="10"/>
        </w:numPr>
        <w:ind w:hanging="539"/>
        <w:rPr>
          <w:rFonts w:ascii="Trebuchet MS" w:hAnsi="Trebuchet MS"/>
          <w:sz w:val="20"/>
          <w:szCs w:val="20"/>
          <w:lang w:bidi="en-US"/>
        </w:rPr>
      </w:pPr>
      <w:r w:rsidRPr="00563F0E">
        <w:rPr>
          <w:rFonts w:ascii="Trebuchet MS" w:hAnsi="Trebuchet MS"/>
          <w:sz w:val="20"/>
          <w:szCs w:val="20"/>
          <w:lang w:bidi="en-US"/>
        </w:rPr>
        <w:t>Acceptance of donations which may involve a significant financial charge shall be subject to the prior authorisation of the governing board, which shall take a decision within two months of the date on which the request is submitted to it. If the governing board fails to take a decision within that period, the donation shall be deemed to be accepted.</w:t>
      </w:r>
    </w:p>
    <w:p w14:paraId="22AB301E" w14:textId="77777777" w:rsidR="008E39FB" w:rsidRPr="00563F0E" w:rsidRDefault="008E39FB" w:rsidP="008E39FB">
      <w:pPr>
        <w:pStyle w:val="BodyText"/>
        <w:numPr>
          <w:ilvl w:val="0"/>
          <w:numId w:val="10"/>
        </w:numPr>
        <w:ind w:hanging="539"/>
        <w:rPr>
          <w:rFonts w:ascii="Trebuchet MS" w:hAnsi="Trebuchet MS"/>
          <w:sz w:val="20"/>
          <w:szCs w:val="20"/>
          <w:lang w:bidi="en-US"/>
        </w:rPr>
      </w:pPr>
      <w:r w:rsidRPr="00563F0E">
        <w:rPr>
          <w:rFonts w:ascii="Trebuchet MS" w:hAnsi="Trebuchet MS"/>
          <w:sz w:val="20"/>
          <w:szCs w:val="20"/>
          <w:lang w:bidi="en-US"/>
        </w:rPr>
        <w:t>The amount above which the financial charge involved is considered significant shall be set by a decision of the governing board.</w:t>
      </w:r>
    </w:p>
    <w:p w14:paraId="1C61BC14" w14:textId="77777777" w:rsidR="008E39FB" w:rsidRPr="00563F0E" w:rsidRDefault="008E39FB" w:rsidP="008E39FB">
      <w:pPr>
        <w:pStyle w:val="Articleno"/>
        <w:rPr>
          <w:rFonts w:ascii="Trebuchet MS" w:hAnsi="Trebuchet MS"/>
          <w:sz w:val="20"/>
          <w:szCs w:val="20"/>
        </w:rPr>
      </w:pPr>
      <w:bookmarkStart w:id="14" w:name="_Toc77261100"/>
      <w:r w:rsidRPr="00563F0E">
        <w:rPr>
          <w:rFonts w:ascii="Trebuchet MS" w:hAnsi="Trebuchet MS"/>
          <w:sz w:val="20"/>
          <w:szCs w:val="20"/>
        </w:rPr>
        <w:t>Article 11</w:t>
      </w:r>
      <w:bookmarkEnd w:id="14"/>
      <w:r w:rsidRPr="00563F0E">
        <w:rPr>
          <w:rFonts w:ascii="Trebuchet MS" w:hAnsi="Trebuchet MS"/>
          <w:sz w:val="20"/>
          <w:szCs w:val="20"/>
        </w:rPr>
        <w:t xml:space="preserve"> </w:t>
      </w:r>
    </w:p>
    <w:p w14:paraId="6C79023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Corporate sponsoring</w:t>
      </w:r>
    </w:p>
    <w:p w14:paraId="7955CABE" w14:textId="77777777" w:rsidR="008E39FB" w:rsidRPr="00563F0E" w:rsidRDefault="008E39FB" w:rsidP="008E39FB">
      <w:pPr>
        <w:pStyle w:val="BodyText"/>
        <w:rPr>
          <w:rFonts w:ascii="Trebuchet MS" w:hAnsi="Trebuchet MS"/>
          <w:sz w:val="20"/>
          <w:szCs w:val="20"/>
        </w:rPr>
      </w:pPr>
      <w:r w:rsidRPr="00563F0E">
        <w:rPr>
          <w:rFonts w:ascii="Trebuchet MS" w:hAnsi="Trebuchet MS"/>
          <w:sz w:val="20"/>
          <w:szCs w:val="20"/>
        </w:rPr>
        <w:t>Article 26 of Regulation (EU, Euratom) 2018/1046 shall not apply to the PPP bodies.</w:t>
      </w:r>
    </w:p>
    <w:p w14:paraId="6B4FDD06" w14:textId="77777777" w:rsidR="008E39FB" w:rsidRPr="00563F0E" w:rsidRDefault="008E39FB" w:rsidP="008E39FB">
      <w:pPr>
        <w:pStyle w:val="Articleno"/>
        <w:rPr>
          <w:rFonts w:ascii="Trebuchet MS" w:hAnsi="Trebuchet MS"/>
          <w:sz w:val="20"/>
          <w:szCs w:val="20"/>
        </w:rPr>
      </w:pPr>
      <w:bookmarkStart w:id="15" w:name="_Toc77261101"/>
      <w:r w:rsidRPr="00563F0E">
        <w:rPr>
          <w:rFonts w:ascii="Trebuchet MS" w:hAnsi="Trebuchet MS"/>
          <w:sz w:val="20"/>
          <w:szCs w:val="20"/>
        </w:rPr>
        <w:t>Article 12</w:t>
      </w:r>
      <w:bookmarkEnd w:id="15"/>
    </w:p>
    <w:p w14:paraId="71DF0EB6"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specification</w:t>
      </w:r>
    </w:p>
    <w:p w14:paraId="15444CBD" w14:textId="77777777" w:rsidR="008E39FB" w:rsidRPr="00563F0E" w:rsidRDefault="008E39FB" w:rsidP="008E39FB">
      <w:pPr>
        <w:pStyle w:val="BodyText"/>
        <w:numPr>
          <w:ilvl w:val="0"/>
          <w:numId w:val="11"/>
        </w:numPr>
        <w:ind w:hanging="539"/>
        <w:rPr>
          <w:rFonts w:ascii="Trebuchet MS" w:hAnsi="Trebuchet MS"/>
          <w:sz w:val="20"/>
          <w:szCs w:val="20"/>
        </w:rPr>
      </w:pPr>
      <w:r w:rsidRPr="00563F0E">
        <w:rPr>
          <w:rFonts w:ascii="Trebuchet MS" w:hAnsi="Trebuchet MS"/>
          <w:sz w:val="20"/>
          <w:szCs w:val="20"/>
        </w:rPr>
        <w:t>Appropriations shall be earmarked for specific purposes at least by title and chapter.</w:t>
      </w:r>
    </w:p>
    <w:p w14:paraId="7840A26F" w14:textId="77777777" w:rsidR="008E39FB" w:rsidRPr="00563F0E" w:rsidRDefault="008E39FB" w:rsidP="008E39FB">
      <w:pPr>
        <w:pStyle w:val="BodyText"/>
        <w:numPr>
          <w:ilvl w:val="0"/>
          <w:numId w:val="11"/>
        </w:numPr>
        <w:ind w:hanging="539"/>
        <w:rPr>
          <w:rFonts w:ascii="Trebuchet MS" w:hAnsi="Trebuchet MS"/>
          <w:sz w:val="20"/>
          <w:szCs w:val="20"/>
        </w:rPr>
      </w:pPr>
      <w:r w:rsidRPr="00563F0E">
        <w:rPr>
          <w:rFonts w:ascii="Trebuchet MS" w:hAnsi="Trebuchet MS"/>
          <w:sz w:val="20"/>
          <w:szCs w:val="20"/>
        </w:rPr>
        <w:lastRenderedPageBreak/>
        <w:t>The executive director may transfer appropriations:</w:t>
      </w:r>
    </w:p>
    <w:p w14:paraId="62A469DE" w14:textId="77777777" w:rsidR="008E39FB" w:rsidRPr="00563F0E" w:rsidRDefault="008E39FB" w:rsidP="008E39FB">
      <w:pPr>
        <w:pStyle w:val="BodyText"/>
        <w:numPr>
          <w:ilvl w:val="0"/>
          <w:numId w:val="14"/>
        </w:numPr>
        <w:rPr>
          <w:rFonts w:ascii="Trebuchet MS" w:hAnsi="Trebuchet MS"/>
          <w:sz w:val="20"/>
          <w:szCs w:val="20"/>
          <w:lang w:bidi="en-US"/>
        </w:rPr>
      </w:pPr>
      <w:r w:rsidRPr="00563F0E">
        <w:rPr>
          <w:rFonts w:ascii="Trebuchet MS" w:hAnsi="Trebuchet MS"/>
          <w:sz w:val="20"/>
          <w:szCs w:val="20"/>
          <w:lang w:bidi="en-US"/>
        </w:rPr>
        <w:t>from one title to another up to a maximum of 10 % of the appropriations for the year shown on the line from which the transfer is made;</w:t>
      </w:r>
    </w:p>
    <w:p w14:paraId="587E5911" w14:textId="77777777" w:rsidR="008E39FB" w:rsidRPr="00563F0E" w:rsidRDefault="008E39FB" w:rsidP="008E39FB">
      <w:pPr>
        <w:pStyle w:val="BodyText"/>
        <w:numPr>
          <w:ilvl w:val="0"/>
          <w:numId w:val="14"/>
        </w:numPr>
        <w:rPr>
          <w:rFonts w:ascii="Trebuchet MS" w:hAnsi="Trebuchet MS"/>
          <w:sz w:val="20"/>
          <w:szCs w:val="20"/>
          <w:lang w:bidi="en-US"/>
        </w:rPr>
      </w:pPr>
      <w:r w:rsidRPr="00563F0E">
        <w:rPr>
          <w:rFonts w:ascii="Trebuchet MS" w:hAnsi="Trebuchet MS"/>
          <w:sz w:val="20"/>
          <w:szCs w:val="20"/>
          <w:lang w:bidi="en-US"/>
        </w:rPr>
        <w:t>from one chapter to another and within each chapter without limit.</w:t>
      </w:r>
    </w:p>
    <w:p w14:paraId="022BBED7" w14:textId="77777777" w:rsidR="008E39FB" w:rsidRPr="00563F0E" w:rsidRDefault="008E39FB" w:rsidP="008E39FB">
      <w:pPr>
        <w:pStyle w:val="BodyText"/>
        <w:numPr>
          <w:ilvl w:val="0"/>
          <w:numId w:val="11"/>
        </w:numPr>
        <w:ind w:hanging="539"/>
        <w:rPr>
          <w:rFonts w:ascii="Trebuchet MS" w:hAnsi="Trebuchet MS"/>
          <w:sz w:val="20"/>
          <w:szCs w:val="20"/>
        </w:rPr>
      </w:pPr>
      <w:r w:rsidRPr="00563F0E">
        <w:rPr>
          <w:rFonts w:ascii="Trebuchet MS" w:hAnsi="Trebuchet MS"/>
          <w:sz w:val="20"/>
          <w:szCs w:val="20"/>
        </w:rPr>
        <w:t>Beyond the limits referred to in paragraph 2, the executive director may propose transfers of appropriations from one title to another to the governing board. The governing board shall have three weeks to oppose the proposed transfers. After that time limit the proposed transfers shall be deemed to be adopted.</w:t>
      </w:r>
    </w:p>
    <w:p w14:paraId="6344F387" w14:textId="77777777" w:rsidR="008E39FB" w:rsidRPr="00563F0E" w:rsidRDefault="008E39FB" w:rsidP="008E39FB">
      <w:pPr>
        <w:pStyle w:val="BodyText"/>
        <w:numPr>
          <w:ilvl w:val="0"/>
          <w:numId w:val="11"/>
        </w:numPr>
        <w:ind w:hanging="539"/>
        <w:rPr>
          <w:rFonts w:ascii="Trebuchet MS" w:hAnsi="Trebuchet MS"/>
          <w:sz w:val="20"/>
          <w:szCs w:val="20"/>
        </w:rPr>
      </w:pPr>
      <w:r w:rsidRPr="00563F0E">
        <w:rPr>
          <w:rFonts w:ascii="Trebuchet MS" w:hAnsi="Trebuchet MS"/>
          <w:sz w:val="20"/>
          <w:szCs w:val="20"/>
        </w:rPr>
        <w:t>The executive director shall inform the governing board as soon as possible of all transfers carried out under paragraph 2.</w:t>
      </w:r>
    </w:p>
    <w:p w14:paraId="673F6F70" w14:textId="77777777" w:rsidR="008E39FB" w:rsidRPr="00563F0E" w:rsidRDefault="008E39FB" w:rsidP="008E39FB">
      <w:pPr>
        <w:pStyle w:val="Articleno"/>
        <w:rPr>
          <w:rFonts w:ascii="Trebuchet MS" w:hAnsi="Trebuchet MS"/>
          <w:sz w:val="20"/>
          <w:szCs w:val="20"/>
        </w:rPr>
      </w:pPr>
      <w:bookmarkStart w:id="16" w:name="_Toc77261102"/>
      <w:r w:rsidRPr="00563F0E">
        <w:rPr>
          <w:rFonts w:ascii="Trebuchet MS" w:hAnsi="Trebuchet MS"/>
          <w:sz w:val="20"/>
          <w:szCs w:val="20"/>
        </w:rPr>
        <w:t>Article 13</w:t>
      </w:r>
      <w:bookmarkEnd w:id="16"/>
    </w:p>
    <w:p w14:paraId="07A31407"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Principle of sound financial management and performance</w:t>
      </w:r>
    </w:p>
    <w:p w14:paraId="1643F915" w14:textId="77777777" w:rsidR="008E39FB" w:rsidRPr="00563F0E" w:rsidRDefault="008E39FB" w:rsidP="008E39FB">
      <w:pPr>
        <w:pStyle w:val="BodyText"/>
        <w:numPr>
          <w:ilvl w:val="0"/>
          <w:numId w:val="7"/>
        </w:numPr>
        <w:ind w:hanging="539"/>
        <w:rPr>
          <w:rFonts w:ascii="Trebuchet MS" w:hAnsi="Trebuchet MS"/>
          <w:sz w:val="20"/>
          <w:szCs w:val="20"/>
        </w:rPr>
      </w:pPr>
      <w:r w:rsidRPr="00563F0E">
        <w:rPr>
          <w:rFonts w:ascii="Trebuchet MS" w:hAnsi="Trebuchet MS"/>
          <w:sz w:val="20"/>
          <w:szCs w:val="20"/>
        </w:rPr>
        <w:t>Appropriations shall be used in accordance with the principle of sound financial management, and thus be implemented respecting the following principles:</w:t>
      </w:r>
    </w:p>
    <w:p w14:paraId="48B7585F" w14:textId="7FC2B54D" w:rsidR="008E39FB" w:rsidRPr="00563F0E" w:rsidRDefault="008E39FB" w:rsidP="008E39FB">
      <w:pPr>
        <w:pStyle w:val="BodyText"/>
        <w:numPr>
          <w:ilvl w:val="0"/>
          <w:numId w:val="68"/>
        </w:numPr>
        <w:rPr>
          <w:rFonts w:ascii="Trebuchet MS" w:hAnsi="Trebuchet MS"/>
          <w:sz w:val="20"/>
          <w:szCs w:val="20"/>
          <w:lang w:bidi="en-US"/>
        </w:rPr>
      </w:pPr>
      <w:r w:rsidRPr="00563F0E">
        <w:rPr>
          <w:rFonts w:ascii="Trebuchet MS" w:hAnsi="Trebuchet MS"/>
          <w:sz w:val="20"/>
          <w:szCs w:val="20"/>
          <w:lang w:bidi="en-US"/>
        </w:rPr>
        <w:t xml:space="preserve">the principle of economy which requires that the resources used by </w:t>
      </w:r>
      <w:r w:rsidR="004D2CBA">
        <w:rPr>
          <w:rFonts w:ascii="Trebuchet MS" w:hAnsi="Trebuchet MS"/>
          <w:sz w:val="20"/>
          <w:szCs w:val="20"/>
          <w:lang w:bidi="en-US"/>
        </w:rPr>
        <w:t>SESAR 3 JU</w:t>
      </w:r>
      <w:r w:rsidRPr="00563F0E">
        <w:rPr>
          <w:rFonts w:ascii="Trebuchet MS" w:hAnsi="Trebuchet MS"/>
          <w:sz w:val="20"/>
          <w:szCs w:val="20"/>
          <w:lang w:bidi="en-US"/>
        </w:rPr>
        <w:t xml:space="preserve"> in the pursuit of its activities shall be made available in due time, in appropriate quantity and quality and at the best price;</w:t>
      </w:r>
    </w:p>
    <w:p w14:paraId="3CC601C3" w14:textId="77777777" w:rsidR="008E39FB" w:rsidRPr="00563F0E" w:rsidRDefault="008E39FB" w:rsidP="008E39FB">
      <w:pPr>
        <w:pStyle w:val="BodyText"/>
        <w:numPr>
          <w:ilvl w:val="0"/>
          <w:numId w:val="68"/>
        </w:numPr>
        <w:rPr>
          <w:rFonts w:ascii="Trebuchet MS" w:hAnsi="Trebuchet MS"/>
          <w:sz w:val="20"/>
          <w:szCs w:val="20"/>
          <w:lang w:bidi="en-US"/>
        </w:rPr>
      </w:pPr>
      <w:r w:rsidRPr="00563F0E">
        <w:rPr>
          <w:rFonts w:ascii="Trebuchet MS" w:hAnsi="Trebuchet MS"/>
          <w:sz w:val="20"/>
          <w:szCs w:val="20"/>
          <w:lang w:bidi="en-US"/>
        </w:rPr>
        <w:lastRenderedPageBreak/>
        <w:t>the principle of efficiency which concerns the best relationship between the resources employed, the activities undertaken and the achievement of objectives;</w:t>
      </w:r>
    </w:p>
    <w:p w14:paraId="133E7A19" w14:textId="77777777" w:rsidR="008E39FB" w:rsidRPr="00563F0E" w:rsidRDefault="008E39FB" w:rsidP="008E39FB">
      <w:pPr>
        <w:pStyle w:val="BodyText"/>
        <w:numPr>
          <w:ilvl w:val="0"/>
          <w:numId w:val="68"/>
        </w:numPr>
        <w:rPr>
          <w:rFonts w:ascii="Trebuchet MS" w:hAnsi="Trebuchet MS"/>
          <w:sz w:val="20"/>
          <w:szCs w:val="20"/>
          <w:lang w:bidi="en-US"/>
        </w:rPr>
      </w:pPr>
      <w:r w:rsidRPr="00563F0E">
        <w:rPr>
          <w:rFonts w:ascii="Trebuchet MS" w:hAnsi="Trebuchet MS"/>
          <w:sz w:val="20"/>
          <w:szCs w:val="20"/>
          <w:lang w:bidi="en-US"/>
        </w:rPr>
        <w:t>the principle of effectiveness which concerns the extent to which the objectives pursued are achieved through the activities undertaken.</w:t>
      </w:r>
    </w:p>
    <w:p w14:paraId="5EDEC5E8" w14:textId="77777777" w:rsidR="008E39FB" w:rsidRPr="00563F0E" w:rsidRDefault="008E39FB" w:rsidP="008E39FB">
      <w:pPr>
        <w:pStyle w:val="BodyText"/>
        <w:numPr>
          <w:ilvl w:val="0"/>
          <w:numId w:val="7"/>
        </w:numPr>
        <w:ind w:hanging="539"/>
        <w:rPr>
          <w:rFonts w:ascii="Trebuchet MS" w:hAnsi="Trebuchet MS"/>
          <w:sz w:val="20"/>
          <w:szCs w:val="20"/>
        </w:rPr>
      </w:pPr>
      <w:r w:rsidRPr="00563F0E">
        <w:rPr>
          <w:rFonts w:ascii="Trebuchet MS" w:hAnsi="Trebuchet MS"/>
          <w:sz w:val="20"/>
          <w:szCs w:val="20"/>
        </w:rPr>
        <w:t>In line with the principle of sound financial management, the use of appropriations shall focus on performance and for that purpose:</w:t>
      </w:r>
    </w:p>
    <w:p w14:paraId="235B314C" w14:textId="77777777" w:rsidR="008E39FB" w:rsidRPr="00563F0E" w:rsidRDefault="008E39FB" w:rsidP="008E39FB">
      <w:pPr>
        <w:pStyle w:val="BodyText"/>
        <w:numPr>
          <w:ilvl w:val="0"/>
          <w:numId w:val="67"/>
        </w:numPr>
        <w:rPr>
          <w:rFonts w:ascii="Trebuchet MS" w:hAnsi="Trebuchet MS"/>
          <w:sz w:val="20"/>
          <w:szCs w:val="20"/>
          <w:lang w:bidi="en-US"/>
        </w:rPr>
      </w:pPr>
      <w:r w:rsidRPr="00563F0E">
        <w:rPr>
          <w:rFonts w:ascii="Trebuchet MS" w:hAnsi="Trebuchet MS"/>
          <w:sz w:val="20"/>
          <w:szCs w:val="20"/>
          <w:lang w:bidi="en-US"/>
        </w:rPr>
        <w:t>objectives for activities shall be established ex-ante;</w:t>
      </w:r>
    </w:p>
    <w:p w14:paraId="7C7EE62E" w14:textId="77777777" w:rsidR="008E39FB" w:rsidRPr="00563F0E" w:rsidRDefault="008E39FB" w:rsidP="008E39FB">
      <w:pPr>
        <w:pStyle w:val="BodyText"/>
        <w:numPr>
          <w:ilvl w:val="0"/>
          <w:numId w:val="66"/>
        </w:numPr>
        <w:rPr>
          <w:rFonts w:ascii="Trebuchet MS" w:hAnsi="Trebuchet MS"/>
          <w:sz w:val="20"/>
          <w:szCs w:val="20"/>
          <w:lang w:bidi="en-US"/>
        </w:rPr>
      </w:pPr>
      <w:r w:rsidRPr="00563F0E">
        <w:rPr>
          <w:rFonts w:ascii="Trebuchet MS" w:hAnsi="Trebuchet MS"/>
          <w:sz w:val="20"/>
          <w:szCs w:val="20"/>
          <w:lang w:bidi="en-US"/>
        </w:rPr>
        <w:t>progress in the achievement of objectives shall be monitored with performance indicators;</w:t>
      </w:r>
    </w:p>
    <w:p w14:paraId="2B516E0B" w14:textId="77777777" w:rsidR="008E39FB" w:rsidRPr="00563F0E" w:rsidRDefault="008E39FB" w:rsidP="008E39FB">
      <w:pPr>
        <w:pStyle w:val="BodyText"/>
        <w:numPr>
          <w:ilvl w:val="0"/>
          <w:numId w:val="66"/>
        </w:numPr>
        <w:rPr>
          <w:rFonts w:ascii="Trebuchet MS" w:hAnsi="Trebuchet MS"/>
          <w:sz w:val="20"/>
          <w:szCs w:val="20"/>
          <w:lang w:bidi="en-US"/>
        </w:rPr>
      </w:pPr>
      <w:r w:rsidRPr="00563F0E">
        <w:rPr>
          <w:rFonts w:ascii="Trebuchet MS" w:hAnsi="Trebuchet MS"/>
          <w:sz w:val="20"/>
          <w:szCs w:val="20"/>
          <w:lang w:bidi="en-US"/>
        </w:rPr>
        <w:t>progress in, and problems with, the achievements of those objectives shall be reported to the European Parliament and the Council in accordance with point (d) of Article 16(2) and with Article 23(2).</w:t>
      </w:r>
    </w:p>
    <w:p w14:paraId="6DF7753C" w14:textId="5F96983A" w:rsidR="008E39FB" w:rsidRPr="00563F0E" w:rsidRDefault="008E39FB" w:rsidP="008E39FB">
      <w:pPr>
        <w:pStyle w:val="BodyText"/>
        <w:numPr>
          <w:ilvl w:val="0"/>
          <w:numId w:val="7"/>
        </w:numPr>
        <w:ind w:hanging="539"/>
        <w:rPr>
          <w:rFonts w:ascii="Trebuchet MS" w:hAnsi="Trebuchet MS"/>
          <w:sz w:val="20"/>
          <w:szCs w:val="20"/>
        </w:rPr>
      </w:pPr>
      <w:r w:rsidRPr="00563F0E">
        <w:rPr>
          <w:rFonts w:ascii="Trebuchet MS" w:hAnsi="Trebuchet MS"/>
          <w:sz w:val="20"/>
          <w:szCs w:val="20"/>
        </w:rPr>
        <w:t xml:space="preserve">Specific, measurable, attainable, relevant and time-bound objectives referred to in paragraphs 1 and 2 shall be set for all sectors of activity covered by the budget of </w:t>
      </w:r>
      <w:r w:rsidR="004D2CBA">
        <w:rPr>
          <w:rFonts w:ascii="Trebuchet MS" w:hAnsi="Trebuchet MS"/>
          <w:sz w:val="20"/>
          <w:szCs w:val="20"/>
        </w:rPr>
        <w:t>SESAR 3 JU</w:t>
      </w:r>
      <w:r w:rsidRPr="00563F0E">
        <w:rPr>
          <w:rFonts w:ascii="Trebuchet MS" w:hAnsi="Trebuchet MS"/>
          <w:sz w:val="20"/>
          <w:szCs w:val="20"/>
        </w:rPr>
        <w:t xml:space="preserve"> and relevant, accepted, credible, easy and robust indicators shall be defined where relevant. Information on the indicators shall be provided annually by the executive director to the governing board, at the latest when submitting the documents accompanying the draft budget of </w:t>
      </w:r>
      <w:r w:rsidR="004D2CBA">
        <w:rPr>
          <w:rFonts w:ascii="Trebuchet MS" w:hAnsi="Trebuchet MS"/>
          <w:sz w:val="20"/>
          <w:szCs w:val="20"/>
        </w:rPr>
        <w:t>SESAR 3 JU</w:t>
      </w:r>
      <w:r w:rsidRPr="00563F0E">
        <w:rPr>
          <w:rFonts w:ascii="Trebuchet MS" w:hAnsi="Trebuchet MS"/>
          <w:sz w:val="20"/>
          <w:szCs w:val="20"/>
        </w:rPr>
        <w:t>.</w:t>
      </w:r>
    </w:p>
    <w:p w14:paraId="49596573" w14:textId="4775BC02" w:rsidR="008E39FB" w:rsidRPr="00563F0E" w:rsidRDefault="008E39FB" w:rsidP="008E39FB">
      <w:pPr>
        <w:pStyle w:val="BodyText"/>
        <w:numPr>
          <w:ilvl w:val="0"/>
          <w:numId w:val="7"/>
        </w:numPr>
        <w:ind w:hanging="539"/>
        <w:rPr>
          <w:rFonts w:ascii="Trebuchet MS" w:hAnsi="Trebuchet MS"/>
          <w:sz w:val="20"/>
          <w:szCs w:val="20"/>
        </w:rPr>
      </w:pPr>
      <w:r w:rsidRPr="00563F0E">
        <w:rPr>
          <w:rFonts w:ascii="Trebuchet MS" w:hAnsi="Trebuchet MS"/>
          <w:sz w:val="20"/>
          <w:szCs w:val="20"/>
        </w:rPr>
        <w:lastRenderedPageBreak/>
        <w:t xml:space="preserve">Unless the constituent act provides for evaluations to be conducted by the Commission, </w:t>
      </w:r>
      <w:r w:rsidR="004D2CBA">
        <w:rPr>
          <w:rFonts w:ascii="Trebuchet MS" w:hAnsi="Trebuchet MS"/>
          <w:sz w:val="20"/>
          <w:szCs w:val="20"/>
        </w:rPr>
        <w:t>SESAR 3 JU</w:t>
      </w:r>
      <w:r w:rsidRPr="00563F0E">
        <w:rPr>
          <w:rFonts w:ascii="Trebuchet MS" w:hAnsi="Trebuchet MS"/>
          <w:sz w:val="20"/>
          <w:szCs w:val="20"/>
        </w:rPr>
        <w:t>, in order to improve decision-making, shall undertake evaluations, including retrospective evaluations, which shall be proportionate to the objectives and expenditure. Evaluation results shall be sent to the governing board.</w:t>
      </w:r>
    </w:p>
    <w:p w14:paraId="0595C0ED" w14:textId="77777777" w:rsidR="008E39FB" w:rsidRPr="00563F0E" w:rsidRDefault="008E39FB" w:rsidP="008E39FB">
      <w:pPr>
        <w:pStyle w:val="BodyText"/>
        <w:numPr>
          <w:ilvl w:val="0"/>
          <w:numId w:val="7"/>
        </w:numPr>
        <w:ind w:hanging="539"/>
        <w:rPr>
          <w:rFonts w:ascii="Trebuchet MS" w:hAnsi="Trebuchet MS"/>
          <w:sz w:val="20"/>
          <w:szCs w:val="20"/>
        </w:rPr>
      </w:pPr>
      <w:r w:rsidRPr="00563F0E">
        <w:rPr>
          <w:rFonts w:ascii="Trebuchet MS" w:hAnsi="Trebuchet MS"/>
          <w:sz w:val="20"/>
          <w:szCs w:val="20"/>
        </w:rPr>
        <w:t>Retrospective evaluations shall assess the performance of the activity, including aspects such as effectiveness, efficiency, coherence, relevance and EU added value. Retrospective evaluations shall be based on the information generated by the monitoring arrangements and indicators established for the action concerned. They shall be undertaken at least once every multiannual financial framework and where possible in sufficient time for the findings to be taken into account in ex-ante evaluations or impact assessments which support the preparation of related programmes and activities.</w:t>
      </w:r>
    </w:p>
    <w:p w14:paraId="5D16F6E6" w14:textId="77777777" w:rsidR="008E39FB" w:rsidRPr="00563F0E" w:rsidRDefault="008E39FB" w:rsidP="008E39FB">
      <w:pPr>
        <w:pStyle w:val="Articleno"/>
        <w:rPr>
          <w:rFonts w:ascii="Trebuchet MS" w:hAnsi="Trebuchet MS"/>
          <w:sz w:val="20"/>
          <w:szCs w:val="20"/>
        </w:rPr>
      </w:pPr>
      <w:bookmarkStart w:id="17" w:name="_Toc77261103"/>
      <w:r w:rsidRPr="00563F0E">
        <w:rPr>
          <w:rFonts w:ascii="Trebuchet MS" w:hAnsi="Trebuchet MS"/>
          <w:sz w:val="20"/>
          <w:szCs w:val="20"/>
        </w:rPr>
        <w:t>Article 14</w:t>
      </w:r>
      <w:bookmarkEnd w:id="17"/>
    </w:p>
    <w:p w14:paraId="550AB53D"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 xml:space="preserve">Internal control of budget implementation </w:t>
      </w:r>
    </w:p>
    <w:p w14:paraId="16D7BD47" w14:textId="2C26493B" w:rsidR="008E39FB" w:rsidRPr="00563F0E" w:rsidRDefault="008E39FB" w:rsidP="008E39FB">
      <w:pPr>
        <w:pStyle w:val="BodyText"/>
        <w:numPr>
          <w:ilvl w:val="0"/>
          <w:numId w:val="8"/>
        </w:numPr>
        <w:ind w:hanging="539"/>
        <w:rPr>
          <w:rFonts w:ascii="Trebuchet MS" w:hAnsi="Trebuchet MS"/>
          <w:sz w:val="20"/>
          <w:szCs w:val="20"/>
        </w:rPr>
      </w:pPr>
      <w:r w:rsidRPr="00563F0E">
        <w:rPr>
          <w:rFonts w:ascii="Trebuchet MS" w:hAnsi="Trebuchet MS"/>
          <w:sz w:val="20"/>
          <w:szCs w:val="20"/>
        </w:rPr>
        <w:t xml:space="preserve">Pursuant to the principle of sound financial management, the budget of </w:t>
      </w:r>
      <w:r w:rsidR="004D2CBA">
        <w:rPr>
          <w:rFonts w:ascii="Trebuchet MS" w:hAnsi="Trebuchet MS"/>
          <w:sz w:val="20"/>
          <w:szCs w:val="20"/>
        </w:rPr>
        <w:t>SESAR 3 JU</w:t>
      </w:r>
      <w:r w:rsidRPr="00563F0E">
        <w:rPr>
          <w:rFonts w:ascii="Trebuchet MS" w:hAnsi="Trebuchet MS"/>
          <w:sz w:val="20"/>
          <w:szCs w:val="20"/>
        </w:rPr>
        <w:t xml:space="preserve"> shall be implemented in compliance with effective and efficient internal control.</w:t>
      </w:r>
    </w:p>
    <w:p w14:paraId="6D8517A5" w14:textId="0D5002D5" w:rsidR="008E39FB" w:rsidRPr="00563F0E" w:rsidRDefault="008E39FB" w:rsidP="008E39FB">
      <w:pPr>
        <w:pStyle w:val="BodyText"/>
        <w:numPr>
          <w:ilvl w:val="0"/>
          <w:numId w:val="8"/>
        </w:numPr>
        <w:ind w:hanging="539"/>
        <w:rPr>
          <w:rFonts w:ascii="Trebuchet MS" w:hAnsi="Trebuchet MS"/>
          <w:sz w:val="20"/>
          <w:szCs w:val="20"/>
        </w:rPr>
      </w:pPr>
      <w:r w:rsidRPr="00563F0E">
        <w:rPr>
          <w:rFonts w:ascii="Trebuchet MS" w:hAnsi="Trebuchet MS"/>
          <w:sz w:val="20"/>
          <w:szCs w:val="20"/>
        </w:rPr>
        <w:t xml:space="preserve">For the purposes of the implementation of the budget of </w:t>
      </w:r>
      <w:r w:rsidR="004D2CBA">
        <w:rPr>
          <w:rFonts w:ascii="Trebuchet MS" w:hAnsi="Trebuchet MS"/>
          <w:sz w:val="20"/>
          <w:szCs w:val="20"/>
        </w:rPr>
        <w:t>SESAR 3 JU</w:t>
      </w:r>
      <w:r w:rsidRPr="00563F0E">
        <w:rPr>
          <w:rFonts w:ascii="Trebuchet MS" w:hAnsi="Trebuchet MS"/>
          <w:sz w:val="20"/>
          <w:szCs w:val="20"/>
        </w:rPr>
        <w:t xml:space="preserve">, internal control shall be applied at all levels of management </w:t>
      </w:r>
      <w:r w:rsidRPr="00563F0E">
        <w:rPr>
          <w:rFonts w:ascii="Trebuchet MS" w:hAnsi="Trebuchet MS"/>
          <w:sz w:val="20"/>
          <w:szCs w:val="20"/>
        </w:rPr>
        <w:lastRenderedPageBreak/>
        <w:t>and shall be designed to provide reasonable assurance of achieving the following objectives:</w:t>
      </w:r>
    </w:p>
    <w:p w14:paraId="25E90064" w14:textId="77777777" w:rsidR="008E39FB" w:rsidRPr="00563F0E" w:rsidRDefault="008E39FB" w:rsidP="008E39FB">
      <w:pPr>
        <w:pStyle w:val="BodyText"/>
        <w:numPr>
          <w:ilvl w:val="0"/>
          <w:numId w:val="65"/>
        </w:numPr>
        <w:rPr>
          <w:rFonts w:ascii="Trebuchet MS" w:hAnsi="Trebuchet MS"/>
          <w:sz w:val="20"/>
          <w:szCs w:val="20"/>
          <w:lang w:bidi="en-US"/>
        </w:rPr>
      </w:pPr>
      <w:r w:rsidRPr="00563F0E">
        <w:rPr>
          <w:rFonts w:ascii="Trebuchet MS" w:hAnsi="Trebuchet MS"/>
          <w:sz w:val="20"/>
          <w:szCs w:val="20"/>
          <w:lang w:bidi="en-US"/>
        </w:rPr>
        <w:t>effectiveness, efficiency and economy of operations;</w:t>
      </w:r>
    </w:p>
    <w:p w14:paraId="76C0C215" w14:textId="77777777" w:rsidR="008E39FB" w:rsidRPr="00563F0E" w:rsidRDefault="008E39FB" w:rsidP="008E39FB">
      <w:pPr>
        <w:pStyle w:val="BodyText"/>
        <w:numPr>
          <w:ilvl w:val="0"/>
          <w:numId w:val="65"/>
        </w:numPr>
        <w:rPr>
          <w:rFonts w:ascii="Trebuchet MS" w:hAnsi="Trebuchet MS"/>
          <w:sz w:val="20"/>
          <w:szCs w:val="20"/>
          <w:lang w:bidi="en-US"/>
        </w:rPr>
      </w:pPr>
      <w:r w:rsidRPr="00563F0E">
        <w:rPr>
          <w:rFonts w:ascii="Trebuchet MS" w:hAnsi="Trebuchet MS"/>
          <w:sz w:val="20"/>
          <w:szCs w:val="20"/>
          <w:lang w:bidi="en-US"/>
        </w:rPr>
        <w:t>reliability of reporting;</w:t>
      </w:r>
    </w:p>
    <w:p w14:paraId="5BE2A3F3" w14:textId="77777777" w:rsidR="008E39FB" w:rsidRPr="00563F0E" w:rsidRDefault="008E39FB" w:rsidP="008E39FB">
      <w:pPr>
        <w:pStyle w:val="BodyText"/>
        <w:numPr>
          <w:ilvl w:val="0"/>
          <w:numId w:val="65"/>
        </w:numPr>
        <w:rPr>
          <w:rFonts w:ascii="Trebuchet MS" w:hAnsi="Trebuchet MS"/>
          <w:sz w:val="20"/>
          <w:szCs w:val="20"/>
          <w:lang w:bidi="en-US"/>
        </w:rPr>
      </w:pPr>
      <w:r w:rsidRPr="00563F0E">
        <w:rPr>
          <w:rFonts w:ascii="Trebuchet MS" w:hAnsi="Trebuchet MS"/>
          <w:sz w:val="20"/>
          <w:szCs w:val="20"/>
          <w:lang w:bidi="en-US"/>
        </w:rPr>
        <w:t>safeguarding of assets and information;</w:t>
      </w:r>
    </w:p>
    <w:p w14:paraId="20B89917" w14:textId="77777777" w:rsidR="008E39FB" w:rsidRPr="00563F0E" w:rsidRDefault="008E39FB" w:rsidP="008E39FB">
      <w:pPr>
        <w:pStyle w:val="BodyText"/>
        <w:numPr>
          <w:ilvl w:val="0"/>
          <w:numId w:val="65"/>
        </w:numPr>
        <w:rPr>
          <w:rFonts w:ascii="Trebuchet MS" w:hAnsi="Trebuchet MS"/>
          <w:sz w:val="20"/>
          <w:szCs w:val="20"/>
          <w:lang w:bidi="en-US"/>
        </w:rPr>
      </w:pPr>
      <w:r w:rsidRPr="00563F0E">
        <w:rPr>
          <w:rFonts w:ascii="Trebuchet MS" w:hAnsi="Trebuchet MS"/>
          <w:sz w:val="20"/>
          <w:szCs w:val="20"/>
          <w:lang w:bidi="en-US"/>
        </w:rPr>
        <w:t>prevention, detection, correction and follow-up of fraud and irregularities;</w:t>
      </w:r>
    </w:p>
    <w:p w14:paraId="64D5CBD7" w14:textId="77777777" w:rsidR="008E39FB" w:rsidRPr="00563F0E" w:rsidRDefault="008E39FB" w:rsidP="008E39FB">
      <w:pPr>
        <w:pStyle w:val="BodyText"/>
        <w:numPr>
          <w:ilvl w:val="0"/>
          <w:numId w:val="65"/>
        </w:numPr>
        <w:rPr>
          <w:rFonts w:ascii="Trebuchet MS" w:hAnsi="Trebuchet MS"/>
          <w:sz w:val="20"/>
          <w:szCs w:val="20"/>
          <w:lang w:bidi="en-US"/>
        </w:rPr>
      </w:pPr>
      <w:r w:rsidRPr="00563F0E">
        <w:rPr>
          <w:rFonts w:ascii="Trebuchet MS" w:hAnsi="Trebuchet MS"/>
          <w:sz w:val="20"/>
          <w:szCs w:val="20"/>
          <w:lang w:bidi="en-US"/>
        </w:rPr>
        <w:t>adequate management of the risks relating to the legality and regularity of the underlying transactions, taking into account the multi-annual character of programmes as well as the nature of the payments concerned.</w:t>
      </w:r>
    </w:p>
    <w:p w14:paraId="78F9D1B1" w14:textId="77777777" w:rsidR="008E39FB" w:rsidRPr="00563F0E" w:rsidRDefault="008E39FB" w:rsidP="008E39FB">
      <w:pPr>
        <w:pStyle w:val="BodyText"/>
        <w:numPr>
          <w:ilvl w:val="0"/>
          <w:numId w:val="8"/>
        </w:numPr>
        <w:ind w:hanging="539"/>
        <w:rPr>
          <w:rFonts w:ascii="Trebuchet MS" w:hAnsi="Trebuchet MS"/>
          <w:sz w:val="20"/>
          <w:szCs w:val="20"/>
        </w:rPr>
      </w:pPr>
      <w:r w:rsidRPr="00563F0E">
        <w:rPr>
          <w:rFonts w:ascii="Trebuchet MS" w:hAnsi="Trebuchet MS"/>
          <w:sz w:val="20"/>
          <w:szCs w:val="20"/>
        </w:rPr>
        <w:t>Effective and efficient internal control shall be based on best international practices and on the Internal Control Framework laid down by the Commission for its own departments, and shall include, in particular, the elements laid down in Article 36(3) and (4) of Regulation (EU, Euratom) 2018/1046.</w:t>
      </w:r>
    </w:p>
    <w:p w14:paraId="22EE644B" w14:textId="77777777" w:rsidR="008E39FB" w:rsidRPr="00563F0E" w:rsidRDefault="008E39FB" w:rsidP="008E39FB">
      <w:pPr>
        <w:pStyle w:val="Articleno"/>
        <w:ind w:hanging="539"/>
        <w:rPr>
          <w:rFonts w:ascii="Trebuchet MS" w:hAnsi="Trebuchet MS"/>
          <w:sz w:val="20"/>
          <w:szCs w:val="20"/>
        </w:rPr>
      </w:pPr>
      <w:bookmarkStart w:id="18" w:name="_Toc77261104"/>
      <w:r w:rsidRPr="00563F0E">
        <w:rPr>
          <w:rFonts w:ascii="Trebuchet MS" w:hAnsi="Trebuchet MS"/>
          <w:sz w:val="20"/>
          <w:szCs w:val="20"/>
        </w:rPr>
        <w:t>Article 15</w:t>
      </w:r>
      <w:bookmarkEnd w:id="18"/>
    </w:p>
    <w:p w14:paraId="2E8A67CA" w14:textId="77777777" w:rsidR="008E39FB" w:rsidRPr="00563F0E" w:rsidRDefault="008E39FB" w:rsidP="008E39FB">
      <w:pPr>
        <w:pStyle w:val="Articletitle"/>
        <w:ind w:hanging="539"/>
        <w:rPr>
          <w:rFonts w:ascii="Trebuchet MS" w:hAnsi="Trebuchet MS"/>
          <w:sz w:val="20"/>
          <w:szCs w:val="20"/>
        </w:rPr>
      </w:pPr>
      <w:r w:rsidRPr="00563F0E">
        <w:rPr>
          <w:rFonts w:ascii="Trebuchet MS" w:hAnsi="Trebuchet MS"/>
          <w:sz w:val="20"/>
          <w:szCs w:val="20"/>
        </w:rPr>
        <w:t>Principle of transparency</w:t>
      </w:r>
    </w:p>
    <w:p w14:paraId="0EBC825C" w14:textId="1D5658E8" w:rsidR="008E39FB" w:rsidRPr="00563F0E" w:rsidRDefault="008E39FB" w:rsidP="008E39FB">
      <w:pPr>
        <w:pStyle w:val="ListL1"/>
        <w:ind w:left="567" w:hanging="539"/>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shall be established and implemented and the accounts presented in accordance with the principle of transparency.</w:t>
      </w:r>
    </w:p>
    <w:p w14:paraId="70E1ABF5" w14:textId="4DCEC024" w:rsidR="008E39FB" w:rsidRPr="00563F0E" w:rsidRDefault="008E39FB" w:rsidP="008E39FB">
      <w:pPr>
        <w:pStyle w:val="ListL1"/>
        <w:ind w:left="567" w:hanging="539"/>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including the establishment plan and </w:t>
      </w:r>
      <w:r w:rsidRPr="00563F0E">
        <w:rPr>
          <w:rFonts w:ascii="Trebuchet MS" w:hAnsi="Trebuchet MS"/>
          <w:sz w:val="20"/>
          <w:szCs w:val="20"/>
        </w:rPr>
        <w:lastRenderedPageBreak/>
        <w:t xml:space="preserve">any amending budgets, as adopted, including any adaptations as provided in Article 17(1), shall be published on the internet site of </w:t>
      </w:r>
      <w:r w:rsidR="004D2CBA">
        <w:rPr>
          <w:rFonts w:ascii="Trebuchet MS" w:hAnsi="Trebuchet MS"/>
          <w:sz w:val="20"/>
          <w:szCs w:val="20"/>
        </w:rPr>
        <w:t>SESAR 3 JU</w:t>
      </w:r>
      <w:r w:rsidRPr="00563F0E">
        <w:rPr>
          <w:rFonts w:ascii="Trebuchet MS" w:hAnsi="Trebuchet MS"/>
          <w:sz w:val="20"/>
          <w:szCs w:val="20"/>
        </w:rPr>
        <w:t xml:space="preserve"> within four weeks of their adoption and shall be transmitted to the Commission and the Court of Auditors.</w:t>
      </w:r>
    </w:p>
    <w:p w14:paraId="1C8EBA1C" w14:textId="39B476C7" w:rsidR="008E39FB" w:rsidRPr="00563F0E" w:rsidRDefault="004D2CBA" w:rsidP="008E39FB">
      <w:pPr>
        <w:pStyle w:val="ListL1"/>
        <w:ind w:left="567" w:hanging="539"/>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make available on its website no later than 30 June of the year following the financial year in which the funds were legally committed, information on the recipients of funds financed from the budget of </w:t>
      </w:r>
      <w:r>
        <w:rPr>
          <w:rFonts w:ascii="Trebuchet MS" w:hAnsi="Trebuchet MS"/>
          <w:sz w:val="20"/>
          <w:szCs w:val="20"/>
        </w:rPr>
        <w:t>SESAR 3 JU</w:t>
      </w:r>
      <w:r w:rsidR="008E39FB" w:rsidRPr="00563F0E">
        <w:rPr>
          <w:rFonts w:ascii="Trebuchet MS" w:hAnsi="Trebuchet MS"/>
          <w:sz w:val="20"/>
          <w:szCs w:val="20"/>
        </w:rPr>
        <w:t xml:space="preserve">, including the experts contracted pursuant to Article 44 of this Decision, in accordance with Article 38 of Regulation (EU, Euratom) 2018/1046, and following a standard presentation, subject to any specific procedure laid down in the basic act of the programme the implementation of which is entrusted to </w:t>
      </w:r>
      <w:r>
        <w:rPr>
          <w:rFonts w:ascii="Trebuchet MS" w:hAnsi="Trebuchet MS"/>
          <w:sz w:val="20"/>
          <w:szCs w:val="20"/>
        </w:rPr>
        <w:t>SESAR 3 JU</w:t>
      </w:r>
      <w:r w:rsidR="008E39FB" w:rsidRPr="00563F0E">
        <w:rPr>
          <w:rFonts w:ascii="Trebuchet MS" w:hAnsi="Trebuchet MS"/>
          <w:sz w:val="20"/>
          <w:szCs w:val="20"/>
        </w:rPr>
        <w:t>.</w:t>
      </w:r>
    </w:p>
    <w:p w14:paraId="2A86916D" w14:textId="77777777" w:rsidR="008E39FB" w:rsidRPr="00563F0E" w:rsidRDefault="008E39FB" w:rsidP="008E39FB">
      <w:pPr>
        <w:pStyle w:val="ListL1"/>
        <w:numPr>
          <w:ilvl w:val="0"/>
          <w:numId w:val="0"/>
        </w:numPr>
        <w:ind w:left="567" w:hanging="539"/>
        <w:rPr>
          <w:rFonts w:ascii="Trebuchet MS" w:hAnsi="Trebuchet MS"/>
          <w:sz w:val="20"/>
          <w:szCs w:val="20"/>
        </w:rPr>
      </w:pPr>
      <w:r w:rsidRPr="00563F0E">
        <w:rPr>
          <w:rFonts w:ascii="Trebuchet MS" w:hAnsi="Trebuchet MS"/>
          <w:sz w:val="20"/>
          <w:szCs w:val="20"/>
        </w:rPr>
        <w:tab/>
        <w:t>The published information shall be easily accessible, transparent and comprehensive. The information shall be made available with due observance of the requirements of confidentiality and security, in particular the protection of personal data laid down in Regulation (EU) 2018/1725 of the European Parliament and of the Council</w:t>
      </w:r>
      <w:r w:rsidRPr="00563F0E">
        <w:rPr>
          <w:rStyle w:val="FootnoteReference"/>
          <w:rFonts w:ascii="Trebuchet MS" w:hAnsi="Trebuchet MS"/>
          <w:sz w:val="20"/>
          <w:szCs w:val="20"/>
        </w:rPr>
        <w:footnoteReference w:id="2"/>
      </w:r>
      <w:r w:rsidRPr="00563F0E">
        <w:rPr>
          <w:rFonts w:ascii="Trebuchet MS" w:hAnsi="Trebuchet MS"/>
          <w:sz w:val="20"/>
          <w:szCs w:val="20"/>
        </w:rPr>
        <w:t>.</w:t>
      </w:r>
    </w:p>
    <w:p w14:paraId="0CA50799" w14:textId="77777777" w:rsidR="008E39FB" w:rsidRPr="00563F0E" w:rsidRDefault="008E39FB" w:rsidP="008E39FB">
      <w:pPr>
        <w:pStyle w:val="ListL1"/>
        <w:numPr>
          <w:ilvl w:val="0"/>
          <w:numId w:val="0"/>
        </w:numPr>
        <w:ind w:left="567"/>
        <w:rPr>
          <w:rFonts w:ascii="Trebuchet MS" w:hAnsi="Trebuchet MS"/>
          <w:sz w:val="20"/>
          <w:szCs w:val="20"/>
        </w:rPr>
      </w:pPr>
    </w:p>
    <w:p w14:paraId="32212E28" w14:textId="77777777" w:rsidR="008E39FB" w:rsidRPr="00563F0E" w:rsidRDefault="008E39FB" w:rsidP="008E39FB">
      <w:pPr>
        <w:pStyle w:val="Heading2"/>
        <w:rPr>
          <w:rFonts w:ascii="Trebuchet MS" w:hAnsi="Trebuchet MS"/>
          <w:sz w:val="20"/>
          <w:szCs w:val="20"/>
        </w:rPr>
      </w:pPr>
      <w:bookmarkStart w:id="19" w:name="_Toc77261105"/>
      <w:r w:rsidRPr="00563F0E">
        <w:rPr>
          <w:rFonts w:ascii="Trebuchet MS" w:hAnsi="Trebuchet MS"/>
          <w:sz w:val="20"/>
          <w:szCs w:val="20"/>
        </w:rPr>
        <w:t>CHAPTER 3</w:t>
      </w:r>
      <w:bookmarkEnd w:id="19"/>
    </w:p>
    <w:p w14:paraId="3DF48980" w14:textId="77777777" w:rsidR="008E39FB" w:rsidRPr="00563F0E" w:rsidRDefault="008E39FB" w:rsidP="008E39FB">
      <w:pPr>
        <w:pStyle w:val="Heading2"/>
        <w:rPr>
          <w:rStyle w:val="Heading1Char"/>
          <w:rFonts w:ascii="Trebuchet MS" w:hAnsi="Trebuchet MS"/>
          <w:b/>
          <w:bCs/>
          <w:sz w:val="20"/>
          <w:szCs w:val="20"/>
        </w:rPr>
      </w:pPr>
      <w:bookmarkStart w:id="20" w:name="_Toc77261106"/>
      <w:r w:rsidRPr="00563F0E">
        <w:rPr>
          <w:rStyle w:val="Heading1Char"/>
          <w:rFonts w:ascii="Trebuchet MS" w:hAnsi="Trebuchet MS"/>
          <w:sz w:val="20"/>
          <w:szCs w:val="20"/>
        </w:rPr>
        <w:t>Financial planning</w:t>
      </w:r>
      <w:bookmarkEnd w:id="20"/>
    </w:p>
    <w:p w14:paraId="694BCC96" w14:textId="77777777" w:rsidR="008E39FB" w:rsidRPr="00563F0E" w:rsidRDefault="008E39FB" w:rsidP="008E39FB">
      <w:pPr>
        <w:pStyle w:val="Articleno"/>
        <w:rPr>
          <w:rFonts w:ascii="Trebuchet MS" w:hAnsi="Trebuchet MS"/>
          <w:sz w:val="20"/>
          <w:szCs w:val="20"/>
        </w:rPr>
      </w:pPr>
      <w:bookmarkStart w:id="21" w:name="_Toc77261107"/>
      <w:r w:rsidRPr="00563F0E">
        <w:rPr>
          <w:rFonts w:ascii="Trebuchet MS" w:hAnsi="Trebuchet MS"/>
          <w:sz w:val="20"/>
          <w:szCs w:val="20"/>
        </w:rPr>
        <w:t>Article 16</w:t>
      </w:r>
      <w:bookmarkEnd w:id="21"/>
    </w:p>
    <w:p w14:paraId="1BF49593"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Estimate of revenue and expenditure</w:t>
      </w:r>
    </w:p>
    <w:p w14:paraId="111ADE47" w14:textId="39D34229" w:rsidR="008E39FB" w:rsidRPr="00563F0E" w:rsidRDefault="004D2CBA" w:rsidP="008E39FB">
      <w:pPr>
        <w:pStyle w:val="ListL1"/>
        <w:numPr>
          <w:ilvl w:val="0"/>
          <w:numId w:val="13"/>
        </w:numPr>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send to the Commission and to the other members no later than 31 January of the year preceding that in which the budget of </w:t>
      </w:r>
      <w:r>
        <w:rPr>
          <w:rFonts w:ascii="Trebuchet MS" w:hAnsi="Trebuchet MS"/>
          <w:sz w:val="20"/>
          <w:szCs w:val="20"/>
        </w:rPr>
        <w:t>SESAR 3 JU</w:t>
      </w:r>
      <w:r w:rsidR="008E39FB" w:rsidRPr="00563F0E">
        <w:rPr>
          <w:rFonts w:ascii="Trebuchet MS" w:hAnsi="Trebuchet MS"/>
          <w:sz w:val="20"/>
          <w:szCs w:val="20"/>
        </w:rPr>
        <w:t xml:space="preserve"> is to be implemented an estimate of its revenue and expenditure and the general guidelines underlying that estimate, together with a draft of the annual work programme referred to in Article 33(4). It shall be adopted by the governing board in accordance with the procedure provided for in the constituent act of </w:t>
      </w:r>
      <w:r>
        <w:rPr>
          <w:rFonts w:ascii="Trebuchet MS" w:hAnsi="Trebuchet MS"/>
          <w:sz w:val="20"/>
          <w:szCs w:val="20"/>
        </w:rPr>
        <w:t>SESAR 3 JU</w:t>
      </w:r>
      <w:r w:rsidR="008E39FB" w:rsidRPr="00563F0E">
        <w:rPr>
          <w:rFonts w:ascii="Trebuchet MS" w:hAnsi="Trebuchet MS"/>
          <w:sz w:val="20"/>
          <w:szCs w:val="20"/>
        </w:rPr>
        <w:t>.</w:t>
      </w:r>
    </w:p>
    <w:p w14:paraId="4ECE1445" w14:textId="5D0630DE" w:rsidR="008E39FB" w:rsidRPr="00563F0E" w:rsidRDefault="008E39FB" w:rsidP="008E39FB">
      <w:pPr>
        <w:pStyle w:val="ListL1"/>
        <w:numPr>
          <w:ilvl w:val="0"/>
          <w:numId w:val="13"/>
        </w:numPr>
        <w:rPr>
          <w:rFonts w:ascii="Trebuchet MS" w:hAnsi="Trebuchet MS"/>
          <w:sz w:val="20"/>
          <w:szCs w:val="20"/>
        </w:rPr>
      </w:pPr>
      <w:r w:rsidRPr="00563F0E">
        <w:rPr>
          <w:rFonts w:ascii="Trebuchet MS" w:hAnsi="Trebuchet MS"/>
          <w:sz w:val="20"/>
          <w:szCs w:val="20"/>
        </w:rPr>
        <w:t xml:space="preserve">The estimate of revenue and expenditure of </w:t>
      </w:r>
      <w:r w:rsidR="004D2CBA">
        <w:rPr>
          <w:rFonts w:ascii="Trebuchet MS" w:hAnsi="Trebuchet MS"/>
          <w:sz w:val="20"/>
          <w:szCs w:val="20"/>
        </w:rPr>
        <w:t>SESAR 3 JU</w:t>
      </w:r>
      <w:r w:rsidRPr="00563F0E">
        <w:rPr>
          <w:rFonts w:ascii="Trebuchet MS" w:hAnsi="Trebuchet MS"/>
          <w:sz w:val="20"/>
          <w:szCs w:val="20"/>
        </w:rPr>
        <w:t xml:space="preserve"> shall include:</w:t>
      </w:r>
    </w:p>
    <w:p w14:paraId="52EC8A09"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an estimate of the number of permanent and temporary posts, by function group and by grade, as well as of the contract staff and seconded national experts expressed in full-time equivalents, within the limits of the budget appropriations;</w:t>
      </w:r>
    </w:p>
    <w:p w14:paraId="5778557B"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where there is a change in the number of persons in post, a statement justifying the request for new posts;</w:t>
      </w:r>
    </w:p>
    <w:p w14:paraId="3E744433"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a quarterly estimate of cash payments and receipts;</w:t>
      </w:r>
    </w:p>
    <w:p w14:paraId="0D691D51"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lastRenderedPageBreak/>
        <w:t>information on the progress in the achievement of all the objectives being pursued;</w:t>
      </w:r>
    </w:p>
    <w:p w14:paraId="1496562A"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the targets set for the financial year to which the estimate relates, indicating any specific budgetary needs dedicated to achieving these targets;</w:t>
      </w:r>
    </w:p>
    <w:p w14:paraId="66744366" w14:textId="408E8CD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 xml:space="preserve">the administrative costs and the implemented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in the preceding financial year;</w:t>
      </w:r>
    </w:p>
    <w:p w14:paraId="154A9E76"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the amount of financial contributions made in year N-1 by the members and the value of contributions in kind made by the members, other than the Union;</w:t>
      </w:r>
    </w:p>
    <w:p w14:paraId="6AADD8C0" w14:textId="77777777" w:rsidR="008E39FB" w:rsidRPr="00563F0E" w:rsidRDefault="008E39FB" w:rsidP="008E39FB">
      <w:pPr>
        <w:pStyle w:val="BodyText"/>
        <w:numPr>
          <w:ilvl w:val="0"/>
          <w:numId w:val="64"/>
        </w:numPr>
        <w:rPr>
          <w:rFonts w:ascii="Trebuchet MS" w:hAnsi="Trebuchet MS"/>
          <w:sz w:val="20"/>
          <w:szCs w:val="20"/>
          <w:lang w:bidi="en-US"/>
        </w:rPr>
      </w:pPr>
      <w:r w:rsidRPr="00563F0E">
        <w:rPr>
          <w:rFonts w:ascii="Trebuchet MS" w:hAnsi="Trebuchet MS"/>
          <w:sz w:val="20"/>
          <w:szCs w:val="20"/>
          <w:lang w:bidi="en-US"/>
        </w:rPr>
        <w:t>information on the unused appropriations that are entered in the estimate of revenue and expenditure per year in accordance with Article 6(5).</w:t>
      </w:r>
    </w:p>
    <w:p w14:paraId="2A612D52" w14:textId="77777777" w:rsidR="008E39FB" w:rsidRPr="00563F0E" w:rsidRDefault="008E39FB" w:rsidP="008E39FB">
      <w:pPr>
        <w:pStyle w:val="Articleno"/>
        <w:rPr>
          <w:rFonts w:ascii="Trebuchet MS" w:hAnsi="Trebuchet MS"/>
          <w:sz w:val="20"/>
          <w:szCs w:val="20"/>
        </w:rPr>
      </w:pPr>
      <w:bookmarkStart w:id="22" w:name="_Toc77261108"/>
      <w:r w:rsidRPr="00563F0E">
        <w:rPr>
          <w:rFonts w:ascii="Trebuchet MS" w:hAnsi="Trebuchet MS"/>
          <w:sz w:val="20"/>
          <w:szCs w:val="20"/>
        </w:rPr>
        <w:t>Article 17</w:t>
      </w:r>
      <w:bookmarkEnd w:id="22"/>
    </w:p>
    <w:p w14:paraId="6D146805"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lang w:bidi="en-US"/>
        </w:rPr>
        <w:t>Establishment of the budget</w:t>
      </w:r>
    </w:p>
    <w:p w14:paraId="42E781BA" w14:textId="169E2C14" w:rsidR="008E39FB" w:rsidRPr="00563F0E" w:rsidRDefault="008E39FB" w:rsidP="008E39FB">
      <w:pPr>
        <w:pStyle w:val="ListL1"/>
        <w:numPr>
          <w:ilvl w:val="0"/>
          <w:numId w:val="62"/>
        </w:numPr>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and the staff establishment plan, including the number of permanent and temporary posts by function group and by grade and complemented with the number of contract staff and of seconded national experts expressed in full-time equivalents, shall be adopted by the governing board in accordance with the constituent act of </w:t>
      </w:r>
      <w:r w:rsidR="004D2CBA">
        <w:rPr>
          <w:rFonts w:ascii="Trebuchet MS" w:hAnsi="Trebuchet MS"/>
          <w:sz w:val="20"/>
          <w:szCs w:val="20"/>
        </w:rPr>
        <w:t>SESAR 3 JU</w:t>
      </w:r>
      <w:r w:rsidRPr="00563F0E">
        <w:rPr>
          <w:rFonts w:ascii="Trebuchet MS" w:hAnsi="Trebuchet MS"/>
          <w:sz w:val="20"/>
          <w:szCs w:val="20"/>
        </w:rPr>
        <w:t xml:space="preserve">. Detailed provisions may be laid down in the financial rules of </w:t>
      </w:r>
      <w:r w:rsidR="004D2CBA">
        <w:rPr>
          <w:rFonts w:ascii="Trebuchet MS" w:hAnsi="Trebuchet MS"/>
          <w:sz w:val="20"/>
          <w:szCs w:val="20"/>
        </w:rPr>
        <w:t>SESAR 3 JU</w:t>
      </w:r>
      <w:r w:rsidRPr="00563F0E">
        <w:rPr>
          <w:rFonts w:ascii="Trebuchet MS" w:hAnsi="Trebuchet MS"/>
          <w:sz w:val="20"/>
          <w:szCs w:val="20"/>
        </w:rPr>
        <w:t xml:space="preserve">. Any amendment to the budget of </w:t>
      </w:r>
      <w:r w:rsidR="004D2CBA">
        <w:rPr>
          <w:rFonts w:ascii="Trebuchet MS" w:hAnsi="Trebuchet MS"/>
          <w:sz w:val="20"/>
          <w:szCs w:val="20"/>
        </w:rPr>
        <w:t>SESAR 3 JU</w:t>
      </w:r>
      <w:r w:rsidRPr="00563F0E">
        <w:rPr>
          <w:rFonts w:ascii="Trebuchet MS" w:hAnsi="Trebuchet MS"/>
          <w:sz w:val="20"/>
          <w:szCs w:val="20"/>
        </w:rPr>
        <w:t xml:space="preserve">, including the establishment plan, shall be the </w:t>
      </w:r>
      <w:r w:rsidRPr="00563F0E">
        <w:rPr>
          <w:rFonts w:ascii="Trebuchet MS" w:hAnsi="Trebuchet MS"/>
          <w:sz w:val="20"/>
          <w:szCs w:val="20"/>
        </w:rPr>
        <w:lastRenderedPageBreak/>
        <w:t xml:space="preserve">subject of an amending budget of </w:t>
      </w:r>
      <w:r w:rsidR="004D2CBA">
        <w:rPr>
          <w:rFonts w:ascii="Trebuchet MS" w:hAnsi="Trebuchet MS"/>
          <w:sz w:val="20"/>
          <w:szCs w:val="20"/>
        </w:rPr>
        <w:t>SESAR 3 JU</w:t>
      </w:r>
      <w:r w:rsidRPr="00563F0E">
        <w:rPr>
          <w:rFonts w:ascii="Trebuchet MS" w:hAnsi="Trebuchet MS"/>
          <w:sz w:val="20"/>
          <w:szCs w:val="20"/>
        </w:rPr>
        <w:t xml:space="preserve"> adopted by the same procedure as the initial budget of </w:t>
      </w:r>
      <w:r w:rsidR="004D2CBA">
        <w:rPr>
          <w:rFonts w:ascii="Trebuchet MS" w:hAnsi="Trebuchet MS"/>
          <w:sz w:val="20"/>
          <w:szCs w:val="20"/>
        </w:rPr>
        <w:t>SESAR 3 JU</w:t>
      </w:r>
      <w:r w:rsidRPr="00563F0E">
        <w:rPr>
          <w:rFonts w:ascii="Trebuchet MS" w:hAnsi="Trebuchet MS"/>
          <w:sz w:val="20"/>
          <w:szCs w:val="20"/>
        </w:rPr>
        <w:t xml:space="preserve">. The budget of </w:t>
      </w:r>
      <w:r w:rsidR="004D2CBA">
        <w:rPr>
          <w:rFonts w:ascii="Trebuchet MS" w:hAnsi="Trebuchet MS"/>
          <w:sz w:val="20"/>
          <w:szCs w:val="20"/>
        </w:rPr>
        <w:t>SESAR 3 JU</w:t>
      </w:r>
      <w:r w:rsidRPr="00563F0E">
        <w:rPr>
          <w:rFonts w:ascii="Trebuchet MS" w:hAnsi="Trebuchet MS"/>
          <w:sz w:val="20"/>
          <w:szCs w:val="20"/>
        </w:rPr>
        <w:t xml:space="preserve"> and, where appropriate, the amending budgets of </w:t>
      </w:r>
      <w:r w:rsidR="004D2CBA">
        <w:rPr>
          <w:rFonts w:ascii="Trebuchet MS" w:hAnsi="Trebuchet MS"/>
          <w:sz w:val="20"/>
          <w:szCs w:val="20"/>
        </w:rPr>
        <w:t>SESAR 3 JU</w:t>
      </w:r>
      <w:r w:rsidRPr="00563F0E">
        <w:rPr>
          <w:rFonts w:ascii="Trebuchet MS" w:hAnsi="Trebuchet MS"/>
          <w:sz w:val="20"/>
          <w:szCs w:val="20"/>
        </w:rPr>
        <w:t xml:space="preserve"> shall be adapted in order to take into account the amount of the Union contribution as laid down in the budget of the Union. The annual budget for a particular year shall be adopted by the end of the previous year.</w:t>
      </w:r>
    </w:p>
    <w:p w14:paraId="4668846D" w14:textId="22908E34" w:rsidR="008E39FB" w:rsidRPr="00563F0E" w:rsidRDefault="008E39FB" w:rsidP="008E39FB">
      <w:pPr>
        <w:pStyle w:val="ListL1"/>
        <w:numPr>
          <w:ilvl w:val="0"/>
          <w:numId w:val="13"/>
        </w:numPr>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shall consist of a statement of revenue and a statement of expenditure.</w:t>
      </w:r>
    </w:p>
    <w:p w14:paraId="32AD2ADB" w14:textId="4E30E24E" w:rsidR="008E39FB" w:rsidRPr="00563F0E" w:rsidRDefault="008E39FB" w:rsidP="008E39FB">
      <w:pPr>
        <w:pStyle w:val="ListL1"/>
        <w:numPr>
          <w:ilvl w:val="0"/>
          <w:numId w:val="13"/>
        </w:numPr>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shall show:</w:t>
      </w:r>
    </w:p>
    <w:p w14:paraId="3851E48F" w14:textId="77777777" w:rsidR="008E39FB" w:rsidRPr="00563F0E" w:rsidRDefault="008E39FB" w:rsidP="008E39FB">
      <w:pPr>
        <w:pStyle w:val="BodyText"/>
        <w:numPr>
          <w:ilvl w:val="0"/>
          <w:numId w:val="63"/>
        </w:numPr>
        <w:rPr>
          <w:rFonts w:ascii="Trebuchet MS" w:hAnsi="Trebuchet MS"/>
          <w:sz w:val="20"/>
          <w:szCs w:val="20"/>
          <w:lang w:bidi="en-US"/>
        </w:rPr>
      </w:pPr>
      <w:r w:rsidRPr="00563F0E">
        <w:rPr>
          <w:rFonts w:ascii="Trebuchet MS" w:hAnsi="Trebuchet MS"/>
          <w:sz w:val="20"/>
          <w:szCs w:val="20"/>
          <w:lang w:bidi="en-US"/>
        </w:rPr>
        <w:t>in the statement of revenue:</w:t>
      </w:r>
    </w:p>
    <w:p w14:paraId="38BA02FD" w14:textId="339DA286" w:rsidR="008E39FB" w:rsidRPr="00563F0E" w:rsidRDefault="008E39FB" w:rsidP="008E39FB">
      <w:pPr>
        <w:pStyle w:val="BodyText"/>
        <w:numPr>
          <w:ilvl w:val="0"/>
          <w:numId w:val="15"/>
        </w:numPr>
        <w:rPr>
          <w:rFonts w:ascii="Trebuchet MS" w:hAnsi="Trebuchet MS"/>
          <w:sz w:val="20"/>
          <w:szCs w:val="20"/>
          <w:lang w:bidi="en-US"/>
        </w:rPr>
      </w:pPr>
      <w:r w:rsidRPr="00563F0E">
        <w:rPr>
          <w:rFonts w:ascii="Trebuchet MS" w:hAnsi="Trebuchet MS"/>
          <w:sz w:val="20"/>
          <w:szCs w:val="20"/>
          <w:lang w:bidi="en-US"/>
        </w:rPr>
        <w:t xml:space="preserve">the estimated revenue of </w:t>
      </w:r>
      <w:r w:rsidR="004D2CBA">
        <w:rPr>
          <w:rFonts w:ascii="Trebuchet MS" w:hAnsi="Trebuchet MS"/>
          <w:sz w:val="20"/>
          <w:szCs w:val="20"/>
          <w:lang w:bidi="en-US"/>
        </w:rPr>
        <w:t>SESAR 3 JU</w:t>
      </w:r>
      <w:r w:rsidRPr="00563F0E">
        <w:rPr>
          <w:rFonts w:ascii="Trebuchet MS" w:hAnsi="Trebuchet MS"/>
          <w:sz w:val="20"/>
          <w:szCs w:val="20"/>
          <w:lang w:bidi="en-US"/>
        </w:rPr>
        <w:t xml:space="preserve"> for the financial year concerned (‘year N’);</w:t>
      </w:r>
    </w:p>
    <w:p w14:paraId="531170DC" w14:textId="77777777" w:rsidR="008E39FB" w:rsidRPr="00563F0E" w:rsidRDefault="008E39FB" w:rsidP="008E39FB">
      <w:pPr>
        <w:pStyle w:val="BodyText"/>
        <w:numPr>
          <w:ilvl w:val="0"/>
          <w:numId w:val="15"/>
        </w:numPr>
        <w:rPr>
          <w:rFonts w:ascii="Trebuchet MS" w:hAnsi="Trebuchet MS"/>
          <w:sz w:val="20"/>
          <w:szCs w:val="20"/>
          <w:lang w:bidi="en-US"/>
        </w:rPr>
      </w:pPr>
      <w:r w:rsidRPr="00563F0E">
        <w:rPr>
          <w:rFonts w:ascii="Trebuchet MS" w:hAnsi="Trebuchet MS"/>
          <w:sz w:val="20"/>
          <w:szCs w:val="20"/>
          <w:lang w:bidi="en-US"/>
        </w:rPr>
        <w:t>the estimated revenue for year N-1 and the revenue for year N-2;</w:t>
      </w:r>
    </w:p>
    <w:p w14:paraId="5F2396AA" w14:textId="77777777" w:rsidR="008E39FB" w:rsidRPr="00563F0E" w:rsidRDefault="008E39FB" w:rsidP="008E39FB">
      <w:pPr>
        <w:pStyle w:val="BodyText"/>
        <w:numPr>
          <w:ilvl w:val="0"/>
          <w:numId w:val="15"/>
        </w:numPr>
        <w:rPr>
          <w:rFonts w:ascii="Trebuchet MS" w:hAnsi="Trebuchet MS"/>
          <w:sz w:val="20"/>
          <w:szCs w:val="20"/>
          <w:lang w:bidi="en-US"/>
        </w:rPr>
      </w:pPr>
      <w:r w:rsidRPr="00563F0E">
        <w:rPr>
          <w:rFonts w:ascii="Trebuchet MS" w:hAnsi="Trebuchet MS"/>
          <w:sz w:val="20"/>
          <w:szCs w:val="20"/>
          <w:lang w:bidi="en-US"/>
        </w:rPr>
        <w:t>appropriate remarks on each revenue line;</w:t>
      </w:r>
    </w:p>
    <w:p w14:paraId="7357E36D" w14:textId="77777777" w:rsidR="008E39FB" w:rsidRPr="00563F0E" w:rsidRDefault="008E39FB" w:rsidP="008E39FB">
      <w:pPr>
        <w:pStyle w:val="BodyText"/>
        <w:numPr>
          <w:ilvl w:val="0"/>
          <w:numId w:val="63"/>
        </w:numPr>
        <w:rPr>
          <w:rFonts w:ascii="Trebuchet MS" w:hAnsi="Trebuchet MS"/>
          <w:sz w:val="20"/>
          <w:szCs w:val="20"/>
          <w:lang w:bidi="en-US"/>
        </w:rPr>
      </w:pPr>
      <w:r w:rsidRPr="00563F0E">
        <w:rPr>
          <w:rFonts w:ascii="Trebuchet MS" w:hAnsi="Trebuchet MS"/>
          <w:sz w:val="20"/>
          <w:szCs w:val="20"/>
          <w:lang w:bidi="en-US"/>
        </w:rPr>
        <w:t>in the statement of expenditure:</w:t>
      </w:r>
    </w:p>
    <w:p w14:paraId="0DBCCD7A" w14:textId="77777777" w:rsidR="008E39FB" w:rsidRPr="00563F0E" w:rsidRDefault="008E39FB" w:rsidP="008E39FB">
      <w:pPr>
        <w:pStyle w:val="BodyText"/>
        <w:numPr>
          <w:ilvl w:val="0"/>
          <w:numId w:val="16"/>
        </w:numPr>
        <w:rPr>
          <w:rFonts w:ascii="Trebuchet MS" w:hAnsi="Trebuchet MS"/>
          <w:sz w:val="20"/>
          <w:szCs w:val="20"/>
          <w:lang w:bidi="en-US"/>
        </w:rPr>
      </w:pPr>
      <w:r w:rsidRPr="00563F0E">
        <w:rPr>
          <w:rFonts w:ascii="Trebuchet MS" w:hAnsi="Trebuchet MS"/>
          <w:sz w:val="20"/>
          <w:szCs w:val="20"/>
          <w:lang w:bidi="en-US"/>
        </w:rPr>
        <w:t>the commitment and payment appropriations for year N;</w:t>
      </w:r>
    </w:p>
    <w:p w14:paraId="1F2384FC" w14:textId="1FBDBCFF" w:rsidR="008E39FB" w:rsidRPr="00563F0E" w:rsidRDefault="008E39FB" w:rsidP="008E39FB">
      <w:pPr>
        <w:pStyle w:val="BodyText"/>
        <w:numPr>
          <w:ilvl w:val="0"/>
          <w:numId w:val="16"/>
        </w:numPr>
        <w:rPr>
          <w:rFonts w:ascii="Trebuchet MS" w:hAnsi="Trebuchet MS"/>
          <w:sz w:val="20"/>
          <w:szCs w:val="20"/>
          <w:lang w:bidi="en-US"/>
        </w:rPr>
      </w:pPr>
      <w:r w:rsidRPr="00563F0E">
        <w:rPr>
          <w:rFonts w:ascii="Trebuchet MS" w:hAnsi="Trebuchet MS"/>
          <w:sz w:val="20"/>
          <w:szCs w:val="20"/>
          <w:lang w:bidi="en-US"/>
        </w:rPr>
        <w:t xml:space="preserve">the commitment and payment appropriations for the preceding financial year and the expenditure committed and the expenditure paid in year N-2, the latter also expressed as a percentage of the budget of </w:t>
      </w:r>
      <w:r w:rsidR="004D2CBA">
        <w:rPr>
          <w:rFonts w:ascii="Trebuchet MS" w:hAnsi="Trebuchet MS"/>
          <w:sz w:val="20"/>
          <w:szCs w:val="20"/>
          <w:lang w:bidi="en-US"/>
        </w:rPr>
        <w:t>SESAR 3 JU</w:t>
      </w:r>
      <w:r w:rsidRPr="00563F0E">
        <w:rPr>
          <w:rFonts w:ascii="Trebuchet MS" w:hAnsi="Trebuchet MS"/>
          <w:sz w:val="20"/>
          <w:szCs w:val="20"/>
          <w:lang w:bidi="en-US"/>
        </w:rPr>
        <w:t xml:space="preserve"> of year N;</w:t>
      </w:r>
    </w:p>
    <w:p w14:paraId="30B16BD9" w14:textId="77777777" w:rsidR="008E39FB" w:rsidRPr="00563F0E" w:rsidRDefault="008E39FB" w:rsidP="008E39FB">
      <w:pPr>
        <w:pStyle w:val="BodyText"/>
        <w:numPr>
          <w:ilvl w:val="0"/>
          <w:numId w:val="16"/>
        </w:numPr>
        <w:rPr>
          <w:rFonts w:ascii="Trebuchet MS" w:hAnsi="Trebuchet MS"/>
          <w:sz w:val="20"/>
          <w:szCs w:val="20"/>
          <w:lang w:bidi="en-US"/>
        </w:rPr>
      </w:pPr>
      <w:r w:rsidRPr="00563F0E">
        <w:rPr>
          <w:rFonts w:ascii="Trebuchet MS" w:hAnsi="Trebuchet MS"/>
          <w:sz w:val="20"/>
          <w:szCs w:val="20"/>
          <w:lang w:bidi="en-US"/>
        </w:rPr>
        <w:lastRenderedPageBreak/>
        <w:t>a summary statement of the schedule of payments due in subsequent financial years to meet budget commitments entered into in earlier financial years;</w:t>
      </w:r>
    </w:p>
    <w:p w14:paraId="2183356E" w14:textId="77777777" w:rsidR="008E39FB" w:rsidRPr="00563F0E" w:rsidRDefault="008E39FB" w:rsidP="008E39FB">
      <w:pPr>
        <w:pStyle w:val="BodyText"/>
        <w:numPr>
          <w:ilvl w:val="0"/>
          <w:numId w:val="16"/>
        </w:numPr>
        <w:rPr>
          <w:rFonts w:ascii="Trebuchet MS" w:hAnsi="Trebuchet MS"/>
          <w:sz w:val="20"/>
          <w:szCs w:val="20"/>
          <w:lang w:bidi="en-US"/>
        </w:rPr>
      </w:pPr>
      <w:r w:rsidRPr="00563F0E">
        <w:rPr>
          <w:rFonts w:ascii="Trebuchet MS" w:hAnsi="Trebuchet MS"/>
          <w:sz w:val="20"/>
          <w:szCs w:val="20"/>
          <w:lang w:bidi="en-US"/>
        </w:rPr>
        <w:t>appropriate remarks on each subdivision.</w:t>
      </w:r>
    </w:p>
    <w:p w14:paraId="41A58F62" w14:textId="77777777" w:rsidR="008E39FB" w:rsidRPr="00563F0E" w:rsidRDefault="008E39FB" w:rsidP="008E39FB">
      <w:pPr>
        <w:pStyle w:val="ListL1"/>
        <w:numPr>
          <w:ilvl w:val="0"/>
          <w:numId w:val="13"/>
        </w:numPr>
        <w:rPr>
          <w:rFonts w:ascii="Trebuchet MS" w:hAnsi="Trebuchet MS"/>
          <w:sz w:val="20"/>
          <w:szCs w:val="20"/>
        </w:rPr>
      </w:pPr>
      <w:r w:rsidRPr="00563F0E">
        <w:rPr>
          <w:rFonts w:ascii="Trebuchet MS" w:hAnsi="Trebuchet MS"/>
          <w:sz w:val="20"/>
          <w:szCs w:val="20"/>
        </w:rPr>
        <w:t>The establishment plan shall show next to the number of posts authorised for the financial year, the number authorised for the preceding year and the number of posts actually filled. The same information shall be shown for temporary posts, as well as for contract staff and seconded national experts.</w:t>
      </w:r>
    </w:p>
    <w:p w14:paraId="077A74F4" w14:textId="77777777" w:rsidR="008E39FB" w:rsidRPr="00563F0E" w:rsidRDefault="008E39FB" w:rsidP="008E39FB">
      <w:pPr>
        <w:pStyle w:val="ListL1"/>
        <w:numPr>
          <w:ilvl w:val="0"/>
          <w:numId w:val="0"/>
        </w:numPr>
        <w:ind w:left="360"/>
        <w:rPr>
          <w:rFonts w:ascii="Trebuchet MS" w:hAnsi="Trebuchet MS"/>
          <w:sz w:val="20"/>
          <w:szCs w:val="20"/>
        </w:rPr>
      </w:pPr>
    </w:p>
    <w:p w14:paraId="7FE559A7" w14:textId="77777777" w:rsidR="008E39FB" w:rsidRPr="00563F0E" w:rsidRDefault="008E39FB" w:rsidP="008E39FB">
      <w:pPr>
        <w:pStyle w:val="Heading2"/>
        <w:rPr>
          <w:rFonts w:ascii="Trebuchet MS" w:hAnsi="Trebuchet MS"/>
          <w:sz w:val="20"/>
          <w:szCs w:val="20"/>
        </w:rPr>
      </w:pPr>
      <w:bookmarkStart w:id="23" w:name="_Toc77261109"/>
      <w:r w:rsidRPr="00563F0E">
        <w:rPr>
          <w:rFonts w:ascii="Trebuchet MS" w:hAnsi="Trebuchet MS"/>
          <w:sz w:val="20"/>
          <w:szCs w:val="20"/>
        </w:rPr>
        <w:t>CHAPTER 4</w:t>
      </w:r>
      <w:bookmarkEnd w:id="23"/>
    </w:p>
    <w:p w14:paraId="1CAD5188" w14:textId="77777777" w:rsidR="008E39FB" w:rsidRPr="00563F0E" w:rsidRDefault="008E39FB" w:rsidP="008E39FB">
      <w:pPr>
        <w:pStyle w:val="Heading2"/>
        <w:rPr>
          <w:rFonts w:ascii="Trebuchet MS" w:hAnsi="Trebuchet MS"/>
          <w:sz w:val="20"/>
          <w:szCs w:val="20"/>
        </w:rPr>
      </w:pPr>
      <w:bookmarkStart w:id="24" w:name="_Toc77261110"/>
      <w:r w:rsidRPr="00563F0E">
        <w:rPr>
          <w:rFonts w:ascii="Trebuchet MS" w:hAnsi="Trebuchet MS"/>
          <w:sz w:val="20"/>
          <w:szCs w:val="20"/>
        </w:rPr>
        <w:t>Financial actors</w:t>
      </w:r>
      <w:bookmarkEnd w:id="24"/>
    </w:p>
    <w:p w14:paraId="401D9D9B" w14:textId="77777777" w:rsidR="008E39FB" w:rsidRPr="00563F0E" w:rsidRDefault="008E39FB" w:rsidP="008E39FB">
      <w:pPr>
        <w:pStyle w:val="Articleno"/>
        <w:rPr>
          <w:rFonts w:ascii="Trebuchet MS" w:hAnsi="Trebuchet MS"/>
          <w:sz w:val="20"/>
          <w:szCs w:val="20"/>
        </w:rPr>
      </w:pPr>
      <w:bookmarkStart w:id="25" w:name="_Toc77261111"/>
      <w:r w:rsidRPr="00563F0E">
        <w:rPr>
          <w:rFonts w:ascii="Trebuchet MS" w:hAnsi="Trebuchet MS"/>
          <w:sz w:val="20"/>
          <w:szCs w:val="20"/>
        </w:rPr>
        <w:t>Article 18</w:t>
      </w:r>
      <w:bookmarkEnd w:id="25"/>
      <w:r w:rsidRPr="00563F0E">
        <w:rPr>
          <w:rFonts w:ascii="Trebuchet MS" w:hAnsi="Trebuchet MS"/>
          <w:sz w:val="20"/>
          <w:szCs w:val="20"/>
        </w:rPr>
        <w:t xml:space="preserve"> </w:t>
      </w:r>
    </w:p>
    <w:p w14:paraId="4B341CEC"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Segregation of duties</w:t>
      </w:r>
    </w:p>
    <w:p w14:paraId="29466CDE" w14:textId="77777777" w:rsidR="008E39FB" w:rsidRPr="00563F0E" w:rsidRDefault="008E39FB" w:rsidP="008E39FB">
      <w:pPr>
        <w:pStyle w:val="ListL1"/>
        <w:numPr>
          <w:ilvl w:val="0"/>
          <w:numId w:val="17"/>
        </w:numPr>
        <w:rPr>
          <w:rFonts w:ascii="Trebuchet MS" w:hAnsi="Trebuchet MS"/>
          <w:sz w:val="20"/>
          <w:szCs w:val="20"/>
        </w:rPr>
      </w:pPr>
      <w:r w:rsidRPr="00563F0E">
        <w:rPr>
          <w:rFonts w:ascii="Trebuchet MS" w:hAnsi="Trebuchet MS"/>
          <w:sz w:val="20"/>
          <w:szCs w:val="20"/>
        </w:rPr>
        <w:t>The duties of authorising officer and accounting officer shall be segregated and mutually exclusive.</w:t>
      </w:r>
    </w:p>
    <w:p w14:paraId="0DCB400B" w14:textId="77777777" w:rsidR="008E39FB" w:rsidRPr="00563F0E" w:rsidRDefault="008E39FB" w:rsidP="008E39FB">
      <w:pPr>
        <w:pStyle w:val="ListL1"/>
        <w:numPr>
          <w:ilvl w:val="0"/>
          <w:numId w:val="17"/>
        </w:numPr>
        <w:rPr>
          <w:rFonts w:ascii="Trebuchet MS" w:hAnsi="Trebuchet MS"/>
          <w:sz w:val="20"/>
          <w:szCs w:val="20"/>
        </w:rPr>
      </w:pPr>
      <w:r w:rsidRPr="00563F0E">
        <w:rPr>
          <w:rFonts w:ascii="Trebuchet MS" w:hAnsi="Trebuchet MS"/>
          <w:sz w:val="20"/>
          <w:szCs w:val="20"/>
        </w:rPr>
        <w:t>Each PP body shall provide each financial actor with the resources required to perform his or her duties and a charter describing in detail his or her tasks, rights and obligations.</w:t>
      </w:r>
    </w:p>
    <w:p w14:paraId="49648CBC" w14:textId="77777777" w:rsidR="008E39FB" w:rsidRPr="00563F0E" w:rsidRDefault="008E39FB" w:rsidP="008E39FB">
      <w:pPr>
        <w:pStyle w:val="Articleno"/>
        <w:rPr>
          <w:rFonts w:ascii="Trebuchet MS" w:hAnsi="Trebuchet MS"/>
          <w:sz w:val="20"/>
          <w:szCs w:val="20"/>
        </w:rPr>
      </w:pPr>
      <w:bookmarkStart w:id="26" w:name="_Toc77261112"/>
      <w:r w:rsidRPr="00563F0E">
        <w:rPr>
          <w:rFonts w:ascii="Trebuchet MS" w:hAnsi="Trebuchet MS"/>
          <w:sz w:val="20"/>
          <w:szCs w:val="20"/>
        </w:rPr>
        <w:lastRenderedPageBreak/>
        <w:t>Article 19</w:t>
      </w:r>
      <w:bookmarkEnd w:id="26"/>
    </w:p>
    <w:p w14:paraId="3177DE9E" w14:textId="77777777" w:rsidR="008E39FB" w:rsidRPr="00563F0E" w:rsidRDefault="008E39FB" w:rsidP="008E39FB">
      <w:pPr>
        <w:pStyle w:val="Articletitle"/>
        <w:rPr>
          <w:rFonts w:ascii="Trebuchet MS" w:hAnsi="Trebuchet MS"/>
          <w:sz w:val="20"/>
          <w:szCs w:val="20"/>
          <w:lang w:bidi="en-US"/>
        </w:rPr>
      </w:pPr>
      <w:r w:rsidRPr="00563F0E">
        <w:rPr>
          <w:rFonts w:ascii="Trebuchet MS" w:hAnsi="Trebuchet MS"/>
          <w:sz w:val="20"/>
          <w:szCs w:val="20"/>
          <w:lang w:bidi="en-US"/>
        </w:rPr>
        <w:t>Budget implementation in accordance with the principle of sound financial management</w:t>
      </w:r>
    </w:p>
    <w:p w14:paraId="5EA41077" w14:textId="5F617B2E" w:rsidR="008E39FB" w:rsidRPr="00563F0E" w:rsidRDefault="008E39FB" w:rsidP="008E39FB">
      <w:pPr>
        <w:pStyle w:val="ListL1"/>
        <w:numPr>
          <w:ilvl w:val="0"/>
          <w:numId w:val="18"/>
        </w:numPr>
        <w:rPr>
          <w:rFonts w:ascii="Trebuchet MS" w:hAnsi="Trebuchet MS"/>
          <w:sz w:val="20"/>
          <w:szCs w:val="20"/>
        </w:rPr>
      </w:pPr>
      <w:r w:rsidRPr="00563F0E">
        <w:rPr>
          <w:rFonts w:ascii="Trebuchet MS" w:hAnsi="Trebuchet MS"/>
          <w:sz w:val="20"/>
          <w:szCs w:val="20"/>
        </w:rPr>
        <w:t xml:space="preserve">The director shall perform the duties of authorising officer. The director shall implement the revenue and expenditure of the budget of </w:t>
      </w:r>
      <w:r w:rsidR="004D2CBA">
        <w:rPr>
          <w:rFonts w:ascii="Trebuchet MS" w:hAnsi="Trebuchet MS"/>
          <w:sz w:val="20"/>
          <w:szCs w:val="20"/>
        </w:rPr>
        <w:t>SESAR 3 JU</w:t>
      </w:r>
      <w:r w:rsidRPr="00563F0E">
        <w:rPr>
          <w:rFonts w:ascii="Trebuchet MS" w:hAnsi="Trebuchet MS"/>
          <w:sz w:val="20"/>
          <w:szCs w:val="20"/>
        </w:rPr>
        <w:t xml:space="preserve"> in accordance with the financial rules of </w:t>
      </w:r>
      <w:r w:rsidR="004D2CBA">
        <w:rPr>
          <w:rFonts w:ascii="Trebuchet MS" w:hAnsi="Trebuchet MS"/>
          <w:sz w:val="20"/>
          <w:szCs w:val="20"/>
        </w:rPr>
        <w:t>SESAR 3 JU</w:t>
      </w:r>
      <w:r w:rsidRPr="00563F0E">
        <w:rPr>
          <w:rFonts w:ascii="Trebuchet MS" w:hAnsi="Trebuchet MS"/>
          <w:sz w:val="20"/>
          <w:szCs w:val="20"/>
        </w:rPr>
        <w:t xml:space="preserve"> and the principle of sound financial management, including through ensuring reporting on performance, under his or her own responsibility and within the limits of the appropriations authorised. The director shall be responsible for ensuring compliance with the requirements of legality, regularity and equal treatment of recipients of Union funds.</w:t>
      </w:r>
    </w:p>
    <w:p w14:paraId="5718807E" w14:textId="01C8F5A8"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Without prejudice to the responsibilities of the authorising officer as regards prevention and detection of fraud and irregularities, </w:t>
      </w:r>
      <w:r w:rsidR="004D2CBA">
        <w:rPr>
          <w:rFonts w:ascii="Trebuchet MS" w:hAnsi="Trebuchet MS"/>
          <w:sz w:val="20"/>
          <w:szCs w:val="20"/>
        </w:rPr>
        <w:t>SESAR 3 JU</w:t>
      </w:r>
      <w:r w:rsidRPr="00563F0E">
        <w:rPr>
          <w:rFonts w:ascii="Trebuchet MS" w:hAnsi="Trebuchet MS"/>
          <w:sz w:val="20"/>
          <w:szCs w:val="20"/>
        </w:rPr>
        <w:t xml:space="preserve"> shall participate in fraud prevention activities of the European Anti-Fraud Office (OLAF).</w:t>
      </w:r>
    </w:p>
    <w:p w14:paraId="620644C1" w14:textId="6801E9DD" w:rsidR="008E39FB" w:rsidRPr="00563F0E" w:rsidRDefault="008E39FB" w:rsidP="008E39FB">
      <w:pPr>
        <w:pStyle w:val="ListL1"/>
        <w:numPr>
          <w:ilvl w:val="0"/>
          <w:numId w:val="17"/>
        </w:numPr>
        <w:rPr>
          <w:rFonts w:ascii="Trebuchet MS" w:hAnsi="Trebuchet MS"/>
          <w:sz w:val="20"/>
          <w:szCs w:val="20"/>
        </w:rPr>
      </w:pPr>
      <w:r w:rsidRPr="00563F0E">
        <w:rPr>
          <w:rFonts w:ascii="Trebuchet MS" w:hAnsi="Trebuchet MS"/>
          <w:sz w:val="20"/>
          <w:szCs w:val="20"/>
        </w:rPr>
        <w:t xml:space="preserve">The director may delegate the powers of budget implementation to staff of </w:t>
      </w:r>
      <w:r w:rsidR="004D2CBA">
        <w:rPr>
          <w:rFonts w:ascii="Trebuchet MS" w:hAnsi="Trebuchet MS"/>
          <w:sz w:val="20"/>
          <w:szCs w:val="20"/>
        </w:rPr>
        <w:t>SESAR 3 JU</w:t>
      </w:r>
      <w:r w:rsidRPr="00563F0E">
        <w:rPr>
          <w:rFonts w:ascii="Trebuchet MS" w:hAnsi="Trebuchet MS"/>
          <w:sz w:val="20"/>
          <w:szCs w:val="20"/>
        </w:rPr>
        <w:t xml:space="preserve"> covered by the Staff Regulations of Officials of the European Union and the Conditions of Employment of Other Servants of the Union, laid down in Council Regulation (EEC, Euratom, ECSC) No 259/68</w:t>
      </w:r>
      <w:r w:rsidRPr="00563F0E">
        <w:rPr>
          <w:rStyle w:val="FootnoteReference"/>
          <w:rFonts w:ascii="Trebuchet MS" w:hAnsi="Trebuchet MS"/>
          <w:sz w:val="20"/>
          <w:szCs w:val="20"/>
        </w:rPr>
        <w:footnoteReference w:id="3"/>
      </w:r>
      <w:r w:rsidRPr="00563F0E">
        <w:rPr>
          <w:rFonts w:ascii="Trebuchet MS" w:hAnsi="Trebuchet MS"/>
          <w:sz w:val="20"/>
          <w:szCs w:val="20"/>
        </w:rPr>
        <w:t xml:space="preserve"> (‘Staff Regulations’), where those apply to </w:t>
      </w:r>
      <w:r w:rsidRPr="00563F0E">
        <w:rPr>
          <w:rFonts w:ascii="Trebuchet MS" w:hAnsi="Trebuchet MS"/>
          <w:sz w:val="20"/>
          <w:szCs w:val="20"/>
        </w:rPr>
        <w:lastRenderedPageBreak/>
        <w:t xml:space="preserve">the staff of </w:t>
      </w:r>
      <w:r w:rsidR="004D2CBA">
        <w:rPr>
          <w:rFonts w:ascii="Trebuchet MS" w:hAnsi="Trebuchet MS"/>
          <w:sz w:val="20"/>
          <w:szCs w:val="20"/>
        </w:rPr>
        <w:t>SESAR 3 JU</w:t>
      </w:r>
      <w:r w:rsidRPr="00563F0E">
        <w:rPr>
          <w:rFonts w:ascii="Trebuchet MS" w:hAnsi="Trebuchet MS"/>
          <w:sz w:val="20"/>
          <w:szCs w:val="20"/>
        </w:rPr>
        <w:t xml:space="preserve">, in accordance with the conditions laid down in the financial rules of </w:t>
      </w:r>
      <w:r w:rsidR="004D2CBA">
        <w:rPr>
          <w:rFonts w:ascii="Trebuchet MS" w:hAnsi="Trebuchet MS"/>
          <w:sz w:val="20"/>
          <w:szCs w:val="20"/>
        </w:rPr>
        <w:t>SESAR 3 JU</w:t>
      </w:r>
      <w:r w:rsidRPr="00563F0E">
        <w:rPr>
          <w:rFonts w:ascii="Trebuchet MS" w:hAnsi="Trebuchet MS"/>
          <w:sz w:val="20"/>
          <w:szCs w:val="20"/>
        </w:rPr>
        <w:t>. Those so empowered may act only within the limits of the powers expressly conferred upon them.</w:t>
      </w:r>
    </w:p>
    <w:p w14:paraId="7F6DBACD" w14:textId="77777777" w:rsidR="008E39FB" w:rsidRPr="00563F0E" w:rsidRDefault="008E39FB" w:rsidP="008E39FB">
      <w:pPr>
        <w:pStyle w:val="Articleno"/>
        <w:rPr>
          <w:rFonts w:ascii="Trebuchet MS" w:hAnsi="Trebuchet MS"/>
          <w:sz w:val="20"/>
          <w:szCs w:val="20"/>
        </w:rPr>
      </w:pPr>
      <w:bookmarkStart w:id="27" w:name="_Toc77261113"/>
      <w:r w:rsidRPr="00563F0E">
        <w:rPr>
          <w:rFonts w:ascii="Trebuchet MS" w:hAnsi="Trebuchet MS"/>
          <w:sz w:val="20"/>
          <w:szCs w:val="20"/>
        </w:rPr>
        <w:t>Article 20</w:t>
      </w:r>
      <w:bookmarkEnd w:id="27"/>
    </w:p>
    <w:p w14:paraId="2FA4466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Powers and duties of the authorising officer</w:t>
      </w:r>
    </w:p>
    <w:p w14:paraId="4C2DC80A" w14:textId="3B0D78C6" w:rsidR="008E39FB" w:rsidRPr="00563F0E" w:rsidRDefault="008E39FB" w:rsidP="008E39FB">
      <w:pPr>
        <w:pStyle w:val="ListL1"/>
        <w:numPr>
          <w:ilvl w:val="0"/>
          <w:numId w:val="19"/>
        </w:numPr>
        <w:rPr>
          <w:rFonts w:ascii="Trebuchet MS" w:hAnsi="Trebuchet MS"/>
          <w:sz w:val="20"/>
          <w:szCs w:val="20"/>
        </w:rPr>
      </w:pPr>
      <w:r w:rsidRPr="00563F0E">
        <w:rPr>
          <w:rFonts w:ascii="Trebuchet MS" w:hAnsi="Trebuchet MS"/>
          <w:sz w:val="20"/>
          <w:szCs w:val="20"/>
        </w:rPr>
        <w:t xml:space="preserve">The budget of </w:t>
      </w:r>
      <w:r w:rsidR="004D2CBA">
        <w:rPr>
          <w:rFonts w:ascii="Trebuchet MS" w:hAnsi="Trebuchet MS"/>
          <w:sz w:val="20"/>
          <w:szCs w:val="20"/>
        </w:rPr>
        <w:t>SESAR 3 JU</w:t>
      </w:r>
      <w:r w:rsidRPr="00563F0E">
        <w:rPr>
          <w:rFonts w:ascii="Trebuchet MS" w:hAnsi="Trebuchet MS"/>
          <w:sz w:val="20"/>
          <w:szCs w:val="20"/>
        </w:rPr>
        <w:t xml:space="preserve"> shall be implemented by the executive director in the departments placed under his or her authority.</w:t>
      </w:r>
    </w:p>
    <w:p w14:paraId="136013AF" w14:textId="77777777" w:rsidR="008E39FB" w:rsidRPr="00563F0E" w:rsidRDefault="008E39FB" w:rsidP="008E39FB">
      <w:pPr>
        <w:pStyle w:val="ListL1"/>
        <w:numPr>
          <w:ilvl w:val="0"/>
          <w:numId w:val="19"/>
        </w:numPr>
        <w:rPr>
          <w:rFonts w:ascii="Trebuchet MS" w:hAnsi="Trebuchet MS"/>
          <w:sz w:val="20"/>
          <w:szCs w:val="20"/>
        </w:rPr>
      </w:pPr>
      <w:r w:rsidRPr="00563F0E">
        <w:rPr>
          <w:rFonts w:ascii="Trebuchet MS" w:hAnsi="Trebuchet MS"/>
          <w:sz w:val="20"/>
          <w:szCs w:val="20"/>
        </w:rPr>
        <w:t>In order to facilitate the implementation of their appropriations, PPP bodies may conclude service-level agreements as referred to in Article 59 of Regulation (EU, Euratom) 2018/1046.</w:t>
      </w:r>
    </w:p>
    <w:p w14:paraId="67DFD133" w14:textId="77777777" w:rsidR="008E39FB" w:rsidRPr="00563F0E" w:rsidRDefault="008E39FB" w:rsidP="008E39FB">
      <w:pPr>
        <w:pStyle w:val="ListL1"/>
        <w:numPr>
          <w:ilvl w:val="0"/>
          <w:numId w:val="19"/>
        </w:numPr>
        <w:rPr>
          <w:rFonts w:ascii="Trebuchet MS" w:hAnsi="Trebuchet MS"/>
          <w:sz w:val="20"/>
          <w:szCs w:val="20"/>
        </w:rPr>
      </w:pPr>
      <w:r w:rsidRPr="00563F0E">
        <w:rPr>
          <w:rFonts w:ascii="Trebuchet MS" w:hAnsi="Trebuchet MS"/>
          <w:sz w:val="20"/>
          <w:szCs w:val="20"/>
        </w:rPr>
        <w:t>Technical expertise tasks and administrative, preparatory or ancillary tasks not involving the exercise of public authority or the use of discretionary powers of judgement may be entrusted by contract to external private-sector entities, where this proves to be indispensable.</w:t>
      </w:r>
    </w:p>
    <w:p w14:paraId="10698D50" w14:textId="77777777" w:rsidR="008E39FB" w:rsidRPr="00563F0E" w:rsidRDefault="008E39FB" w:rsidP="008E39FB">
      <w:pPr>
        <w:pStyle w:val="ListL1"/>
        <w:numPr>
          <w:ilvl w:val="0"/>
          <w:numId w:val="19"/>
        </w:numPr>
        <w:rPr>
          <w:rFonts w:ascii="Trebuchet MS" w:hAnsi="Trebuchet MS"/>
          <w:sz w:val="20"/>
          <w:szCs w:val="20"/>
        </w:rPr>
      </w:pPr>
      <w:r w:rsidRPr="00563F0E">
        <w:rPr>
          <w:rFonts w:ascii="Trebuchet MS" w:hAnsi="Trebuchet MS"/>
          <w:sz w:val="20"/>
          <w:szCs w:val="20"/>
        </w:rPr>
        <w:t xml:space="preserve">The executive director shall put in place the organisational structure and the internal control systems suited to the performance of duties of the executive director, in accordance with the minimum standards or principles adopted by the governing board, on the basis </w:t>
      </w:r>
      <w:r w:rsidRPr="00563F0E">
        <w:rPr>
          <w:rFonts w:ascii="Trebuchet MS" w:hAnsi="Trebuchet MS"/>
          <w:sz w:val="20"/>
          <w:szCs w:val="20"/>
        </w:rPr>
        <w:lastRenderedPageBreak/>
        <w:t>of the Internal Control Framework laid down by the Commission for its own departments and having due regard to the risks associated with the management environment and the nature of the actions financed. The establishment of such structure and systems shall be supported by a risk analysis which takes into account their cost-effectiveness and performance considerations.</w:t>
      </w:r>
    </w:p>
    <w:p w14:paraId="3C5EEC3C"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executive director may establish within his or her departments an expertise and advice function designed to help him or her control the risks involved in his or her activities.</w:t>
      </w:r>
    </w:p>
    <w:p w14:paraId="2099A027" w14:textId="77777777" w:rsidR="008E39FB" w:rsidRPr="00563F0E" w:rsidRDefault="008E39FB" w:rsidP="008E39FB">
      <w:pPr>
        <w:pStyle w:val="ListL1"/>
        <w:numPr>
          <w:ilvl w:val="0"/>
          <w:numId w:val="19"/>
        </w:numPr>
        <w:rPr>
          <w:rFonts w:ascii="Trebuchet MS" w:hAnsi="Trebuchet MS"/>
          <w:sz w:val="20"/>
          <w:szCs w:val="20"/>
        </w:rPr>
      </w:pPr>
      <w:r w:rsidRPr="00563F0E">
        <w:rPr>
          <w:rFonts w:ascii="Trebuchet MS" w:hAnsi="Trebuchet MS"/>
          <w:sz w:val="20"/>
          <w:szCs w:val="20"/>
        </w:rPr>
        <w:t>The executive director shall set up paper-based or electronic systems for the keeping of original supporting documents relating to budget implementation. Such documents shall be kept for at least five years from the date of the decision on which the European Parliament grants discharge for the financial year to which the documents relate. Personal data contained in the supporting documents shall where possible be deleted when those data are not necessary for control and audit purposes. Article 88 of Regulation (EU) 2018/1725 shall apply to the conservation of data.</w:t>
      </w:r>
    </w:p>
    <w:p w14:paraId="40A1B04A" w14:textId="77777777" w:rsidR="008E39FB" w:rsidRPr="00563F0E" w:rsidRDefault="008E39FB" w:rsidP="008E39FB">
      <w:pPr>
        <w:pStyle w:val="Articleno"/>
        <w:rPr>
          <w:rFonts w:ascii="Trebuchet MS" w:hAnsi="Trebuchet MS"/>
          <w:sz w:val="20"/>
          <w:szCs w:val="20"/>
        </w:rPr>
      </w:pPr>
      <w:bookmarkStart w:id="28" w:name="_Toc77261114"/>
      <w:r w:rsidRPr="00563F0E">
        <w:rPr>
          <w:rFonts w:ascii="Trebuchet MS" w:hAnsi="Trebuchet MS"/>
          <w:sz w:val="20"/>
          <w:szCs w:val="20"/>
        </w:rPr>
        <w:t>Article 21</w:t>
      </w:r>
      <w:bookmarkEnd w:id="28"/>
    </w:p>
    <w:p w14:paraId="15F4E299" w14:textId="77777777" w:rsidR="008E39FB" w:rsidRPr="00563F0E" w:rsidRDefault="008E39FB" w:rsidP="008E39FB">
      <w:pPr>
        <w:pStyle w:val="Articletitle"/>
        <w:rPr>
          <w:rFonts w:ascii="Trebuchet MS" w:hAnsi="Trebuchet MS"/>
          <w:sz w:val="20"/>
          <w:szCs w:val="20"/>
        </w:rPr>
      </w:pPr>
      <w:r w:rsidRPr="00563F0E">
        <w:rPr>
          <w:rFonts w:ascii="Trebuchet MS" w:hAnsi="Trebuchet MS"/>
          <w:i/>
          <w:sz w:val="20"/>
          <w:szCs w:val="20"/>
        </w:rPr>
        <w:t>Ex ante</w:t>
      </w:r>
      <w:r w:rsidRPr="00563F0E">
        <w:rPr>
          <w:rFonts w:ascii="Trebuchet MS" w:hAnsi="Trebuchet MS"/>
          <w:sz w:val="20"/>
          <w:szCs w:val="20"/>
        </w:rPr>
        <w:t xml:space="preserve"> controls</w:t>
      </w:r>
    </w:p>
    <w:p w14:paraId="6EA5C7A5" w14:textId="77777777" w:rsidR="008E39FB" w:rsidRPr="00563F0E" w:rsidRDefault="008E39FB" w:rsidP="008E39FB">
      <w:pPr>
        <w:pStyle w:val="ListL1"/>
        <w:numPr>
          <w:ilvl w:val="0"/>
          <w:numId w:val="20"/>
        </w:numPr>
        <w:rPr>
          <w:rFonts w:ascii="Trebuchet MS" w:hAnsi="Trebuchet MS"/>
          <w:sz w:val="20"/>
          <w:szCs w:val="20"/>
        </w:rPr>
      </w:pPr>
      <w:r w:rsidRPr="00563F0E">
        <w:rPr>
          <w:rFonts w:ascii="Trebuchet MS" w:hAnsi="Trebuchet MS"/>
          <w:sz w:val="20"/>
          <w:szCs w:val="20"/>
        </w:rPr>
        <w:t xml:space="preserve">In order to prevent errors and irregularities before the authorisation of operations and to mitigate risks of non- achievement of objectives, each operation shall be subject at least to an ex-ante control relating to the operational and financial aspects of the operation, </w:t>
      </w:r>
      <w:r w:rsidRPr="00563F0E">
        <w:rPr>
          <w:rFonts w:ascii="Trebuchet MS" w:hAnsi="Trebuchet MS"/>
          <w:sz w:val="20"/>
          <w:szCs w:val="20"/>
        </w:rPr>
        <w:lastRenderedPageBreak/>
        <w:t>on the basis of a multiannual control strategy which takes risk into account.</w:t>
      </w:r>
    </w:p>
    <w:p w14:paraId="68E8EA64"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extent in terms of frequency and intensity of the ex-ante controls shall be determined by the authorising officer responsible taking into account the results of prior controls as well as risk-based and cost-effectiveness considerations, on the basis of his/her own risk analysis, In case of doubt, the authorising officer responsible for validating the relevant operations shall, as part of the ex-ante control, request complementary information or perform an on-the-spot control in order to obtain reasonable assurance.</w:t>
      </w:r>
    </w:p>
    <w:p w14:paraId="4A74FC6F"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For a given operation, the verification shall be carried out by staff other than those who initiated the operation. The staff who carry out the verification shall not be subordinate to the members of staff who initiated the operation.</w:t>
      </w:r>
    </w:p>
    <w:p w14:paraId="0504FCB4" w14:textId="77777777" w:rsidR="008E39FB" w:rsidRPr="00563F0E" w:rsidRDefault="008E39FB" w:rsidP="008E39FB">
      <w:pPr>
        <w:pStyle w:val="ListL1"/>
        <w:numPr>
          <w:ilvl w:val="0"/>
          <w:numId w:val="20"/>
        </w:numPr>
        <w:rPr>
          <w:rFonts w:ascii="Trebuchet MS" w:hAnsi="Trebuchet MS"/>
          <w:sz w:val="20"/>
          <w:szCs w:val="20"/>
        </w:rPr>
      </w:pPr>
      <w:r w:rsidRPr="00563F0E">
        <w:rPr>
          <w:rFonts w:ascii="Trebuchet MS" w:hAnsi="Trebuchet MS"/>
          <w:i/>
          <w:sz w:val="20"/>
          <w:szCs w:val="20"/>
        </w:rPr>
        <w:t>Ex ante</w:t>
      </w:r>
      <w:r w:rsidRPr="00563F0E">
        <w:rPr>
          <w:rFonts w:ascii="Trebuchet MS" w:hAnsi="Trebuchet MS"/>
          <w:sz w:val="20"/>
          <w:szCs w:val="20"/>
        </w:rPr>
        <w:t xml:space="preserve"> controls shall comprise the initiation and the verification of an operation.</w:t>
      </w:r>
    </w:p>
    <w:p w14:paraId="2B5F38B8"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Initiation and verification of an operation shall be separate functions.</w:t>
      </w:r>
    </w:p>
    <w:p w14:paraId="7F0FAE93" w14:textId="2188949A" w:rsidR="008E39FB" w:rsidRPr="00563F0E" w:rsidRDefault="008E39FB" w:rsidP="008E39FB">
      <w:pPr>
        <w:pStyle w:val="ListL1"/>
        <w:numPr>
          <w:ilvl w:val="0"/>
          <w:numId w:val="20"/>
        </w:numPr>
        <w:rPr>
          <w:rFonts w:ascii="Trebuchet MS" w:hAnsi="Trebuchet MS"/>
          <w:sz w:val="20"/>
          <w:szCs w:val="20"/>
        </w:rPr>
      </w:pPr>
      <w:r w:rsidRPr="00563F0E">
        <w:rPr>
          <w:rFonts w:ascii="Trebuchet MS" w:hAnsi="Trebuchet MS"/>
          <w:sz w:val="20"/>
          <w:szCs w:val="20"/>
        </w:rPr>
        <w:t xml:space="preserve">Initiation of an operation shall be understood as all the operations which are preparatory to the adoption of the acts implementing the budget of </w:t>
      </w:r>
      <w:r w:rsidR="004D2CBA">
        <w:rPr>
          <w:rFonts w:ascii="Trebuchet MS" w:hAnsi="Trebuchet MS"/>
          <w:sz w:val="20"/>
          <w:szCs w:val="20"/>
        </w:rPr>
        <w:t>SESAR 3 JU</w:t>
      </w:r>
      <w:r w:rsidRPr="00563F0E">
        <w:rPr>
          <w:rFonts w:ascii="Trebuchet MS" w:hAnsi="Trebuchet MS"/>
          <w:sz w:val="20"/>
          <w:szCs w:val="20"/>
        </w:rPr>
        <w:t xml:space="preserve"> by the authorising officer responsible.</w:t>
      </w:r>
    </w:p>
    <w:p w14:paraId="17A94566" w14:textId="77777777" w:rsidR="008E39FB" w:rsidRPr="00563F0E" w:rsidRDefault="008E39FB" w:rsidP="008E39FB">
      <w:pPr>
        <w:pStyle w:val="ListL1"/>
        <w:numPr>
          <w:ilvl w:val="0"/>
          <w:numId w:val="20"/>
        </w:numPr>
        <w:rPr>
          <w:rFonts w:ascii="Trebuchet MS" w:hAnsi="Trebuchet MS"/>
          <w:sz w:val="20"/>
          <w:szCs w:val="20"/>
        </w:rPr>
      </w:pPr>
      <w:r w:rsidRPr="00563F0E">
        <w:rPr>
          <w:rFonts w:ascii="Trebuchet MS" w:hAnsi="Trebuchet MS"/>
          <w:i/>
          <w:sz w:val="20"/>
          <w:szCs w:val="20"/>
        </w:rPr>
        <w:t>Ex ante</w:t>
      </w:r>
      <w:r w:rsidRPr="00563F0E">
        <w:rPr>
          <w:rFonts w:ascii="Trebuchet MS" w:hAnsi="Trebuchet MS"/>
          <w:sz w:val="20"/>
          <w:szCs w:val="20"/>
        </w:rPr>
        <w:t xml:space="preserve"> controls shall verify the coherence among supporting documents requested and any other information available.</w:t>
      </w:r>
    </w:p>
    <w:p w14:paraId="53D8279B"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purpose of the ex ante controls shall be to ascertain that:</w:t>
      </w:r>
    </w:p>
    <w:p w14:paraId="26743F13" w14:textId="77777777" w:rsidR="008E39FB" w:rsidRPr="00563F0E" w:rsidRDefault="008E39FB" w:rsidP="008E39FB">
      <w:pPr>
        <w:pStyle w:val="BodyText"/>
        <w:numPr>
          <w:ilvl w:val="0"/>
          <w:numId w:val="21"/>
        </w:numPr>
        <w:rPr>
          <w:rFonts w:ascii="Trebuchet MS" w:hAnsi="Trebuchet MS"/>
          <w:sz w:val="20"/>
          <w:szCs w:val="20"/>
          <w:lang w:bidi="en-US"/>
        </w:rPr>
      </w:pPr>
      <w:r w:rsidRPr="00563F0E">
        <w:rPr>
          <w:rFonts w:ascii="Trebuchet MS" w:hAnsi="Trebuchet MS"/>
          <w:sz w:val="20"/>
          <w:szCs w:val="20"/>
          <w:lang w:bidi="en-US"/>
        </w:rPr>
        <w:lastRenderedPageBreak/>
        <w:t>the expenditure is in order and complies with the provisions applicable;</w:t>
      </w:r>
    </w:p>
    <w:p w14:paraId="54A4869B" w14:textId="77777777" w:rsidR="008E39FB" w:rsidRPr="00563F0E" w:rsidRDefault="008E39FB" w:rsidP="008E39FB">
      <w:pPr>
        <w:pStyle w:val="BodyText"/>
        <w:numPr>
          <w:ilvl w:val="0"/>
          <w:numId w:val="21"/>
        </w:numPr>
        <w:rPr>
          <w:rFonts w:ascii="Trebuchet MS" w:hAnsi="Trebuchet MS"/>
          <w:sz w:val="20"/>
          <w:szCs w:val="20"/>
          <w:lang w:bidi="en-US"/>
        </w:rPr>
      </w:pPr>
      <w:r w:rsidRPr="00563F0E">
        <w:rPr>
          <w:rFonts w:ascii="Trebuchet MS" w:hAnsi="Trebuchet MS"/>
          <w:sz w:val="20"/>
          <w:szCs w:val="20"/>
          <w:lang w:bidi="en-US"/>
        </w:rPr>
        <w:t>the principle of sound financial management set out in Article 13 has been applied.</w:t>
      </w:r>
    </w:p>
    <w:p w14:paraId="46CCC5D2"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For the purpose of controls, a series of similar individual transactions relating to routine expenditure on salaries, pensions, reimbursement of mission expenses and medical expenses may be considered by the authorising officer responsible to constitute a single operations.</w:t>
      </w:r>
    </w:p>
    <w:p w14:paraId="38CDD724" w14:textId="77777777" w:rsidR="008E39FB" w:rsidRPr="00563F0E" w:rsidDel="00ED39ED" w:rsidRDefault="008E39FB" w:rsidP="008E39FB">
      <w:pPr>
        <w:pStyle w:val="Articleno"/>
        <w:rPr>
          <w:rFonts w:ascii="Trebuchet MS" w:hAnsi="Trebuchet MS"/>
          <w:sz w:val="20"/>
          <w:szCs w:val="20"/>
        </w:rPr>
      </w:pPr>
      <w:bookmarkStart w:id="29" w:name="_Toc77261115"/>
      <w:r w:rsidRPr="00563F0E" w:rsidDel="00ED39ED">
        <w:rPr>
          <w:rFonts w:ascii="Trebuchet MS" w:hAnsi="Trebuchet MS"/>
          <w:sz w:val="20"/>
          <w:szCs w:val="20"/>
        </w:rPr>
        <w:t xml:space="preserve">Article </w:t>
      </w:r>
      <w:r w:rsidRPr="00563F0E">
        <w:rPr>
          <w:rFonts w:ascii="Trebuchet MS" w:hAnsi="Trebuchet MS"/>
          <w:sz w:val="20"/>
          <w:szCs w:val="20"/>
        </w:rPr>
        <w:t>22</w:t>
      </w:r>
      <w:bookmarkEnd w:id="29"/>
    </w:p>
    <w:p w14:paraId="4BC34F5A" w14:textId="77777777" w:rsidR="008E39FB" w:rsidRPr="00563F0E" w:rsidDel="00ED39ED" w:rsidRDefault="008E39FB" w:rsidP="008E39FB">
      <w:pPr>
        <w:pStyle w:val="Articletitle"/>
        <w:rPr>
          <w:rFonts w:ascii="Trebuchet MS" w:hAnsi="Trebuchet MS"/>
          <w:sz w:val="20"/>
          <w:szCs w:val="20"/>
        </w:rPr>
      </w:pPr>
      <w:r w:rsidRPr="00563F0E">
        <w:rPr>
          <w:rFonts w:ascii="Trebuchet MS" w:hAnsi="Trebuchet MS"/>
          <w:sz w:val="20"/>
          <w:szCs w:val="20"/>
        </w:rPr>
        <w:t>Ex post controls</w:t>
      </w:r>
    </w:p>
    <w:p w14:paraId="1EC81048" w14:textId="77777777" w:rsidR="008E39FB" w:rsidRPr="00563F0E" w:rsidRDefault="008E39FB" w:rsidP="008E39FB">
      <w:pPr>
        <w:pStyle w:val="ListL1"/>
        <w:numPr>
          <w:ilvl w:val="0"/>
          <w:numId w:val="22"/>
        </w:numPr>
        <w:rPr>
          <w:rFonts w:ascii="Trebuchet MS" w:hAnsi="Trebuchet MS"/>
          <w:sz w:val="20"/>
          <w:szCs w:val="20"/>
        </w:rPr>
      </w:pPr>
      <w:r w:rsidRPr="00563F0E">
        <w:rPr>
          <w:rFonts w:ascii="Trebuchet MS" w:hAnsi="Trebuchet MS"/>
          <w:sz w:val="20"/>
          <w:szCs w:val="20"/>
        </w:rPr>
        <w:t xml:space="preserve">The authorising officer may put in place </w:t>
      </w:r>
      <w:r w:rsidRPr="00563F0E">
        <w:rPr>
          <w:rFonts w:ascii="Trebuchet MS" w:hAnsi="Trebuchet MS"/>
          <w:i/>
          <w:sz w:val="20"/>
          <w:szCs w:val="20"/>
        </w:rPr>
        <w:t>ex post</w:t>
      </w:r>
      <w:r w:rsidRPr="00563F0E">
        <w:rPr>
          <w:rFonts w:ascii="Trebuchet MS" w:hAnsi="Trebuchet MS"/>
          <w:sz w:val="20"/>
          <w:szCs w:val="20"/>
        </w:rPr>
        <w:t xml:space="preserve"> controls to detect and correct errors and irregularities or operations after they have been authorised. Such controls may be organised on a sample basis according to risk and shall take account of the results of prior controls as well as cost-effectiveness and performance considerations.</w:t>
      </w:r>
    </w:p>
    <w:p w14:paraId="7C2552CC"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The </w:t>
      </w:r>
      <w:r w:rsidRPr="00563F0E">
        <w:rPr>
          <w:rFonts w:ascii="Trebuchet MS" w:hAnsi="Trebuchet MS"/>
          <w:i/>
          <w:sz w:val="20"/>
          <w:szCs w:val="20"/>
        </w:rPr>
        <w:t xml:space="preserve">ex post </w:t>
      </w:r>
      <w:r w:rsidRPr="00563F0E">
        <w:rPr>
          <w:rFonts w:ascii="Trebuchet MS" w:hAnsi="Trebuchet MS"/>
          <w:sz w:val="20"/>
          <w:szCs w:val="20"/>
        </w:rPr>
        <w:t>controls may be carried out on the basis of documents and, where appropriate, on the spot.</w:t>
      </w:r>
    </w:p>
    <w:p w14:paraId="3EE6689A" w14:textId="77777777" w:rsidR="008E39FB" w:rsidRPr="00563F0E" w:rsidRDefault="008E39FB" w:rsidP="008E39FB">
      <w:pPr>
        <w:pStyle w:val="ListL1"/>
        <w:numPr>
          <w:ilvl w:val="0"/>
          <w:numId w:val="22"/>
        </w:numPr>
        <w:rPr>
          <w:rFonts w:ascii="Trebuchet MS" w:hAnsi="Trebuchet MS"/>
          <w:sz w:val="20"/>
          <w:szCs w:val="20"/>
        </w:rPr>
      </w:pPr>
      <w:r w:rsidRPr="00563F0E">
        <w:rPr>
          <w:rFonts w:ascii="Trebuchet MS" w:hAnsi="Trebuchet MS"/>
          <w:sz w:val="20"/>
          <w:szCs w:val="20"/>
        </w:rPr>
        <w:t xml:space="preserve">The </w:t>
      </w:r>
      <w:r w:rsidRPr="00563F0E">
        <w:rPr>
          <w:rFonts w:ascii="Trebuchet MS" w:hAnsi="Trebuchet MS"/>
          <w:i/>
          <w:sz w:val="20"/>
          <w:szCs w:val="20"/>
        </w:rPr>
        <w:t>ex post</w:t>
      </w:r>
      <w:r w:rsidRPr="00563F0E">
        <w:rPr>
          <w:rFonts w:ascii="Trebuchet MS" w:hAnsi="Trebuchet MS"/>
          <w:sz w:val="20"/>
          <w:szCs w:val="20"/>
        </w:rPr>
        <w:t xml:space="preserve"> controls shall be carried out by staff other than that responsible for the </w:t>
      </w:r>
      <w:r w:rsidRPr="00563F0E">
        <w:rPr>
          <w:rFonts w:ascii="Trebuchet MS" w:hAnsi="Trebuchet MS"/>
          <w:i/>
          <w:sz w:val="20"/>
          <w:szCs w:val="20"/>
        </w:rPr>
        <w:t>ex ante</w:t>
      </w:r>
      <w:r w:rsidRPr="00563F0E">
        <w:rPr>
          <w:rFonts w:ascii="Trebuchet MS" w:hAnsi="Trebuchet MS"/>
          <w:sz w:val="20"/>
          <w:szCs w:val="20"/>
        </w:rPr>
        <w:t xml:space="preserve"> controls. The staff responsible for the ex post controls shall not be subordinate to the members of the staff responsible for the ex ante controls.</w:t>
      </w:r>
    </w:p>
    <w:p w14:paraId="2847A59A" w14:textId="77777777" w:rsidR="008E39FB" w:rsidRPr="00563F0E" w:rsidDel="00ED39ED"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lastRenderedPageBreak/>
        <w:t>Authorising officers responsible and staff responsible for budget implementation shall have the necessary professional skills.</w:t>
      </w:r>
    </w:p>
    <w:p w14:paraId="5FA8CDA0" w14:textId="77777777" w:rsidR="008E39FB" w:rsidRPr="00563F0E" w:rsidRDefault="008E39FB" w:rsidP="008E39FB">
      <w:pPr>
        <w:pStyle w:val="Articleno"/>
        <w:rPr>
          <w:rFonts w:ascii="Trebuchet MS" w:hAnsi="Trebuchet MS"/>
          <w:sz w:val="20"/>
          <w:szCs w:val="20"/>
        </w:rPr>
      </w:pPr>
      <w:bookmarkStart w:id="30" w:name="_Toc77261116"/>
      <w:r w:rsidRPr="00563F0E">
        <w:rPr>
          <w:rFonts w:ascii="Trebuchet MS" w:hAnsi="Trebuchet MS"/>
          <w:sz w:val="20"/>
          <w:szCs w:val="20"/>
        </w:rPr>
        <w:t>Article 23</w:t>
      </w:r>
      <w:bookmarkEnd w:id="30"/>
    </w:p>
    <w:p w14:paraId="69E5544E"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Consolidated Annual Activity report</w:t>
      </w:r>
    </w:p>
    <w:p w14:paraId="1DE024BB" w14:textId="77777777"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t>The authorising officer shall report annually to the governing board on the performance of his or her duties for year N-1 in the form of a consolidated annual activity report containing:</w:t>
      </w:r>
    </w:p>
    <w:p w14:paraId="3AEDDF18" w14:textId="77777777" w:rsidR="008E39FB" w:rsidRPr="00563F0E" w:rsidRDefault="008E39FB" w:rsidP="008E39FB">
      <w:pPr>
        <w:pStyle w:val="BodyText"/>
        <w:numPr>
          <w:ilvl w:val="0"/>
          <w:numId w:val="24"/>
        </w:numPr>
        <w:rPr>
          <w:rFonts w:ascii="Trebuchet MS" w:hAnsi="Trebuchet MS"/>
          <w:sz w:val="20"/>
          <w:szCs w:val="20"/>
          <w:lang w:bidi="en-US"/>
        </w:rPr>
      </w:pPr>
      <w:r w:rsidRPr="00563F0E">
        <w:rPr>
          <w:rFonts w:ascii="Trebuchet MS" w:hAnsi="Trebuchet MS"/>
          <w:sz w:val="20"/>
          <w:szCs w:val="20"/>
          <w:lang w:bidi="en-US"/>
        </w:rPr>
        <w:t>information on:</w:t>
      </w:r>
    </w:p>
    <w:p w14:paraId="5294684B" w14:textId="77777777" w:rsidR="008E39FB" w:rsidRPr="00563F0E" w:rsidRDefault="008E39FB" w:rsidP="008E39FB">
      <w:pPr>
        <w:pStyle w:val="BodyText"/>
        <w:numPr>
          <w:ilvl w:val="0"/>
          <w:numId w:val="25"/>
        </w:numPr>
        <w:rPr>
          <w:rFonts w:ascii="Trebuchet MS" w:hAnsi="Trebuchet MS"/>
          <w:sz w:val="20"/>
          <w:szCs w:val="20"/>
          <w:lang w:bidi="en-US"/>
        </w:rPr>
      </w:pPr>
      <w:r w:rsidRPr="00563F0E">
        <w:rPr>
          <w:rFonts w:ascii="Trebuchet MS" w:hAnsi="Trebuchet MS"/>
          <w:sz w:val="20"/>
          <w:szCs w:val="20"/>
          <w:lang w:bidi="en-US"/>
        </w:rPr>
        <w:t>the achievement of the objectives and results set in the annual work programme referred to in Article 33 through the reporting on performance indicators;</w:t>
      </w:r>
    </w:p>
    <w:p w14:paraId="2271F784" w14:textId="5DFDEAB2" w:rsidR="008E39FB" w:rsidRPr="00563F0E" w:rsidRDefault="008E39FB" w:rsidP="008E39FB">
      <w:pPr>
        <w:pStyle w:val="BodyText"/>
        <w:numPr>
          <w:ilvl w:val="0"/>
          <w:numId w:val="25"/>
        </w:numPr>
        <w:rPr>
          <w:rFonts w:ascii="Trebuchet MS" w:hAnsi="Trebuchet MS"/>
          <w:sz w:val="20"/>
          <w:szCs w:val="20"/>
          <w:lang w:bidi="en-US"/>
        </w:rPr>
      </w:pPr>
      <w:r w:rsidRPr="00563F0E">
        <w:rPr>
          <w:rFonts w:ascii="Trebuchet MS" w:hAnsi="Trebuchet MS"/>
          <w:sz w:val="20"/>
          <w:szCs w:val="20"/>
          <w:lang w:bidi="en-US"/>
        </w:rPr>
        <w:t xml:space="preserve">the implementation of </w:t>
      </w:r>
      <w:r w:rsidR="004D2CBA">
        <w:rPr>
          <w:rFonts w:ascii="Trebuchet MS" w:hAnsi="Trebuchet MS"/>
          <w:sz w:val="20"/>
          <w:szCs w:val="20"/>
          <w:lang w:bidi="en-US"/>
        </w:rPr>
        <w:t>SESAR 3 JU</w:t>
      </w:r>
      <w:r w:rsidRPr="00563F0E">
        <w:rPr>
          <w:rFonts w:ascii="Trebuchet MS" w:hAnsi="Trebuchet MS"/>
          <w:sz w:val="20"/>
          <w:szCs w:val="20"/>
          <w:lang w:bidi="en-US"/>
        </w:rPr>
        <w:t>'s annual work programme, budget and staff resources;</w:t>
      </w:r>
    </w:p>
    <w:p w14:paraId="09313682" w14:textId="77777777" w:rsidR="008E39FB" w:rsidRPr="00563F0E" w:rsidRDefault="008E39FB" w:rsidP="008E39FB">
      <w:pPr>
        <w:pStyle w:val="BodyText"/>
        <w:numPr>
          <w:ilvl w:val="0"/>
          <w:numId w:val="25"/>
        </w:numPr>
        <w:rPr>
          <w:rFonts w:ascii="Trebuchet MS" w:hAnsi="Trebuchet MS"/>
          <w:sz w:val="20"/>
          <w:szCs w:val="20"/>
          <w:lang w:bidi="en-US"/>
        </w:rPr>
      </w:pPr>
      <w:r w:rsidRPr="00563F0E">
        <w:rPr>
          <w:rFonts w:ascii="Trebuchet MS" w:hAnsi="Trebuchet MS"/>
          <w:sz w:val="20"/>
          <w:szCs w:val="20"/>
          <w:lang w:bidi="en-US"/>
        </w:rPr>
        <w:t>organisational management and the efficiency and effectiveness of the internal control systems including the implementation of the body's anti-fraud strategy, the summary of number and type of internal audits carried out by the internal auditor, the internal audit capabilities, the recommendations made and the action taken on those recommendations and on the recommendations of previous years, as referred to in Articles 28 and 30;</w:t>
      </w:r>
    </w:p>
    <w:p w14:paraId="4004CB81" w14:textId="77777777" w:rsidR="008E39FB" w:rsidRPr="00563F0E" w:rsidRDefault="008E39FB" w:rsidP="008E39FB">
      <w:pPr>
        <w:pStyle w:val="BodyText"/>
        <w:numPr>
          <w:ilvl w:val="0"/>
          <w:numId w:val="25"/>
        </w:numPr>
        <w:rPr>
          <w:rFonts w:ascii="Trebuchet MS" w:hAnsi="Trebuchet MS"/>
          <w:sz w:val="20"/>
          <w:szCs w:val="20"/>
          <w:lang w:bidi="en-US"/>
        </w:rPr>
      </w:pPr>
      <w:r w:rsidRPr="00563F0E">
        <w:rPr>
          <w:rFonts w:ascii="Trebuchet MS" w:hAnsi="Trebuchet MS"/>
          <w:sz w:val="20"/>
          <w:szCs w:val="20"/>
          <w:lang w:bidi="en-US"/>
        </w:rPr>
        <w:t xml:space="preserve">any observations of the Court of Auditors and the actions </w:t>
      </w:r>
      <w:r w:rsidRPr="00563F0E">
        <w:rPr>
          <w:rFonts w:ascii="Trebuchet MS" w:hAnsi="Trebuchet MS"/>
          <w:sz w:val="20"/>
          <w:szCs w:val="20"/>
          <w:lang w:bidi="en-US"/>
        </w:rPr>
        <w:lastRenderedPageBreak/>
        <w:t>taken on those observations;</w:t>
      </w:r>
    </w:p>
    <w:p w14:paraId="12FFE922" w14:textId="77777777" w:rsidR="008E39FB" w:rsidRPr="00563F0E" w:rsidRDefault="008E39FB" w:rsidP="008E39FB">
      <w:pPr>
        <w:pStyle w:val="BodyText"/>
        <w:numPr>
          <w:ilvl w:val="0"/>
          <w:numId w:val="25"/>
        </w:numPr>
        <w:rPr>
          <w:rFonts w:ascii="Trebuchet MS" w:hAnsi="Trebuchet MS"/>
          <w:sz w:val="20"/>
          <w:szCs w:val="20"/>
          <w:lang w:bidi="en-US"/>
        </w:rPr>
      </w:pPr>
      <w:r w:rsidRPr="00563F0E">
        <w:rPr>
          <w:rFonts w:ascii="Trebuchet MS" w:hAnsi="Trebuchet MS"/>
          <w:sz w:val="20"/>
          <w:szCs w:val="20"/>
          <w:lang w:bidi="en-US"/>
        </w:rPr>
        <w:t>the service-level agreements concluded in accordance with Article 20(2).</w:t>
      </w:r>
    </w:p>
    <w:p w14:paraId="7E9F8BF3" w14:textId="77777777" w:rsidR="008E39FB" w:rsidRPr="00563F0E" w:rsidRDefault="008E39FB" w:rsidP="008E39FB">
      <w:pPr>
        <w:pStyle w:val="BodyText"/>
        <w:numPr>
          <w:ilvl w:val="0"/>
          <w:numId w:val="24"/>
        </w:numPr>
        <w:rPr>
          <w:rFonts w:ascii="Trebuchet MS" w:hAnsi="Trebuchet MS"/>
          <w:sz w:val="20"/>
          <w:szCs w:val="20"/>
          <w:lang w:bidi="en-US"/>
        </w:rPr>
      </w:pPr>
      <w:r w:rsidRPr="00563F0E">
        <w:rPr>
          <w:rFonts w:ascii="Trebuchet MS" w:hAnsi="Trebuchet MS"/>
          <w:sz w:val="20"/>
          <w:szCs w:val="20"/>
          <w:lang w:bidi="en-US"/>
        </w:rPr>
        <w:t>a declaration of the authorising officer stating whether he or she has a reasonable assurance that unless otherwise specified in any reservations related to defined areas of revenue and expenditure:</w:t>
      </w:r>
    </w:p>
    <w:p w14:paraId="49C8D7DF" w14:textId="77777777" w:rsidR="008E39FB" w:rsidRPr="00563F0E" w:rsidRDefault="008E39FB" w:rsidP="008E39FB">
      <w:pPr>
        <w:pStyle w:val="BodyText"/>
        <w:numPr>
          <w:ilvl w:val="0"/>
          <w:numId w:val="26"/>
        </w:numPr>
        <w:rPr>
          <w:rFonts w:ascii="Trebuchet MS" w:hAnsi="Trebuchet MS"/>
          <w:sz w:val="20"/>
          <w:szCs w:val="20"/>
          <w:lang w:bidi="en-US"/>
        </w:rPr>
      </w:pPr>
      <w:r w:rsidRPr="00563F0E">
        <w:rPr>
          <w:rFonts w:ascii="Trebuchet MS" w:hAnsi="Trebuchet MS"/>
          <w:sz w:val="20"/>
          <w:szCs w:val="20"/>
          <w:lang w:bidi="en-US"/>
        </w:rPr>
        <w:t>the information contained in the report presents a true and fair view;</w:t>
      </w:r>
    </w:p>
    <w:p w14:paraId="390E63BF" w14:textId="77777777" w:rsidR="008E39FB" w:rsidRPr="00563F0E" w:rsidRDefault="008E39FB" w:rsidP="008E39FB">
      <w:pPr>
        <w:pStyle w:val="BodyText"/>
        <w:numPr>
          <w:ilvl w:val="0"/>
          <w:numId w:val="26"/>
        </w:numPr>
        <w:rPr>
          <w:rFonts w:ascii="Trebuchet MS" w:hAnsi="Trebuchet MS"/>
          <w:sz w:val="20"/>
          <w:szCs w:val="20"/>
          <w:lang w:bidi="en-US"/>
        </w:rPr>
      </w:pPr>
      <w:r w:rsidRPr="00563F0E">
        <w:rPr>
          <w:rFonts w:ascii="Trebuchet MS" w:hAnsi="Trebuchet MS"/>
          <w:sz w:val="20"/>
          <w:szCs w:val="20"/>
          <w:lang w:bidi="en-US"/>
        </w:rPr>
        <w:t>the resources assigned to the activities described in the report have been used for their intended purpose and in accordance with the principle of sound financial management;</w:t>
      </w:r>
    </w:p>
    <w:p w14:paraId="78157924" w14:textId="77777777" w:rsidR="008E39FB" w:rsidRPr="00563F0E" w:rsidRDefault="008E39FB" w:rsidP="008E39FB">
      <w:pPr>
        <w:pStyle w:val="BodyText"/>
        <w:numPr>
          <w:ilvl w:val="0"/>
          <w:numId w:val="26"/>
        </w:numPr>
        <w:rPr>
          <w:rFonts w:ascii="Trebuchet MS" w:hAnsi="Trebuchet MS"/>
          <w:sz w:val="20"/>
          <w:szCs w:val="20"/>
          <w:lang w:bidi="en-US"/>
        </w:rPr>
      </w:pPr>
      <w:r w:rsidRPr="00563F0E">
        <w:rPr>
          <w:rFonts w:ascii="Trebuchet MS" w:hAnsi="Trebuchet MS"/>
          <w:sz w:val="20"/>
          <w:szCs w:val="20"/>
          <w:lang w:bidi="en-US"/>
        </w:rPr>
        <w:t>the control procedures put in place give the necessary guarantees concerning the legality and regularity of the underlying transactions.</w:t>
      </w:r>
    </w:p>
    <w:p w14:paraId="6AD5435A" w14:textId="77777777"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t>The consolidated annual activity report shall indicate the results of the operations by reference to the objectives set and performance considerations, the risks associated with the operations, the use made of the resources provided and the efficiency and effectiveness of the internal control systems, including an overall assessment of the costs and benefits of controls.</w:t>
      </w:r>
    </w:p>
    <w:p w14:paraId="1285B57B"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consolidated annual report shall be submitted to the governing board for assessment.</w:t>
      </w:r>
    </w:p>
    <w:p w14:paraId="2E8FE4CF" w14:textId="77777777"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lastRenderedPageBreak/>
        <w:t>No later than 1 July each year, the governing board shall send the consolidated annual activity report together with its assessment of it to the Court of Auditors, the Commission, the European Parliament and the Council.</w:t>
      </w:r>
    </w:p>
    <w:p w14:paraId="6149AAB8" w14:textId="30A0B5F7"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t xml:space="preserve">Additional reporting requirements may be laid down in the constituent act in duly justified cases, in particular when it is required by the nature of the field in which </w:t>
      </w:r>
      <w:r w:rsidR="004D2CBA">
        <w:rPr>
          <w:rFonts w:ascii="Trebuchet MS" w:hAnsi="Trebuchet MS"/>
          <w:sz w:val="20"/>
          <w:szCs w:val="20"/>
        </w:rPr>
        <w:t>SESAR 3 JU</w:t>
      </w:r>
      <w:r w:rsidRPr="00563F0E">
        <w:rPr>
          <w:rFonts w:ascii="Trebuchet MS" w:hAnsi="Trebuchet MS"/>
          <w:sz w:val="20"/>
          <w:szCs w:val="20"/>
        </w:rPr>
        <w:t xml:space="preserve"> operates.</w:t>
      </w:r>
    </w:p>
    <w:p w14:paraId="622746A8" w14:textId="3F7034A5"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t xml:space="preserve">Once assessed by the governing board, the annual activity report shall be published on the website of </w:t>
      </w:r>
      <w:r w:rsidR="004D2CBA">
        <w:rPr>
          <w:rFonts w:ascii="Trebuchet MS" w:hAnsi="Trebuchet MS"/>
          <w:sz w:val="20"/>
          <w:szCs w:val="20"/>
        </w:rPr>
        <w:t>SESAR 3 JU</w:t>
      </w:r>
      <w:r w:rsidRPr="00563F0E">
        <w:rPr>
          <w:rFonts w:ascii="Trebuchet MS" w:hAnsi="Trebuchet MS"/>
          <w:sz w:val="20"/>
          <w:szCs w:val="20"/>
        </w:rPr>
        <w:t>.</w:t>
      </w:r>
    </w:p>
    <w:p w14:paraId="17CE97DD" w14:textId="77777777" w:rsidR="008E39FB" w:rsidRPr="00563F0E" w:rsidRDefault="008E39FB" w:rsidP="008E39FB">
      <w:pPr>
        <w:pStyle w:val="Articleno"/>
        <w:rPr>
          <w:rFonts w:ascii="Trebuchet MS" w:hAnsi="Trebuchet MS"/>
          <w:sz w:val="20"/>
          <w:szCs w:val="20"/>
        </w:rPr>
      </w:pPr>
      <w:bookmarkStart w:id="31" w:name="_Toc77261117"/>
      <w:r w:rsidRPr="00563F0E">
        <w:rPr>
          <w:rFonts w:ascii="Trebuchet MS" w:hAnsi="Trebuchet MS"/>
          <w:sz w:val="20"/>
          <w:szCs w:val="20"/>
        </w:rPr>
        <w:t>Article 24</w:t>
      </w:r>
      <w:bookmarkEnd w:id="31"/>
    </w:p>
    <w:p w14:paraId="6BA4C449"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Protection of the financial interests of the Union</w:t>
      </w:r>
    </w:p>
    <w:p w14:paraId="2B0B1DE8" w14:textId="77777777" w:rsidR="008E39FB" w:rsidRPr="00563F0E" w:rsidRDefault="008E39FB" w:rsidP="008E39FB">
      <w:pPr>
        <w:pStyle w:val="ListL1"/>
        <w:numPr>
          <w:ilvl w:val="0"/>
          <w:numId w:val="27"/>
        </w:numPr>
        <w:rPr>
          <w:rFonts w:ascii="Trebuchet MS" w:hAnsi="Trebuchet MS"/>
          <w:sz w:val="20"/>
          <w:szCs w:val="20"/>
        </w:rPr>
      </w:pPr>
      <w:r w:rsidRPr="00563F0E">
        <w:rPr>
          <w:rFonts w:ascii="Trebuchet MS" w:hAnsi="Trebuchet MS"/>
          <w:sz w:val="20"/>
          <w:szCs w:val="20"/>
        </w:rPr>
        <w:t xml:space="preserve">If a member of staff involved in the financial management and control of transactions considers that a decision he or she is required by his or her superior to apply or to agree to is irregular or contrary to the principles of sound financial management or the professional rules which that member of staff is required to observe, he or she shall inform the executive director who shall, if the information is given in writing, reply in writing. If the executive director fails to take action within a reasonable time given the circumstances of the case and in any event within a month or if he or she confirms the initial decision or instruction and the member of staff believes that such confirmation does not constitute a reasonable response to his or her concern, the member of staff shall inform the relevant panel referred to in Article 143 of Regulation (EU, Euratom) 2018/1046 </w:t>
      </w:r>
      <w:r w:rsidRPr="00563F0E">
        <w:rPr>
          <w:rFonts w:ascii="Trebuchet MS" w:hAnsi="Trebuchet MS"/>
          <w:sz w:val="20"/>
          <w:szCs w:val="20"/>
        </w:rPr>
        <w:lastRenderedPageBreak/>
        <w:t>and the governing board in writing.</w:t>
      </w:r>
    </w:p>
    <w:p w14:paraId="64870AA5" w14:textId="61561E90" w:rsidR="008E39FB" w:rsidRPr="00563F0E" w:rsidRDefault="008E39FB" w:rsidP="008E39FB">
      <w:pPr>
        <w:pStyle w:val="ListL1"/>
        <w:numPr>
          <w:ilvl w:val="0"/>
          <w:numId w:val="23"/>
        </w:numPr>
        <w:rPr>
          <w:rFonts w:ascii="Trebuchet MS" w:hAnsi="Trebuchet MS"/>
          <w:sz w:val="20"/>
          <w:szCs w:val="20"/>
        </w:rPr>
      </w:pPr>
      <w:r w:rsidRPr="00563F0E">
        <w:rPr>
          <w:rFonts w:ascii="Trebuchet MS" w:hAnsi="Trebuchet MS"/>
          <w:sz w:val="20"/>
          <w:szCs w:val="20"/>
        </w:rPr>
        <w:t xml:space="preserve">In the event of any illegal activity, fraud or corruption which may harm the interests of the Union, of </w:t>
      </w:r>
      <w:r w:rsidR="004D2CBA">
        <w:rPr>
          <w:rFonts w:ascii="Trebuchet MS" w:hAnsi="Trebuchet MS"/>
          <w:sz w:val="20"/>
          <w:szCs w:val="20"/>
        </w:rPr>
        <w:t>SESAR 3 JU</w:t>
      </w:r>
      <w:r w:rsidRPr="00563F0E">
        <w:rPr>
          <w:rFonts w:ascii="Trebuchet MS" w:hAnsi="Trebuchet MS"/>
          <w:sz w:val="20"/>
          <w:szCs w:val="20"/>
        </w:rPr>
        <w:t xml:space="preserve"> or of its members, a member of staff or other servant, including national experts seconded to </w:t>
      </w:r>
      <w:r w:rsidR="004D2CBA">
        <w:rPr>
          <w:rFonts w:ascii="Trebuchet MS" w:hAnsi="Trebuchet MS"/>
          <w:sz w:val="20"/>
          <w:szCs w:val="20"/>
        </w:rPr>
        <w:t>SESAR 3 JU</w:t>
      </w:r>
      <w:r w:rsidRPr="00563F0E">
        <w:rPr>
          <w:rFonts w:ascii="Trebuchet MS" w:hAnsi="Trebuchet MS"/>
          <w:sz w:val="20"/>
          <w:szCs w:val="20"/>
        </w:rPr>
        <w:t xml:space="preserve">, shall inform their immediate superior, the executive director or the governing board of </w:t>
      </w:r>
      <w:r w:rsidR="004D2CBA">
        <w:rPr>
          <w:rFonts w:ascii="Trebuchet MS" w:hAnsi="Trebuchet MS"/>
          <w:sz w:val="20"/>
          <w:szCs w:val="20"/>
        </w:rPr>
        <w:t>SESAR 3 JU</w:t>
      </w:r>
      <w:r w:rsidRPr="00563F0E">
        <w:rPr>
          <w:rFonts w:ascii="Trebuchet MS" w:hAnsi="Trebuchet MS"/>
          <w:sz w:val="20"/>
          <w:szCs w:val="20"/>
        </w:rPr>
        <w:t xml:space="preserve"> or, as far as the interests of the Union or of </w:t>
      </w:r>
      <w:r w:rsidR="004D2CBA">
        <w:rPr>
          <w:rFonts w:ascii="Trebuchet MS" w:hAnsi="Trebuchet MS"/>
          <w:sz w:val="20"/>
          <w:szCs w:val="20"/>
        </w:rPr>
        <w:t>SESAR 3 JU</w:t>
      </w:r>
      <w:r w:rsidRPr="00563F0E">
        <w:rPr>
          <w:rFonts w:ascii="Trebuchet MS" w:hAnsi="Trebuchet MS"/>
          <w:sz w:val="20"/>
          <w:szCs w:val="20"/>
        </w:rPr>
        <w:t xml:space="preserve"> are concerned, the OLAF or the European Public Prosecutor's Office (EPPO) directly. Contracts with external auditors carrying out audits of the financial management of </w:t>
      </w:r>
      <w:r w:rsidR="004D2CBA">
        <w:rPr>
          <w:rFonts w:ascii="Trebuchet MS" w:hAnsi="Trebuchet MS"/>
          <w:sz w:val="20"/>
          <w:szCs w:val="20"/>
        </w:rPr>
        <w:t>SESAR 3 JU</w:t>
      </w:r>
      <w:r w:rsidRPr="00563F0E">
        <w:rPr>
          <w:rFonts w:ascii="Trebuchet MS" w:hAnsi="Trebuchet MS"/>
          <w:sz w:val="20"/>
          <w:szCs w:val="20"/>
        </w:rPr>
        <w:t xml:space="preserve"> shall provide for an obligation of the external auditor to inform the executive director or, if the latter may be involved, the governing board of any suspected illegal activity, fraud or corruption which may harm the interests of the Union, of </w:t>
      </w:r>
      <w:r w:rsidR="004D2CBA">
        <w:rPr>
          <w:rFonts w:ascii="Trebuchet MS" w:hAnsi="Trebuchet MS"/>
          <w:sz w:val="20"/>
          <w:szCs w:val="20"/>
        </w:rPr>
        <w:t>SESAR 3 JU</w:t>
      </w:r>
      <w:r w:rsidRPr="00563F0E">
        <w:rPr>
          <w:rFonts w:ascii="Trebuchet MS" w:hAnsi="Trebuchet MS"/>
          <w:sz w:val="20"/>
          <w:szCs w:val="20"/>
        </w:rPr>
        <w:t xml:space="preserve"> or of its members.</w:t>
      </w:r>
    </w:p>
    <w:p w14:paraId="2BB05314" w14:textId="77777777" w:rsidR="008E39FB" w:rsidRPr="00563F0E" w:rsidRDefault="008E39FB" w:rsidP="008E39FB">
      <w:pPr>
        <w:pStyle w:val="Articleno"/>
        <w:rPr>
          <w:rFonts w:ascii="Trebuchet MS" w:hAnsi="Trebuchet MS"/>
          <w:sz w:val="20"/>
          <w:szCs w:val="20"/>
        </w:rPr>
      </w:pPr>
      <w:bookmarkStart w:id="32" w:name="_Toc77261118"/>
      <w:r w:rsidRPr="00563F0E">
        <w:rPr>
          <w:rFonts w:ascii="Trebuchet MS" w:hAnsi="Trebuchet MS"/>
          <w:sz w:val="20"/>
          <w:szCs w:val="20"/>
        </w:rPr>
        <w:t>Article 25</w:t>
      </w:r>
      <w:bookmarkEnd w:id="32"/>
    </w:p>
    <w:p w14:paraId="266FF8C3" w14:textId="77777777" w:rsidR="008E39FB" w:rsidRPr="00563F0E" w:rsidRDefault="008E39FB" w:rsidP="008E39FB">
      <w:pPr>
        <w:pStyle w:val="Articletitle"/>
        <w:keepNext/>
        <w:keepLines/>
        <w:rPr>
          <w:rFonts w:ascii="Trebuchet MS" w:hAnsi="Trebuchet MS"/>
          <w:sz w:val="20"/>
          <w:szCs w:val="20"/>
        </w:rPr>
      </w:pPr>
      <w:r w:rsidRPr="00563F0E">
        <w:rPr>
          <w:rFonts w:ascii="Trebuchet MS" w:hAnsi="Trebuchet MS"/>
          <w:sz w:val="20"/>
          <w:szCs w:val="20"/>
        </w:rPr>
        <w:t>Accounting officer</w:t>
      </w:r>
    </w:p>
    <w:p w14:paraId="30A72A28" w14:textId="089C74E2" w:rsidR="008E39FB" w:rsidRPr="00563F0E" w:rsidRDefault="008E39FB" w:rsidP="008E39FB">
      <w:pPr>
        <w:pStyle w:val="ListL1"/>
        <w:keepNext/>
        <w:keepLines/>
        <w:widowControl/>
        <w:numPr>
          <w:ilvl w:val="0"/>
          <w:numId w:val="28"/>
        </w:numPr>
        <w:rPr>
          <w:rFonts w:ascii="Trebuchet MS" w:hAnsi="Trebuchet MS"/>
          <w:sz w:val="20"/>
          <w:szCs w:val="20"/>
        </w:rPr>
      </w:pPr>
      <w:r w:rsidRPr="00563F0E">
        <w:rPr>
          <w:rFonts w:ascii="Trebuchet MS" w:hAnsi="Trebuchet MS"/>
          <w:sz w:val="20"/>
          <w:szCs w:val="20"/>
        </w:rPr>
        <w:t xml:space="preserve">The governing board shall appoint an accounting officer covered by the Staff Regulations, where those apply to the staff of </w:t>
      </w:r>
      <w:r w:rsidR="004D2CBA">
        <w:rPr>
          <w:rFonts w:ascii="Trebuchet MS" w:hAnsi="Trebuchet MS"/>
          <w:sz w:val="20"/>
          <w:szCs w:val="20"/>
        </w:rPr>
        <w:t>SESAR 3 JU</w:t>
      </w:r>
      <w:r w:rsidRPr="00563F0E">
        <w:rPr>
          <w:rFonts w:ascii="Trebuchet MS" w:hAnsi="Trebuchet MS"/>
          <w:sz w:val="20"/>
          <w:szCs w:val="20"/>
        </w:rPr>
        <w:t xml:space="preserve">, who shall be totally independent in the performance of his or her duties. The accounting officer shall be responsible in </w:t>
      </w:r>
      <w:r w:rsidR="004D2CBA">
        <w:rPr>
          <w:rFonts w:ascii="Trebuchet MS" w:hAnsi="Trebuchet MS"/>
          <w:sz w:val="20"/>
          <w:szCs w:val="20"/>
        </w:rPr>
        <w:t>SESAR 3 JU</w:t>
      </w:r>
      <w:r w:rsidRPr="00563F0E">
        <w:rPr>
          <w:rFonts w:ascii="Trebuchet MS" w:hAnsi="Trebuchet MS"/>
          <w:sz w:val="20"/>
          <w:szCs w:val="20"/>
        </w:rPr>
        <w:t xml:space="preserve"> for:</w:t>
      </w:r>
    </w:p>
    <w:p w14:paraId="180907CA" w14:textId="77777777" w:rsidR="008E39FB" w:rsidRPr="00563F0E" w:rsidRDefault="008E39FB" w:rsidP="008E39FB">
      <w:pPr>
        <w:pStyle w:val="BodyText"/>
        <w:numPr>
          <w:ilvl w:val="0"/>
          <w:numId w:val="29"/>
        </w:numPr>
        <w:rPr>
          <w:rFonts w:ascii="Trebuchet MS" w:hAnsi="Trebuchet MS"/>
          <w:sz w:val="20"/>
          <w:szCs w:val="20"/>
          <w:lang w:bidi="en-US"/>
        </w:rPr>
      </w:pPr>
      <w:r w:rsidRPr="00563F0E">
        <w:rPr>
          <w:rFonts w:ascii="Trebuchet MS" w:hAnsi="Trebuchet MS"/>
          <w:sz w:val="20"/>
          <w:szCs w:val="20"/>
          <w:lang w:bidi="en-US"/>
        </w:rPr>
        <w:t>properly implementing payments, collecting revenue and recovering amounts established as being receivable;</w:t>
      </w:r>
    </w:p>
    <w:p w14:paraId="2D7CA042" w14:textId="77777777" w:rsidR="008E39FB" w:rsidRPr="00563F0E" w:rsidRDefault="008E39FB" w:rsidP="008E39FB">
      <w:pPr>
        <w:pStyle w:val="BodyText"/>
        <w:numPr>
          <w:ilvl w:val="0"/>
          <w:numId w:val="29"/>
        </w:numPr>
        <w:rPr>
          <w:rFonts w:ascii="Trebuchet MS" w:hAnsi="Trebuchet MS"/>
          <w:sz w:val="20"/>
          <w:szCs w:val="20"/>
          <w:lang w:bidi="en-US"/>
        </w:rPr>
      </w:pPr>
      <w:r w:rsidRPr="00563F0E">
        <w:rPr>
          <w:rFonts w:ascii="Trebuchet MS" w:hAnsi="Trebuchet MS"/>
          <w:sz w:val="20"/>
          <w:szCs w:val="20"/>
          <w:lang w:bidi="en-US"/>
        </w:rPr>
        <w:lastRenderedPageBreak/>
        <w:t>keeping, preparing and presenting the accounts in accordance with Chapter 8 of this Decision;</w:t>
      </w:r>
    </w:p>
    <w:p w14:paraId="211CCF95" w14:textId="77777777" w:rsidR="008E39FB" w:rsidRPr="00563F0E" w:rsidRDefault="008E39FB" w:rsidP="008E39FB">
      <w:pPr>
        <w:pStyle w:val="BodyText"/>
        <w:numPr>
          <w:ilvl w:val="0"/>
          <w:numId w:val="29"/>
        </w:numPr>
        <w:rPr>
          <w:rFonts w:ascii="Trebuchet MS" w:hAnsi="Trebuchet MS"/>
          <w:sz w:val="20"/>
          <w:szCs w:val="20"/>
          <w:lang w:bidi="en-US"/>
        </w:rPr>
      </w:pPr>
      <w:r w:rsidRPr="00563F0E">
        <w:rPr>
          <w:rFonts w:ascii="Trebuchet MS" w:hAnsi="Trebuchet MS"/>
          <w:sz w:val="20"/>
          <w:szCs w:val="20"/>
          <w:lang w:bidi="en-US"/>
        </w:rPr>
        <w:t>implementing, in accordance with Chapter 8 of this Decision, the accounting rules and the chart of accounts;</w:t>
      </w:r>
    </w:p>
    <w:p w14:paraId="6954452B" w14:textId="77777777" w:rsidR="008E39FB" w:rsidRPr="00563F0E" w:rsidRDefault="008E39FB" w:rsidP="008E39FB">
      <w:pPr>
        <w:pStyle w:val="BodyText"/>
        <w:numPr>
          <w:ilvl w:val="0"/>
          <w:numId w:val="29"/>
        </w:numPr>
        <w:rPr>
          <w:rFonts w:ascii="Trebuchet MS" w:hAnsi="Trebuchet MS"/>
          <w:sz w:val="20"/>
          <w:szCs w:val="20"/>
          <w:lang w:bidi="en-US"/>
        </w:rPr>
      </w:pPr>
      <w:r w:rsidRPr="00563F0E">
        <w:rPr>
          <w:rFonts w:ascii="Trebuchet MS" w:hAnsi="Trebuchet MS"/>
          <w:sz w:val="20"/>
          <w:szCs w:val="20"/>
          <w:lang w:bidi="en-US"/>
        </w:rPr>
        <w:t>laying down and validating the accounting systems and, where appropriate, validating systems laid down by the authorising officer to supply or justify accounting information;</w:t>
      </w:r>
    </w:p>
    <w:p w14:paraId="60EE6BBE" w14:textId="77777777" w:rsidR="008E39FB" w:rsidRPr="00563F0E" w:rsidRDefault="008E39FB" w:rsidP="008E39FB">
      <w:pPr>
        <w:pStyle w:val="BodyText"/>
        <w:numPr>
          <w:ilvl w:val="0"/>
          <w:numId w:val="29"/>
        </w:numPr>
        <w:rPr>
          <w:rFonts w:ascii="Trebuchet MS" w:hAnsi="Trebuchet MS"/>
          <w:sz w:val="20"/>
          <w:szCs w:val="20"/>
        </w:rPr>
      </w:pPr>
      <w:r w:rsidRPr="00563F0E">
        <w:rPr>
          <w:rFonts w:ascii="Trebuchet MS" w:hAnsi="Trebuchet MS"/>
          <w:sz w:val="20"/>
          <w:szCs w:val="20"/>
          <w:lang w:bidi="en-US"/>
        </w:rPr>
        <w:t>treasury management</w:t>
      </w:r>
      <w:r w:rsidRPr="00563F0E">
        <w:rPr>
          <w:rFonts w:ascii="Trebuchet MS" w:hAnsi="Trebuchet MS"/>
          <w:sz w:val="20"/>
          <w:szCs w:val="20"/>
        </w:rPr>
        <w:t>.</w:t>
      </w:r>
    </w:p>
    <w:p w14:paraId="35A85228"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With respect to the tasks referred to in point (d) of the first subparagraph, the accounting officer shall be empowered to verify at any time compliance with the validation criteria.</w:t>
      </w:r>
    </w:p>
    <w:p w14:paraId="1564A538" w14:textId="77777777" w:rsidR="008E39FB" w:rsidRPr="00563F0E" w:rsidRDefault="008E39FB" w:rsidP="008E39FB">
      <w:pPr>
        <w:pStyle w:val="ListL1"/>
        <w:numPr>
          <w:ilvl w:val="0"/>
          <w:numId w:val="28"/>
        </w:numPr>
        <w:rPr>
          <w:rFonts w:ascii="Trebuchet MS" w:hAnsi="Trebuchet MS"/>
          <w:sz w:val="20"/>
          <w:szCs w:val="20"/>
        </w:rPr>
      </w:pPr>
      <w:r w:rsidRPr="00563F0E">
        <w:rPr>
          <w:rFonts w:ascii="Trebuchet MS" w:hAnsi="Trebuchet MS"/>
          <w:sz w:val="20"/>
          <w:szCs w:val="20"/>
        </w:rPr>
        <w:t>Two or more PPP bodies may appoint the same accounting officer.</w:t>
      </w:r>
    </w:p>
    <w:p w14:paraId="51232345" w14:textId="44BAE086" w:rsidR="008E39FB" w:rsidRPr="00563F0E" w:rsidRDefault="004D2CBA" w:rsidP="008E39FB">
      <w:pPr>
        <w:pStyle w:val="ListL1"/>
        <w:numPr>
          <w:ilvl w:val="0"/>
          <w:numId w:val="0"/>
        </w:numPr>
        <w:ind w:left="360"/>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may also agree with the Commission that the accounting officer of the Commission shall also act as accounting officer of </w:t>
      </w:r>
      <w:r>
        <w:rPr>
          <w:rFonts w:ascii="Trebuchet MS" w:hAnsi="Trebuchet MS"/>
          <w:sz w:val="20"/>
          <w:szCs w:val="20"/>
        </w:rPr>
        <w:t>SESAR 3 JU</w:t>
      </w:r>
      <w:r w:rsidR="008E39FB" w:rsidRPr="00563F0E">
        <w:rPr>
          <w:rFonts w:ascii="Trebuchet MS" w:hAnsi="Trebuchet MS"/>
          <w:sz w:val="20"/>
          <w:szCs w:val="20"/>
        </w:rPr>
        <w:t>.</w:t>
      </w:r>
    </w:p>
    <w:p w14:paraId="4C0CE44F" w14:textId="66E41D3A"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It may also entrust the accounting officer of the Commission with part of the tasks of the accounting officer of </w:t>
      </w:r>
      <w:r w:rsidR="004D2CBA">
        <w:rPr>
          <w:rFonts w:ascii="Trebuchet MS" w:hAnsi="Trebuchet MS"/>
          <w:sz w:val="20"/>
          <w:szCs w:val="20"/>
        </w:rPr>
        <w:t>SESAR 3 JU</w:t>
      </w:r>
      <w:r w:rsidRPr="00563F0E">
        <w:rPr>
          <w:rFonts w:ascii="Trebuchet MS" w:hAnsi="Trebuchet MS"/>
          <w:sz w:val="20"/>
          <w:szCs w:val="20"/>
        </w:rPr>
        <w:t xml:space="preserve"> taking into account cost-benefit considerations.</w:t>
      </w:r>
    </w:p>
    <w:p w14:paraId="259F872A" w14:textId="7FC820D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In the cases referred to in this paragraph, </w:t>
      </w:r>
      <w:r w:rsidR="004D2CBA">
        <w:rPr>
          <w:rFonts w:ascii="Trebuchet MS" w:hAnsi="Trebuchet MS"/>
          <w:sz w:val="20"/>
          <w:szCs w:val="20"/>
        </w:rPr>
        <w:t>SESAR 3 JU</w:t>
      </w:r>
      <w:r w:rsidRPr="00563F0E">
        <w:rPr>
          <w:rFonts w:ascii="Trebuchet MS" w:hAnsi="Trebuchet MS"/>
          <w:sz w:val="20"/>
          <w:szCs w:val="20"/>
        </w:rPr>
        <w:t xml:space="preserve"> shall make necessary arrangements in order to avoid any conflict of interests.</w:t>
      </w:r>
    </w:p>
    <w:p w14:paraId="74110F47" w14:textId="2349AF73" w:rsidR="008E39FB" w:rsidRPr="00563F0E" w:rsidRDefault="008E39FB" w:rsidP="008E39FB">
      <w:pPr>
        <w:pStyle w:val="ListL1"/>
        <w:numPr>
          <w:ilvl w:val="0"/>
          <w:numId w:val="28"/>
        </w:numPr>
        <w:rPr>
          <w:rFonts w:ascii="Trebuchet MS" w:hAnsi="Trebuchet MS"/>
          <w:sz w:val="20"/>
          <w:szCs w:val="20"/>
        </w:rPr>
      </w:pPr>
      <w:r w:rsidRPr="00563F0E">
        <w:rPr>
          <w:rFonts w:ascii="Trebuchet MS" w:hAnsi="Trebuchet MS"/>
          <w:sz w:val="20"/>
          <w:szCs w:val="20"/>
        </w:rPr>
        <w:t xml:space="preserve">The accounting officer shall obtain from the authorising officer all the information necessary for the production of accounts which give </w:t>
      </w:r>
      <w:r w:rsidRPr="00563F0E">
        <w:rPr>
          <w:rFonts w:ascii="Trebuchet MS" w:hAnsi="Trebuchet MS"/>
          <w:sz w:val="20"/>
          <w:szCs w:val="20"/>
        </w:rPr>
        <w:lastRenderedPageBreak/>
        <w:t xml:space="preserve">a true and fair view of </w:t>
      </w:r>
      <w:r w:rsidR="004D2CBA">
        <w:rPr>
          <w:rFonts w:ascii="Trebuchet MS" w:hAnsi="Trebuchet MS"/>
          <w:sz w:val="20"/>
          <w:szCs w:val="20"/>
        </w:rPr>
        <w:t>SESAR 3 JU</w:t>
      </w:r>
      <w:r w:rsidRPr="00563F0E">
        <w:rPr>
          <w:rFonts w:ascii="Trebuchet MS" w:hAnsi="Trebuchet MS"/>
          <w:sz w:val="20"/>
          <w:szCs w:val="20"/>
        </w:rPr>
        <w:t>'s financial situation and of budgetary implementation. The authorising officer shall guarantee the reliability of that information.</w:t>
      </w:r>
    </w:p>
    <w:p w14:paraId="4D83F966" w14:textId="161E3F84" w:rsidR="008E39FB" w:rsidRPr="00563F0E" w:rsidRDefault="008E39FB" w:rsidP="008E39FB">
      <w:pPr>
        <w:pStyle w:val="ListL1"/>
        <w:numPr>
          <w:ilvl w:val="0"/>
          <w:numId w:val="28"/>
        </w:numPr>
        <w:rPr>
          <w:rFonts w:ascii="Trebuchet MS" w:hAnsi="Trebuchet MS"/>
          <w:sz w:val="20"/>
          <w:szCs w:val="20"/>
        </w:rPr>
      </w:pPr>
      <w:r w:rsidRPr="00563F0E">
        <w:rPr>
          <w:rFonts w:ascii="Trebuchet MS" w:hAnsi="Trebuchet MS"/>
          <w:sz w:val="20"/>
          <w:szCs w:val="20"/>
        </w:rPr>
        <w:t xml:space="preserve">Before the adoption of the accounts by the director, the accounting officer shall sign them off, thereby certifying that he or she has a reasonable assurance that the accounts present a true and fair view of the financial situation of </w:t>
      </w:r>
      <w:r w:rsidR="004D2CBA">
        <w:rPr>
          <w:rFonts w:ascii="Trebuchet MS" w:hAnsi="Trebuchet MS"/>
          <w:sz w:val="20"/>
          <w:szCs w:val="20"/>
        </w:rPr>
        <w:t>SESAR 3 JU</w:t>
      </w:r>
      <w:r w:rsidRPr="00563F0E">
        <w:rPr>
          <w:rFonts w:ascii="Trebuchet MS" w:hAnsi="Trebuchet MS"/>
          <w:sz w:val="20"/>
          <w:szCs w:val="20"/>
        </w:rPr>
        <w:t>.</w:t>
      </w:r>
    </w:p>
    <w:p w14:paraId="5B039964"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For the purpose of the first subparagraph, the accounting officer shall verify that the accounts have been prepared in accordance with the accounting rules referred to in Article 47 and that all revenue and expenditure is entered in the accounts.</w:t>
      </w:r>
    </w:p>
    <w:p w14:paraId="34207B47"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accounting officer shall be empowered to check the information received as well as to carry out any further checks he or she deems necessary in order to sign off the accounts.</w:t>
      </w:r>
    </w:p>
    <w:p w14:paraId="5D26267D"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accounting officer shall make reservations, if necessary, explaining exactly the nature and scope of such reservations.</w:t>
      </w:r>
    </w:p>
    <w:p w14:paraId="1B9F5F21"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Subject to paragraph 5, only the accounting officer shall be empowered to manage cash and cash equivalents. The accounting officer shall be responsible for their safekeeping.</w:t>
      </w:r>
    </w:p>
    <w:p w14:paraId="4C114709" w14:textId="275CB21D" w:rsidR="008E39FB" w:rsidRPr="00563F0E" w:rsidRDefault="008E39FB" w:rsidP="008E39FB">
      <w:pPr>
        <w:pStyle w:val="ListL1"/>
        <w:numPr>
          <w:ilvl w:val="0"/>
          <w:numId w:val="28"/>
        </w:numPr>
        <w:rPr>
          <w:rFonts w:ascii="Trebuchet MS" w:hAnsi="Trebuchet MS"/>
          <w:sz w:val="20"/>
          <w:szCs w:val="20"/>
        </w:rPr>
      </w:pPr>
      <w:r w:rsidRPr="00563F0E">
        <w:rPr>
          <w:rFonts w:ascii="Trebuchet MS" w:hAnsi="Trebuchet MS"/>
          <w:sz w:val="20"/>
          <w:szCs w:val="20"/>
        </w:rPr>
        <w:t xml:space="preserve">The accounting officer may, in the performance of his or her duties, delegate certain tasks to staff members subject to the Staff Regulations, where those apply to the staff of </w:t>
      </w:r>
      <w:r w:rsidR="004D2CBA">
        <w:rPr>
          <w:rFonts w:ascii="Trebuchet MS" w:hAnsi="Trebuchet MS"/>
          <w:sz w:val="20"/>
          <w:szCs w:val="20"/>
        </w:rPr>
        <w:t>SESAR 3 JU</w:t>
      </w:r>
      <w:r w:rsidRPr="00563F0E">
        <w:rPr>
          <w:rFonts w:ascii="Trebuchet MS" w:hAnsi="Trebuchet MS"/>
          <w:sz w:val="20"/>
          <w:szCs w:val="20"/>
        </w:rPr>
        <w:t xml:space="preserve">, where this is indispensable for the performance of his or her duties in accordance with the financial rules of </w:t>
      </w:r>
      <w:r w:rsidR="004D2CBA">
        <w:rPr>
          <w:rFonts w:ascii="Trebuchet MS" w:hAnsi="Trebuchet MS"/>
          <w:sz w:val="20"/>
          <w:szCs w:val="20"/>
        </w:rPr>
        <w:t>SESAR 3 JU</w:t>
      </w:r>
      <w:r w:rsidRPr="00563F0E">
        <w:rPr>
          <w:rFonts w:ascii="Trebuchet MS" w:hAnsi="Trebuchet MS"/>
          <w:sz w:val="20"/>
          <w:szCs w:val="20"/>
        </w:rPr>
        <w:t>.</w:t>
      </w:r>
    </w:p>
    <w:p w14:paraId="4DDEFA23" w14:textId="77777777" w:rsidR="008E39FB" w:rsidRPr="00563F0E" w:rsidRDefault="008E39FB" w:rsidP="008E39FB">
      <w:pPr>
        <w:pStyle w:val="ListL1"/>
        <w:numPr>
          <w:ilvl w:val="0"/>
          <w:numId w:val="28"/>
        </w:numPr>
        <w:rPr>
          <w:rFonts w:ascii="Trebuchet MS" w:hAnsi="Trebuchet MS"/>
          <w:sz w:val="20"/>
          <w:szCs w:val="20"/>
        </w:rPr>
      </w:pPr>
      <w:r w:rsidRPr="00563F0E">
        <w:rPr>
          <w:rFonts w:ascii="Trebuchet MS" w:hAnsi="Trebuchet MS"/>
          <w:sz w:val="20"/>
          <w:szCs w:val="20"/>
        </w:rPr>
        <w:lastRenderedPageBreak/>
        <w:t>Without prejudice to any disciplinary action, the accounting officer may at any time be suspended temporarily or definitively from his or her duties by the governing board. In such a case, the governing board shall appoint an interim accounting officer.</w:t>
      </w:r>
    </w:p>
    <w:p w14:paraId="7E2EF0B2" w14:textId="77777777" w:rsidR="008E39FB" w:rsidRPr="00563F0E" w:rsidRDefault="008E39FB" w:rsidP="008E39FB">
      <w:pPr>
        <w:pStyle w:val="Articleno"/>
        <w:rPr>
          <w:rFonts w:ascii="Trebuchet MS" w:hAnsi="Trebuchet MS"/>
          <w:sz w:val="20"/>
          <w:szCs w:val="20"/>
        </w:rPr>
      </w:pPr>
      <w:bookmarkStart w:id="33" w:name="_Toc77261119"/>
      <w:r w:rsidRPr="00563F0E">
        <w:rPr>
          <w:rFonts w:ascii="Trebuchet MS" w:hAnsi="Trebuchet MS"/>
          <w:sz w:val="20"/>
          <w:szCs w:val="20"/>
        </w:rPr>
        <w:t>Article 26</w:t>
      </w:r>
      <w:bookmarkEnd w:id="33"/>
    </w:p>
    <w:p w14:paraId="69D4D0A7"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Liability of the financial actors</w:t>
      </w:r>
    </w:p>
    <w:p w14:paraId="24557767" w14:textId="77777777" w:rsidR="008E39FB" w:rsidRPr="00563F0E" w:rsidRDefault="008E39FB" w:rsidP="008E39FB">
      <w:pPr>
        <w:pStyle w:val="ListL1"/>
        <w:numPr>
          <w:ilvl w:val="0"/>
          <w:numId w:val="30"/>
        </w:numPr>
        <w:rPr>
          <w:rFonts w:ascii="Trebuchet MS" w:hAnsi="Trebuchet MS"/>
          <w:sz w:val="20"/>
          <w:szCs w:val="20"/>
        </w:rPr>
      </w:pPr>
      <w:r w:rsidRPr="00563F0E">
        <w:rPr>
          <w:rFonts w:ascii="Trebuchet MS" w:hAnsi="Trebuchet MS"/>
          <w:sz w:val="20"/>
          <w:szCs w:val="20"/>
        </w:rPr>
        <w:t>Articles 18 to 27 are without prejudice to any liability under criminal law which the financial actors may incur as provided for in the applicable national law and in the provisions in force concerning the protection of the Union's financial interests and the fight against corruption involving Union officials or officials of Member States.</w:t>
      </w:r>
    </w:p>
    <w:p w14:paraId="7DD270FF" w14:textId="1F0CEDAF" w:rsidR="008E39FB" w:rsidRPr="00563F0E" w:rsidRDefault="008E39FB" w:rsidP="008E39FB">
      <w:pPr>
        <w:pStyle w:val="ListL1"/>
        <w:numPr>
          <w:ilvl w:val="0"/>
          <w:numId w:val="30"/>
        </w:numPr>
        <w:rPr>
          <w:rFonts w:ascii="Trebuchet MS" w:hAnsi="Trebuchet MS"/>
          <w:sz w:val="20"/>
          <w:szCs w:val="20"/>
        </w:rPr>
      </w:pPr>
      <w:r w:rsidRPr="00563F0E">
        <w:rPr>
          <w:rFonts w:ascii="Trebuchet MS" w:hAnsi="Trebuchet MS"/>
          <w:sz w:val="20"/>
          <w:szCs w:val="20"/>
        </w:rPr>
        <w:t xml:space="preserve">Each authorising officer and accounting officer shall be liable to disciplinary action and payment of compensation as laid down in the Staff Regulations. In the event of illegal activity, fraud or corruption which may harm the interests of </w:t>
      </w:r>
      <w:r w:rsidR="004D2CBA">
        <w:rPr>
          <w:rFonts w:ascii="Trebuchet MS" w:hAnsi="Trebuchet MS"/>
          <w:sz w:val="20"/>
          <w:szCs w:val="20"/>
        </w:rPr>
        <w:t>SESAR 3 JU</w:t>
      </w:r>
      <w:r w:rsidRPr="00563F0E">
        <w:rPr>
          <w:rFonts w:ascii="Trebuchet MS" w:hAnsi="Trebuchet MS"/>
          <w:sz w:val="20"/>
          <w:szCs w:val="20"/>
        </w:rPr>
        <w:t xml:space="preserve"> or of its members, the matter shall be submitted to the authorities and bodies designated by the applicable legislation, in particular to the OLAF.</w:t>
      </w:r>
    </w:p>
    <w:p w14:paraId="0D45EAE3" w14:textId="014032B7" w:rsidR="008E39FB" w:rsidRPr="00563F0E" w:rsidRDefault="008E39FB" w:rsidP="008E39FB">
      <w:pPr>
        <w:pStyle w:val="ListL1"/>
        <w:numPr>
          <w:ilvl w:val="0"/>
          <w:numId w:val="30"/>
        </w:numPr>
        <w:rPr>
          <w:rFonts w:ascii="Trebuchet MS" w:hAnsi="Trebuchet MS"/>
          <w:sz w:val="20"/>
          <w:szCs w:val="20"/>
        </w:rPr>
      </w:pPr>
      <w:r w:rsidRPr="00563F0E">
        <w:rPr>
          <w:rFonts w:ascii="Trebuchet MS" w:hAnsi="Trebuchet MS"/>
          <w:sz w:val="20"/>
          <w:szCs w:val="20"/>
        </w:rPr>
        <w:t xml:space="preserve">Any member of the staff may be required to compensate, in whole or in part, any damage suffered by </w:t>
      </w:r>
      <w:r w:rsidR="004D2CBA">
        <w:rPr>
          <w:rFonts w:ascii="Trebuchet MS" w:hAnsi="Trebuchet MS"/>
          <w:sz w:val="20"/>
          <w:szCs w:val="20"/>
        </w:rPr>
        <w:t>SESAR 3 JU</w:t>
      </w:r>
      <w:r w:rsidRPr="00563F0E">
        <w:rPr>
          <w:rFonts w:ascii="Trebuchet MS" w:hAnsi="Trebuchet MS"/>
          <w:sz w:val="20"/>
          <w:szCs w:val="20"/>
        </w:rPr>
        <w:t xml:space="preserve"> as a result of a serious misconduct on his or her part in the course of or in connection with the performance of his or her duties. The appointing authority shall take a reasoned decision after completing the formalities laid down by the applicable legislation with regard to disciplinary matters.</w:t>
      </w:r>
    </w:p>
    <w:p w14:paraId="4E50D0DE" w14:textId="77777777" w:rsidR="008E39FB" w:rsidRPr="00563F0E" w:rsidRDefault="008E39FB" w:rsidP="008E39FB">
      <w:pPr>
        <w:pStyle w:val="Articleno"/>
        <w:rPr>
          <w:rFonts w:ascii="Trebuchet MS" w:hAnsi="Trebuchet MS"/>
          <w:sz w:val="20"/>
          <w:szCs w:val="20"/>
        </w:rPr>
      </w:pPr>
      <w:bookmarkStart w:id="34" w:name="_Toc77261120"/>
      <w:r w:rsidRPr="00563F0E">
        <w:rPr>
          <w:rFonts w:ascii="Trebuchet MS" w:hAnsi="Trebuchet MS"/>
          <w:sz w:val="20"/>
          <w:szCs w:val="20"/>
        </w:rPr>
        <w:lastRenderedPageBreak/>
        <w:t>Article 27</w:t>
      </w:r>
      <w:bookmarkEnd w:id="34"/>
    </w:p>
    <w:p w14:paraId="0D69BCA7"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Conflict of interests</w:t>
      </w:r>
    </w:p>
    <w:p w14:paraId="2C770AA4" w14:textId="77BB5F43" w:rsidR="008E39FB" w:rsidRPr="00563F0E" w:rsidRDefault="008E39FB" w:rsidP="008E39FB">
      <w:pPr>
        <w:pStyle w:val="ListL1"/>
        <w:numPr>
          <w:ilvl w:val="0"/>
          <w:numId w:val="31"/>
        </w:numPr>
        <w:rPr>
          <w:rFonts w:ascii="Trebuchet MS" w:hAnsi="Trebuchet MS"/>
          <w:sz w:val="20"/>
          <w:szCs w:val="20"/>
        </w:rPr>
      </w:pPr>
      <w:r w:rsidRPr="00563F0E">
        <w:rPr>
          <w:rFonts w:ascii="Trebuchet MS" w:hAnsi="Trebuchet MS"/>
          <w:sz w:val="20"/>
          <w:szCs w:val="20"/>
        </w:rPr>
        <w:t xml:space="preserve">Financial actors within the meaning of this Chapter and other persons, including the members of the governing board, involved in budget implementation and management, including acts preparatory thereto, audit or control, shall not take any action which may bring their own interests into conflict with those of </w:t>
      </w:r>
      <w:r w:rsidR="004D2CBA">
        <w:rPr>
          <w:rFonts w:ascii="Trebuchet MS" w:hAnsi="Trebuchet MS"/>
          <w:sz w:val="20"/>
          <w:szCs w:val="20"/>
        </w:rPr>
        <w:t>SESAR 3 JU</w:t>
      </w:r>
      <w:r w:rsidRPr="00563F0E">
        <w:rPr>
          <w:rFonts w:ascii="Trebuchet MS" w:hAnsi="Trebuchet MS"/>
          <w:sz w:val="20"/>
          <w:szCs w:val="20"/>
        </w:rPr>
        <w:t xml:space="preserve">. They shall also take appropriate measures to prevent a conflict of interests from arising in the functions under their responsibility and to address situations which may objectively be perceived as a conflict of interests, taking into account the specific nature of </w:t>
      </w:r>
      <w:r w:rsidR="004D2CBA">
        <w:rPr>
          <w:rFonts w:ascii="Trebuchet MS" w:hAnsi="Trebuchet MS"/>
          <w:sz w:val="20"/>
          <w:szCs w:val="20"/>
        </w:rPr>
        <w:t>SESAR 3 JU</w:t>
      </w:r>
      <w:r w:rsidRPr="00563F0E">
        <w:rPr>
          <w:rFonts w:ascii="Trebuchet MS" w:hAnsi="Trebuchet MS"/>
          <w:sz w:val="20"/>
          <w:szCs w:val="20"/>
        </w:rPr>
        <w:t xml:space="preserve"> as set out in its constituent act.</w:t>
      </w:r>
    </w:p>
    <w:p w14:paraId="6DE0035A"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Where there is a risk of a conflict of interests, the person in question shall refer the matter to the competent authority. The competent authority shall confirm in writing whether a conflict of interests is found to exist. In that case, the competent authority shall ensure that the person concerned ceases all activities in the matter. The competent authority shall take any further appropriate action.</w:t>
      </w:r>
    </w:p>
    <w:p w14:paraId="45ED825D" w14:textId="77777777" w:rsidR="008E39FB" w:rsidRPr="00563F0E" w:rsidRDefault="008E39FB" w:rsidP="008E39FB">
      <w:pPr>
        <w:pStyle w:val="ListL1"/>
        <w:numPr>
          <w:ilvl w:val="0"/>
          <w:numId w:val="31"/>
        </w:numPr>
        <w:rPr>
          <w:rFonts w:ascii="Trebuchet MS" w:hAnsi="Trebuchet MS"/>
          <w:sz w:val="20"/>
          <w:szCs w:val="20"/>
        </w:rPr>
      </w:pPr>
      <w:r w:rsidRPr="00563F0E">
        <w:rPr>
          <w:rFonts w:ascii="Trebuchet MS" w:hAnsi="Trebuchet MS"/>
          <w:sz w:val="20"/>
          <w:szCs w:val="20"/>
        </w:rPr>
        <w:t xml:space="preserve">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w:t>
      </w:r>
      <w:r w:rsidRPr="00563F0E">
        <w:rPr>
          <w:rFonts w:ascii="Trebuchet MS" w:hAnsi="Trebuchet MS"/>
          <w:sz w:val="20"/>
          <w:szCs w:val="20"/>
        </w:rPr>
        <w:lastRenderedPageBreak/>
        <w:t>interest</w:t>
      </w:r>
    </w:p>
    <w:p w14:paraId="43AF0E90" w14:textId="77777777" w:rsidR="008E39FB" w:rsidRPr="00563F0E" w:rsidRDefault="008E39FB" w:rsidP="008E39FB">
      <w:pPr>
        <w:pStyle w:val="ListL1"/>
        <w:numPr>
          <w:ilvl w:val="0"/>
          <w:numId w:val="31"/>
        </w:numPr>
        <w:rPr>
          <w:rFonts w:ascii="Trebuchet MS" w:hAnsi="Trebuchet MS"/>
          <w:sz w:val="20"/>
          <w:szCs w:val="20"/>
        </w:rPr>
      </w:pPr>
      <w:r w:rsidRPr="00563F0E">
        <w:rPr>
          <w:rFonts w:ascii="Trebuchet MS" w:hAnsi="Trebuchet MS"/>
          <w:sz w:val="20"/>
          <w:szCs w:val="20"/>
        </w:rPr>
        <w:t>The competent authority referred to in paragraph 1 shall be the executive director. If the member of staff is the executive director, the competent authority shall be the governing board. In case of a conflict of interest involving a member of the governing board, the competent authority shall be the governing board, exclusive of the member concerned.</w:t>
      </w:r>
    </w:p>
    <w:p w14:paraId="2DCE8FEB" w14:textId="172894A4" w:rsidR="008E39FB" w:rsidRPr="00563F0E" w:rsidRDefault="004D2CBA" w:rsidP="008E39FB">
      <w:pPr>
        <w:pStyle w:val="ListL1"/>
        <w:numPr>
          <w:ilvl w:val="0"/>
          <w:numId w:val="31"/>
        </w:numPr>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adopt rules on the prevention and management of conflicts of interests and shall publish annually on its website the declaration of interests of the governing board members.</w:t>
      </w:r>
    </w:p>
    <w:p w14:paraId="6873E989" w14:textId="77777777" w:rsidR="008E39FB" w:rsidRPr="00563F0E" w:rsidRDefault="008E39FB" w:rsidP="008E39FB">
      <w:pPr>
        <w:pStyle w:val="ListL1"/>
        <w:numPr>
          <w:ilvl w:val="0"/>
          <w:numId w:val="0"/>
        </w:numPr>
        <w:ind w:left="360" w:hanging="360"/>
        <w:rPr>
          <w:rFonts w:ascii="Trebuchet MS" w:hAnsi="Trebuchet MS"/>
          <w:sz w:val="20"/>
          <w:szCs w:val="20"/>
        </w:rPr>
      </w:pPr>
    </w:p>
    <w:p w14:paraId="41D30B54" w14:textId="77777777" w:rsidR="008E39FB" w:rsidRPr="00563F0E" w:rsidRDefault="008E39FB" w:rsidP="008E39FB">
      <w:pPr>
        <w:pStyle w:val="Heading2"/>
        <w:rPr>
          <w:rFonts w:ascii="Trebuchet MS" w:hAnsi="Trebuchet MS"/>
          <w:sz w:val="20"/>
          <w:szCs w:val="20"/>
        </w:rPr>
      </w:pPr>
      <w:bookmarkStart w:id="35" w:name="_Toc77261121"/>
      <w:r w:rsidRPr="00563F0E">
        <w:rPr>
          <w:rFonts w:ascii="Trebuchet MS" w:hAnsi="Trebuchet MS"/>
          <w:sz w:val="20"/>
          <w:szCs w:val="20"/>
        </w:rPr>
        <w:t>CHAPTER 5</w:t>
      </w:r>
      <w:bookmarkEnd w:id="35"/>
    </w:p>
    <w:p w14:paraId="58667832" w14:textId="77777777" w:rsidR="008E39FB" w:rsidRPr="00563F0E" w:rsidRDefault="008E39FB" w:rsidP="008E39FB">
      <w:pPr>
        <w:pStyle w:val="Heading2"/>
        <w:rPr>
          <w:rFonts w:ascii="Trebuchet MS" w:hAnsi="Trebuchet MS"/>
          <w:sz w:val="20"/>
          <w:szCs w:val="20"/>
        </w:rPr>
      </w:pPr>
      <w:bookmarkStart w:id="36" w:name="_Toc77261122"/>
      <w:r w:rsidRPr="00563F0E">
        <w:rPr>
          <w:rFonts w:ascii="Trebuchet MS" w:hAnsi="Trebuchet MS"/>
          <w:sz w:val="20"/>
          <w:szCs w:val="20"/>
        </w:rPr>
        <w:t>Internal audit</w:t>
      </w:r>
      <w:bookmarkEnd w:id="36"/>
    </w:p>
    <w:p w14:paraId="6E1DF878" w14:textId="77777777" w:rsidR="008E39FB" w:rsidRPr="00563F0E" w:rsidRDefault="008E39FB" w:rsidP="008E39FB">
      <w:pPr>
        <w:pStyle w:val="Articleno"/>
        <w:rPr>
          <w:rFonts w:ascii="Trebuchet MS" w:hAnsi="Trebuchet MS"/>
          <w:sz w:val="20"/>
          <w:szCs w:val="20"/>
        </w:rPr>
      </w:pPr>
      <w:bookmarkStart w:id="37" w:name="_Toc77261123"/>
      <w:r w:rsidRPr="00563F0E">
        <w:rPr>
          <w:rFonts w:ascii="Trebuchet MS" w:hAnsi="Trebuchet MS"/>
          <w:sz w:val="20"/>
          <w:szCs w:val="20"/>
        </w:rPr>
        <w:t>Article 28</w:t>
      </w:r>
      <w:bookmarkEnd w:id="37"/>
    </w:p>
    <w:p w14:paraId="0ED1F96D" w14:textId="77777777" w:rsidR="008E39FB" w:rsidRPr="00563F0E" w:rsidRDefault="008E39FB" w:rsidP="008E39FB">
      <w:pPr>
        <w:pStyle w:val="Articletitle"/>
        <w:rPr>
          <w:rFonts w:ascii="Trebuchet MS" w:hAnsi="Trebuchet MS"/>
          <w:sz w:val="20"/>
          <w:szCs w:val="20"/>
          <w:lang w:bidi="en-US"/>
        </w:rPr>
      </w:pPr>
      <w:r w:rsidRPr="00563F0E">
        <w:rPr>
          <w:rFonts w:ascii="Trebuchet MS" w:hAnsi="Trebuchet MS"/>
          <w:sz w:val="20"/>
          <w:szCs w:val="20"/>
          <w:lang w:bidi="en-US"/>
        </w:rPr>
        <w:t>Appointment, powers and duties of the internal auditor</w:t>
      </w:r>
    </w:p>
    <w:p w14:paraId="285A7861" w14:textId="1257B1D6" w:rsidR="008E39FB" w:rsidRPr="00563F0E" w:rsidRDefault="004D2CBA" w:rsidP="008E39FB">
      <w:pPr>
        <w:pStyle w:val="ListL1"/>
        <w:numPr>
          <w:ilvl w:val="0"/>
          <w:numId w:val="32"/>
        </w:numPr>
        <w:rPr>
          <w:rFonts w:ascii="Trebuchet MS" w:hAnsi="Trebuchet MS"/>
          <w:sz w:val="20"/>
          <w:szCs w:val="20"/>
          <w:lang w:bidi="en-US"/>
        </w:rPr>
      </w:pPr>
      <w:r>
        <w:rPr>
          <w:rFonts w:ascii="Trebuchet MS" w:hAnsi="Trebuchet MS"/>
          <w:sz w:val="20"/>
          <w:szCs w:val="20"/>
        </w:rPr>
        <w:t>SESAR 3 JU</w:t>
      </w:r>
      <w:r w:rsidR="008E39FB" w:rsidRPr="00563F0E">
        <w:rPr>
          <w:rFonts w:ascii="Trebuchet MS" w:hAnsi="Trebuchet MS"/>
          <w:sz w:val="20"/>
          <w:szCs w:val="20"/>
          <w:lang w:bidi="en-US"/>
        </w:rPr>
        <w:t xml:space="preserve"> shall have an internal audit function which shall be performed in compliance with the relevant inter­ national standards.</w:t>
      </w:r>
    </w:p>
    <w:p w14:paraId="31C8FA67" w14:textId="77777777"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The internal audit function shall be performed by the Commission's internal auditor. The internal auditor may be neither authorising officer nor accounting officer.</w:t>
      </w:r>
    </w:p>
    <w:p w14:paraId="063B211B" w14:textId="53C75862"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 xml:space="preserve">The internal auditor shall advise </w:t>
      </w:r>
      <w:r w:rsidR="004D2CBA">
        <w:rPr>
          <w:rFonts w:ascii="Trebuchet MS" w:hAnsi="Trebuchet MS"/>
          <w:sz w:val="20"/>
          <w:szCs w:val="20"/>
        </w:rPr>
        <w:t>SESAR 3 JU</w:t>
      </w:r>
      <w:r w:rsidRPr="00563F0E">
        <w:rPr>
          <w:rFonts w:ascii="Trebuchet MS" w:hAnsi="Trebuchet MS"/>
          <w:sz w:val="20"/>
          <w:szCs w:val="20"/>
          <w:lang w:bidi="en-US"/>
        </w:rPr>
        <w:t xml:space="preserve"> on dealing with risks, by issuing independent opinions on the quality of management and </w:t>
      </w:r>
      <w:r w:rsidRPr="00563F0E">
        <w:rPr>
          <w:rFonts w:ascii="Trebuchet MS" w:hAnsi="Trebuchet MS"/>
          <w:sz w:val="20"/>
          <w:szCs w:val="20"/>
          <w:lang w:bidi="en-US"/>
        </w:rPr>
        <w:lastRenderedPageBreak/>
        <w:t>control systems and by issuing recommendations for improving the conditions of implementation of operations and promoting sound financial management.</w:t>
      </w:r>
    </w:p>
    <w:p w14:paraId="2571BA90"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internal auditor shall be responsible in particular for:</w:t>
      </w:r>
    </w:p>
    <w:p w14:paraId="170EF12B" w14:textId="77777777" w:rsidR="008E39FB" w:rsidRPr="00563F0E" w:rsidRDefault="008E39FB" w:rsidP="008E39FB">
      <w:pPr>
        <w:pStyle w:val="BodyText"/>
        <w:numPr>
          <w:ilvl w:val="0"/>
          <w:numId w:val="33"/>
        </w:numPr>
        <w:rPr>
          <w:rFonts w:ascii="Trebuchet MS" w:hAnsi="Trebuchet MS"/>
          <w:sz w:val="20"/>
          <w:szCs w:val="20"/>
          <w:lang w:bidi="en-US"/>
        </w:rPr>
      </w:pPr>
      <w:r w:rsidRPr="00563F0E">
        <w:rPr>
          <w:rFonts w:ascii="Trebuchet MS" w:hAnsi="Trebuchet MS"/>
          <w:sz w:val="20"/>
          <w:szCs w:val="20"/>
          <w:lang w:bidi="en-US"/>
        </w:rPr>
        <w:t>assessing the suitability and effectiveness of internal management systems and the performance of departments in implementing programmes and actions by reference to the risks associated with them;</w:t>
      </w:r>
    </w:p>
    <w:p w14:paraId="3346C3B5" w14:textId="77777777" w:rsidR="008E39FB" w:rsidRPr="00563F0E" w:rsidRDefault="008E39FB" w:rsidP="008E39FB">
      <w:pPr>
        <w:pStyle w:val="BodyText"/>
        <w:numPr>
          <w:ilvl w:val="0"/>
          <w:numId w:val="33"/>
        </w:numPr>
        <w:rPr>
          <w:rFonts w:ascii="Trebuchet MS" w:hAnsi="Trebuchet MS"/>
          <w:sz w:val="20"/>
          <w:szCs w:val="20"/>
          <w:lang w:bidi="en-US"/>
        </w:rPr>
      </w:pPr>
      <w:r w:rsidRPr="00563F0E">
        <w:rPr>
          <w:rFonts w:ascii="Trebuchet MS" w:hAnsi="Trebuchet MS"/>
          <w:sz w:val="20"/>
          <w:szCs w:val="20"/>
          <w:lang w:bidi="en-US"/>
        </w:rPr>
        <w:t>assessing the efficiency and effectiveness of the internal control and audit systems applicable to each budget implementation operation.</w:t>
      </w:r>
    </w:p>
    <w:p w14:paraId="3CCEBC5D" w14:textId="29ADD2A9"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 xml:space="preserve">The internal auditor shall perform his or her duties in relation to all </w:t>
      </w:r>
      <w:r w:rsidR="004D2CBA">
        <w:rPr>
          <w:rFonts w:ascii="Trebuchet MS" w:hAnsi="Trebuchet MS"/>
          <w:sz w:val="20"/>
          <w:szCs w:val="20"/>
        </w:rPr>
        <w:t>SESAR 3 JU</w:t>
      </w:r>
      <w:r w:rsidRPr="00563F0E" w:rsidDel="008A5263">
        <w:rPr>
          <w:rFonts w:ascii="Trebuchet MS" w:hAnsi="Trebuchet MS"/>
          <w:sz w:val="20"/>
          <w:szCs w:val="20"/>
          <w:lang w:bidi="en-US"/>
        </w:rPr>
        <w:t xml:space="preserve"> </w:t>
      </w:r>
      <w:r w:rsidRPr="00563F0E">
        <w:rPr>
          <w:rFonts w:ascii="Trebuchet MS" w:hAnsi="Trebuchet MS"/>
          <w:sz w:val="20"/>
          <w:szCs w:val="20"/>
          <w:lang w:bidi="en-US"/>
        </w:rPr>
        <w:t>'s activities and departments. The internal auditor shall enjoy full and unlimited access to all information required to perform his or her duties, if necessary on the spot access, including in the Member States and in third countries.</w:t>
      </w:r>
    </w:p>
    <w:p w14:paraId="621D0BCF" w14:textId="77777777"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The internal auditor shall take note of the consolidated annual activity report of the authorising officer referred to in Article 23 and of any other pieces of information identified.</w:t>
      </w:r>
    </w:p>
    <w:p w14:paraId="0F5ADDBE" w14:textId="59A55E54"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 xml:space="preserve">The internal auditor shall report to the governing board and the executive director on his or her findings and recommendations.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ensure that action is taken with regard to recommendations resulting from audits.</w:t>
      </w:r>
    </w:p>
    <w:p w14:paraId="2BF977D3" w14:textId="77777777"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The internal auditor shall also report in any of the following cases:</w:t>
      </w:r>
    </w:p>
    <w:p w14:paraId="1C769D2A" w14:textId="77777777" w:rsidR="008E39FB" w:rsidRPr="00563F0E" w:rsidRDefault="008E39FB" w:rsidP="008E39FB">
      <w:pPr>
        <w:pStyle w:val="BodyText"/>
        <w:numPr>
          <w:ilvl w:val="0"/>
          <w:numId w:val="34"/>
        </w:numPr>
        <w:rPr>
          <w:rFonts w:ascii="Trebuchet MS" w:hAnsi="Trebuchet MS"/>
          <w:sz w:val="20"/>
          <w:szCs w:val="20"/>
          <w:lang w:bidi="en-US"/>
        </w:rPr>
      </w:pPr>
      <w:r w:rsidRPr="00563F0E">
        <w:rPr>
          <w:rFonts w:ascii="Trebuchet MS" w:hAnsi="Trebuchet MS"/>
          <w:sz w:val="20"/>
          <w:szCs w:val="20"/>
          <w:lang w:bidi="en-US"/>
        </w:rPr>
        <w:lastRenderedPageBreak/>
        <w:t>critical risks and recommendations have not been addressed,</w:t>
      </w:r>
    </w:p>
    <w:p w14:paraId="0D7820FD" w14:textId="77777777" w:rsidR="008E39FB" w:rsidRPr="00563F0E" w:rsidRDefault="008E39FB" w:rsidP="008E39FB">
      <w:pPr>
        <w:pStyle w:val="BodyText"/>
        <w:numPr>
          <w:ilvl w:val="0"/>
          <w:numId w:val="34"/>
        </w:numPr>
        <w:rPr>
          <w:rFonts w:ascii="Trebuchet MS" w:hAnsi="Trebuchet MS"/>
          <w:sz w:val="20"/>
          <w:szCs w:val="20"/>
          <w:lang w:bidi="en-US"/>
        </w:rPr>
      </w:pPr>
      <w:r w:rsidRPr="00563F0E">
        <w:rPr>
          <w:rFonts w:ascii="Trebuchet MS" w:hAnsi="Trebuchet MS"/>
          <w:sz w:val="20"/>
          <w:szCs w:val="20"/>
          <w:lang w:bidi="en-US"/>
        </w:rPr>
        <w:t>there are significant delays in the implementation of the recommendations made in the previous years.</w:t>
      </w:r>
    </w:p>
    <w:p w14:paraId="54963D63"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governing board and the executive director shall ensure the regular monitoring of the implementation of audit recommen­ dations. The governing board shall examine the information referred to in Article 23 and whether the recommendations have been fully and timely implemented.</w:t>
      </w:r>
    </w:p>
    <w:p w14:paraId="22BDD0A4"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Each PPP body shall consider whether the recommendations made in the reports of its internal auditor are suitable for an exchange of best practices with other PPP bodies.</w:t>
      </w:r>
    </w:p>
    <w:p w14:paraId="66F9D69A" w14:textId="5593CE76" w:rsidR="008E39FB" w:rsidRPr="00563F0E" w:rsidRDefault="004D2CBA" w:rsidP="008E39FB">
      <w:pPr>
        <w:pStyle w:val="ListL1"/>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shall make available the contact details of the internal auditor to any natural or legal person involved in expenditure operations, for the purposes of confidentially contacting the internal auditor.</w:t>
      </w:r>
    </w:p>
    <w:p w14:paraId="19AAC689" w14:textId="77777777" w:rsidR="008E39FB" w:rsidRPr="00563F0E" w:rsidRDefault="008E39FB" w:rsidP="008E39FB">
      <w:pPr>
        <w:pStyle w:val="ListL1"/>
        <w:rPr>
          <w:rFonts w:ascii="Trebuchet MS" w:hAnsi="Trebuchet MS"/>
          <w:sz w:val="20"/>
          <w:szCs w:val="20"/>
          <w:lang w:bidi="en-US"/>
        </w:rPr>
      </w:pPr>
      <w:r w:rsidRPr="00563F0E">
        <w:rPr>
          <w:rFonts w:ascii="Trebuchet MS" w:hAnsi="Trebuchet MS"/>
          <w:sz w:val="20"/>
          <w:szCs w:val="20"/>
          <w:lang w:bidi="en-US"/>
        </w:rPr>
        <w:t>The reports and findings of the internal auditor shall be accessible to the public only after validation by the internal auditor of the action taken for their implementation.</w:t>
      </w:r>
    </w:p>
    <w:p w14:paraId="478F4186" w14:textId="77777777" w:rsidR="008E39FB" w:rsidRPr="00563F0E" w:rsidRDefault="008E39FB" w:rsidP="008E39FB">
      <w:pPr>
        <w:pStyle w:val="Articleno"/>
        <w:rPr>
          <w:rFonts w:ascii="Trebuchet MS" w:hAnsi="Trebuchet MS"/>
          <w:sz w:val="20"/>
          <w:szCs w:val="20"/>
        </w:rPr>
      </w:pPr>
      <w:bookmarkStart w:id="38" w:name="_Toc77261124"/>
      <w:r w:rsidRPr="00563F0E">
        <w:rPr>
          <w:rFonts w:ascii="Trebuchet MS" w:hAnsi="Trebuchet MS"/>
          <w:sz w:val="20"/>
          <w:szCs w:val="20"/>
        </w:rPr>
        <w:t>Article 29</w:t>
      </w:r>
      <w:bookmarkEnd w:id="38"/>
    </w:p>
    <w:p w14:paraId="5DD17DA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Independence of the internal auditor</w:t>
      </w:r>
    </w:p>
    <w:p w14:paraId="48CE76EA" w14:textId="77777777" w:rsidR="008E39FB" w:rsidRPr="00563F0E" w:rsidRDefault="008E39FB" w:rsidP="008E39FB">
      <w:pPr>
        <w:pStyle w:val="ListL1"/>
        <w:numPr>
          <w:ilvl w:val="0"/>
          <w:numId w:val="35"/>
        </w:numPr>
        <w:rPr>
          <w:rFonts w:ascii="Trebuchet MS" w:hAnsi="Trebuchet MS"/>
          <w:sz w:val="20"/>
          <w:szCs w:val="20"/>
          <w:lang w:bidi="en-US"/>
        </w:rPr>
      </w:pPr>
      <w:r w:rsidRPr="00563F0E">
        <w:rPr>
          <w:rFonts w:ascii="Trebuchet MS" w:hAnsi="Trebuchet MS"/>
          <w:sz w:val="20"/>
          <w:szCs w:val="20"/>
          <w:lang w:bidi="en-US"/>
        </w:rPr>
        <w:t xml:space="preserve">The internal auditor shall enjoy complete independence in the conduct of his or her audits. Special rules applicable to the internal auditor shall be laid down by the Commission and shall be such as </w:t>
      </w:r>
      <w:r w:rsidRPr="00563F0E">
        <w:rPr>
          <w:rFonts w:ascii="Trebuchet MS" w:hAnsi="Trebuchet MS"/>
          <w:sz w:val="20"/>
          <w:szCs w:val="20"/>
          <w:lang w:bidi="en-US"/>
        </w:rPr>
        <w:lastRenderedPageBreak/>
        <w:t>to guarantee that the internal auditor is completely independent in the performance of his or her duties, and to establish the internal auditor's responsibility.</w:t>
      </w:r>
    </w:p>
    <w:p w14:paraId="33B4C387" w14:textId="77777777" w:rsidR="008E39FB" w:rsidRPr="00563F0E" w:rsidRDefault="008E39FB" w:rsidP="008E39FB">
      <w:pPr>
        <w:pStyle w:val="ListL1"/>
        <w:numPr>
          <w:ilvl w:val="0"/>
          <w:numId w:val="35"/>
        </w:numPr>
        <w:rPr>
          <w:rFonts w:ascii="Trebuchet MS" w:hAnsi="Trebuchet MS"/>
          <w:sz w:val="20"/>
          <w:szCs w:val="20"/>
        </w:rPr>
      </w:pPr>
      <w:r w:rsidRPr="00563F0E">
        <w:rPr>
          <w:rFonts w:ascii="Trebuchet MS" w:hAnsi="Trebuchet MS"/>
          <w:sz w:val="20"/>
          <w:szCs w:val="20"/>
          <w:lang w:bidi="en-US"/>
        </w:rPr>
        <w:t>The internal auditor may not be given any instructions nor be restricted in any way as regards the performance of the functions which, by virtue of his or her appointment, are assigned to him or her under the Financial Regulation</w:t>
      </w:r>
      <w:r w:rsidRPr="00563F0E">
        <w:rPr>
          <w:rFonts w:ascii="Trebuchet MS" w:hAnsi="Trebuchet MS"/>
          <w:sz w:val="20"/>
          <w:szCs w:val="20"/>
        </w:rPr>
        <w:t>.</w:t>
      </w:r>
    </w:p>
    <w:p w14:paraId="38BDE7B0" w14:textId="77777777" w:rsidR="008E39FB" w:rsidRPr="00563F0E" w:rsidRDefault="008E39FB" w:rsidP="008E39FB">
      <w:pPr>
        <w:pStyle w:val="Articleno"/>
        <w:rPr>
          <w:rFonts w:ascii="Trebuchet MS" w:hAnsi="Trebuchet MS"/>
          <w:sz w:val="20"/>
          <w:szCs w:val="20"/>
        </w:rPr>
      </w:pPr>
      <w:bookmarkStart w:id="39" w:name="_Toc77261125"/>
      <w:r w:rsidRPr="00563F0E">
        <w:rPr>
          <w:rStyle w:val="Heading1Char"/>
          <w:rFonts w:ascii="Trebuchet MS" w:eastAsiaTheme="minorHAnsi" w:hAnsi="Trebuchet MS" w:cstheme="minorBidi"/>
          <w:sz w:val="20"/>
          <w:szCs w:val="20"/>
        </w:rPr>
        <w:t>Article 30</w:t>
      </w:r>
      <w:bookmarkEnd w:id="39"/>
    </w:p>
    <w:p w14:paraId="686E1603"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 xml:space="preserve">Establishment of an internal audit capability </w:t>
      </w:r>
    </w:p>
    <w:p w14:paraId="624F7171" w14:textId="77777777" w:rsidR="008E39FB" w:rsidRPr="00563F0E" w:rsidRDefault="008E39FB" w:rsidP="008E39FB">
      <w:pPr>
        <w:pStyle w:val="ListL1"/>
        <w:numPr>
          <w:ilvl w:val="0"/>
          <w:numId w:val="36"/>
        </w:numPr>
        <w:rPr>
          <w:rFonts w:ascii="Trebuchet MS" w:hAnsi="Trebuchet MS"/>
          <w:sz w:val="20"/>
          <w:szCs w:val="20"/>
          <w:lang w:bidi="en-US"/>
        </w:rPr>
      </w:pPr>
      <w:r w:rsidRPr="00563F0E">
        <w:rPr>
          <w:rFonts w:ascii="Trebuchet MS" w:hAnsi="Trebuchet MS"/>
          <w:sz w:val="20"/>
          <w:szCs w:val="20"/>
          <w:lang w:bidi="en-US"/>
        </w:rPr>
        <w:t>The governing board may establish with due regard to cost effectiveness and added value, an internal audit capability which shall perform its duties in compliance with the relevant international standards.</w:t>
      </w:r>
    </w:p>
    <w:p w14:paraId="1CBFDBA9"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purpose, authority and responsibility of the internal audit capability shall be provided for in the internal audit charter and shall be subject to the approval of the governing board.</w:t>
      </w:r>
    </w:p>
    <w:p w14:paraId="075AB38C" w14:textId="021E9A13"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annual audit plan of an internal audit capability shall be drawn up by the Head of internal audit capability taking into consideration, inter alia, the executive director's assessment of risk in </w:t>
      </w:r>
      <w:r w:rsidR="004D2CBA">
        <w:rPr>
          <w:rFonts w:ascii="Trebuchet MS" w:hAnsi="Trebuchet MS"/>
          <w:sz w:val="20"/>
          <w:szCs w:val="20"/>
          <w:lang w:bidi="en-US"/>
        </w:rPr>
        <w:t>SESAR 3 JU</w:t>
      </w:r>
      <w:r w:rsidRPr="00563F0E">
        <w:rPr>
          <w:rFonts w:ascii="Trebuchet MS" w:hAnsi="Trebuchet MS"/>
          <w:sz w:val="20"/>
          <w:szCs w:val="20"/>
          <w:lang w:bidi="en-US"/>
        </w:rPr>
        <w:t>.</w:t>
      </w:r>
    </w:p>
    <w:p w14:paraId="3DA6AA79"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annual audit plan shall be reviewed and approved by the governing board.</w:t>
      </w:r>
    </w:p>
    <w:p w14:paraId="3DE6A8AB"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internal audit capability shall report to the governing board and </w:t>
      </w:r>
      <w:r w:rsidRPr="00563F0E">
        <w:rPr>
          <w:rFonts w:ascii="Trebuchet MS" w:hAnsi="Trebuchet MS"/>
          <w:sz w:val="20"/>
          <w:szCs w:val="20"/>
          <w:lang w:bidi="en-US"/>
        </w:rPr>
        <w:lastRenderedPageBreak/>
        <w:t>the executive director on his or her findings and recommen­ dations.</w:t>
      </w:r>
    </w:p>
    <w:p w14:paraId="54E17140" w14:textId="63FA9B2A"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If the internal audit capability of a single PPP body is not cost-effective or is not able to meet international standards, </w:t>
      </w:r>
      <w:r w:rsidR="004D2CBA">
        <w:rPr>
          <w:rFonts w:ascii="Trebuchet MS" w:hAnsi="Trebuchet MS"/>
          <w:sz w:val="20"/>
          <w:szCs w:val="20"/>
          <w:lang w:bidi="en-US"/>
        </w:rPr>
        <w:t>SESAR 3 JU</w:t>
      </w:r>
      <w:r w:rsidRPr="00563F0E">
        <w:rPr>
          <w:rFonts w:ascii="Trebuchet MS" w:hAnsi="Trebuchet MS"/>
          <w:sz w:val="20"/>
          <w:szCs w:val="20"/>
          <w:lang w:bidi="en-US"/>
        </w:rPr>
        <w:t xml:space="preserve"> may decide to share an internal audit capability with other PPP bodies functioning in the same policy area.</w:t>
      </w:r>
    </w:p>
    <w:p w14:paraId="67C288E0"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In such cases the governing board of the concerned PPP bodies shall agree on the practical modalities of the shared internal audit capabilities. </w:t>
      </w:r>
    </w:p>
    <w:p w14:paraId="2D09F768"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internal audit actors shall cooperate efficiently through exchanging information and audit reports and, where appropriate, establishing joint risk assessments and carrying out joint audits.</w:t>
      </w:r>
    </w:p>
    <w:p w14:paraId="7265182F" w14:textId="77777777" w:rsidR="008E39FB" w:rsidRPr="00563F0E" w:rsidRDefault="008E39FB" w:rsidP="008E39FB">
      <w:pPr>
        <w:pStyle w:val="ListL1"/>
        <w:numPr>
          <w:ilvl w:val="0"/>
          <w:numId w:val="36"/>
        </w:numPr>
        <w:rPr>
          <w:rFonts w:ascii="Trebuchet MS" w:hAnsi="Trebuchet MS"/>
          <w:sz w:val="20"/>
          <w:szCs w:val="20"/>
        </w:rPr>
      </w:pPr>
      <w:r w:rsidRPr="00563F0E">
        <w:rPr>
          <w:rFonts w:ascii="Trebuchet MS" w:hAnsi="Trebuchet MS"/>
          <w:sz w:val="20"/>
          <w:szCs w:val="20"/>
          <w:lang w:bidi="en-US"/>
        </w:rPr>
        <w:t>The governing board and the executive director shall ensure the regular monitoring of the implementation of the internal audit capability's recommendations.</w:t>
      </w:r>
    </w:p>
    <w:p w14:paraId="2B5DC740" w14:textId="77777777" w:rsidR="008E39FB" w:rsidRPr="00563F0E" w:rsidRDefault="008E39FB" w:rsidP="008E39FB">
      <w:pPr>
        <w:pStyle w:val="BodyText"/>
        <w:rPr>
          <w:rFonts w:ascii="Trebuchet MS" w:hAnsi="Trebuchet MS"/>
          <w:sz w:val="20"/>
          <w:szCs w:val="20"/>
        </w:rPr>
      </w:pPr>
    </w:p>
    <w:p w14:paraId="47B1A59C" w14:textId="77777777" w:rsidR="008E39FB" w:rsidRPr="00563F0E" w:rsidRDefault="008E39FB" w:rsidP="008E39FB">
      <w:pPr>
        <w:pStyle w:val="Heading2"/>
        <w:rPr>
          <w:rStyle w:val="Heading1Char"/>
          <w:rFonts w:ascii="Trebuchet MS" w:hAnsi="Trebuchet MS"/>
          <w:b/>
          <w:bCs/>
          <w:sz w:val="20"/>
          <w:szCs w:val="20"/>
        </w:rPr>
      </w:pPr>
      <w:bookmarkStart w:id="40" w:name="_Toc77261126"/>
      <w:r w:rsidRPr="00563F0E">
        <w:rPr>
          <w:rStyle w:val="Heading1Char"/>
          <w:rFonts w:ascii="Trebuchet MS" w:hAnsi="Trebuchet MS"/>
          <w:sz w:val="20"/>
          <w:szCs w:val="20"/>
        </w:rPr>
        <w:t>CHAPTER 6</w:t>
      </w:r>
      <w:bookmarkEnd w:id="40"/>
    </w:p>
    <w:p w14:paraId="052B36D4" w14:textId="77777777" w:rsidR="008E39FB" w:rsidRPr="00563F0E" w:rsidRDefault="008E39FB" w:rsidP="008E39FB">
      <w:pPr>
        <w:pStyle w:val="Heading2"/>
        <w:rPr>
          <w:rFonts w:ascii="Trebuchet MS" w:hAnsi="Trebuchet MS"/>
          <w:sz w:val="20"/>
          <w:szCs w:val="20"/>
        </w:rPr>
      </w:pPr>
      <w:bookmarkStart w:id="41" w:name="_Toc77261127"/>
      <w:r w:rsidRPr="00563F0E">
        <w:rPr>
          <w:rFonts w:ascii="Trebuchet MS" w:hAnsi="Trebuchet MS"/>
          <w:sz w:val="20"/>
          <w:szCs w:val="20"/>
        </w:rPr>
        <w:t>Revenue and expenditure operations</w:t>
      </w:r>
      <w:bookmarkEnd w:id="41"/>
    </w:p>
    <w:p w14:paraId="65E31EBB" w14:textId="77777777" w:rsidR="008E39FB" w:rsidRPr="00563F0E" w:rsidRDefault="008E39FB" w:rsidP="008E39FB">
      <w:pPr>
        <w:pStyle w:val="Articleno"/>
        <w:rPr>
          <w:rFonts w:ascii="Trebuchet MS" w:hAnsi="Trebuchet MS"/>
          <w:sz w:val="20"/>
          <w:szCs w:val="20"/>
        </w:rPr>
      </w:pPr>
      <w:bookmarkStart w:id="42" w:name="_Toc77261128"/>
      <w:r w:rsidRPr="00563F0E">
        <w:rPr>
          <w:rFonts w:ascii="Trebuchet MS" w:hAnsi="Trebuchet MS"/>
          <w:sz w:val="20"/>
          <w:szCs w:val="20"/>
        </w:rPr>
        <w:t>Article 31</w:t>
      </w:r>
      <w:bookmarkEnd w:id="42"/>
    </w:p>
    <w:p w14:paraId="551EE33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Implementation of revenue</w:t>
      </w:r>
    </w:p>
    <w:p w14:paraId="1CFFBBC7" w14:textId="77777777" w:rsidR="008E39FB" w:rsidRPr="00563F0E" w:rsidRDefault="008E39FB" w:rsidP="008E39FB">
      <w:pPr>
        <w:pStyle w:val="ListL1"/>
        <w:numPr>
          <w:ilvl w:val="0"/>
          <w:numId w:val="37"/>
        </w:numPr>
        <w:rPr>
          <w:rFonts w:ascii="Trebuchet MS" w:hAnsi="Trebuchet MS"/>
          <w:sz w:val="20"/>
          <w:szCs w:val="20"/>
          <w:lang w:bidi="en-US"/>
        </w:rPr>
      </w:pPr>
      <w:r w:rsidRPr="00563F0E">
        <w:rPr>
          <w:rFonts w:ascii="Trebuchet MS" w:hAnsi="Trebuchet MS"/>
          <w:sz w:val="20"/>
          <w:szCs w:val="20"/>
          <w:lang w:bidi="en-US"/>
        </w:rPr>
        <w:t xml:space="preserve">Implementation of revenue shall comprise drawing up estimates of amounts receivable, establishing entitlements to be recovered and </w:t>
      </w:r>
      <w:r w:rsidRPr="00563F0E">
        <w:rPr>
          <w:rFonts w:ascii="Trebuchet MS" w:hAnsi="Trebuchet MS"/>
          <w:sz w:val="20"/>
          <w:szCs w:val="20"/>
          <w:lang w:bidi="en-US"/>
        </w:rPr>
        <w:lastRenderedPageBreak/>
        <w:t>recovering undue amounts. It shall also include the possibility of waiving established entitlements, where appropriate.</w:t>
      </w:r>
    </w:p>
    <w:p w14:paraId="19D3925E" w14:textId="77777777" w:rsidR="008E39FB" w:rsidRPr="00563F0E" w:rsidRDefault="008E39FB" w:rsidP="008E39FB">
      <w:pPr>
        <w:pStyle w:val="ListL1"/>
        <w:numPr>
          <w:ilvl w:val="0"/>
          <w:numId w:val="37"/>
        </w:numPr>
        <w:rPr>
          <w:rFonts w:ascii="Trebuchet MS" w:hAnsi="Trebuchet MS"/>
          <w:sz w:val="20"/>
          <w:szCs w:val="20"/>
          <w:lang w:bidi="en-US"/>
        </w:rPr>
      </w:pPr>
      <w:r w:rsidRPr="00563F0E">
        <w:rPr>
          <w:rFonts w:ascii="Trebuchet MS" w:hAnsi="Trebuchet MS"/>
          <w:sz w:val="20"/>
          <w:szCs w:val="20"/>
          <w:lang w:bidi="en-US"/>
        </w:rPr>
        <w:t>Amounts wrongly paid shall be recovered.</w:t>
      </w:r>
    </w:p>
    <w:p w14:paraId="64A2E827"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If actual recovery has not taken place by the due date stipulated in the debit note, the accounting officer shall inform the authorising officer responsible and immediately launch the procedure for effecting recovery by any means offered by the law, including, where appropriate, by offsetting and, if this is not possible, by enforced recovery.</w:t>
      </w:r>
    </w:p>
    <w:p w14:paraId="58B10F5C"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Where the authorising officer responsible plans to waive or partially waive recovery of an established amount receivable, he or she shall ensure that the waiver is in order and is in accordance with the principles of sound financial management and proportionality. The waiver decision shall be substantiated. The waiver decision shall state that action has been taken to secure recovery and the points of law and fact on which it is based.</w:t>
      </w:r>
    </w:p>
    <w:p w14:paraId="1BA72B8B" w14:textId="00505120"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accounting officer shall keep a list of amounts due to be recovered. </w:t>
      </w:r>
      <w:r w:rsidR="004D2CBA">
        <w:rPr>
          <w:rFonts w:ascii="Trebuchet MS" w:hAnsi="Trebuchet MS"/>
          <w:sz w:val="20"/>
          <w:szCs w:val="20"/>
          <w:lang w:bidi="en-US"/>
        </w:rPr>
        <w:t>SESAR 3 JU</w:t>
      </w:r>
      <w:r w:rsidRPr="00563F0E">
        <w:rPr>
          <w:rFonts w:ascii="Trebuchet MS" w:hAnsi="Trebuchet MS"/>
          <w:sz w:val="20"/>
          <w:szCs w:val="20"/>
          <w:lang w:bidi="en-US"/>
        </w:rPr>
        <w:t xml:space="preserve">'s entitlements shall be grouped in the list according to the date of issue of the recovery order. The accounting officer shall also indicate decisions to waive or partially waive recovery of established amounts. The list shall be added to </w:t>
      </w:r>
      <w:r w:rsidR="004D2CBA">
        <w:rPr>
          <w:rFonts w:ascii="Trebuchet MS" w:hAnsi="Trebuchet MS"/>
          <w:sz w:val="20"/>
          <w:szCs w:val="20"/>
          <w:lang w:bidi="en-US"/>
        </w:rPr>
        <w:t>SESAR 3 JU</w:t>
      </w:r>
      <w:r w:rsidRPr="00563F0E">
        <w:rPr>
          <w:rFonts w:ascii="Trebuchet MS" w:hAnsi="Trebuchet MS"/>
          <w:sz w:val="20"/>
          <w:szCs w:val="20"/>
          <w:lang w:bidi="en-US"/>
        </w:rPr>
        <w:t>'s report on budgetary and financial management referred to in Article 53.</w:t>
      </w:r>
    </w:p>
    <w:p w14:paraId="773E3548" w14:textId="77777777" w:rsidR="008E39FB" w:rsidRPr="00563F0E" w:rsidRDefault="008E39FB" w:rsidP="008E39FB">
      <w:pPr>
        <w:pStyle w:val="ListL1"/>
        <w:numPr>
          <w:ilvl w:val="0"/>
          <w:numId w:val="37"/>
        </w:numPr>
        <w:rPr>
          <w:rFonts w:ascii="Trebuchet MS" w:hAnsi="Trebuchet MS"/>
          <w:sz w:val="20"/>
          <w:szCs w:val="20"/>
          <w:lang w:bidi="en-US"/>
        </w:rPr>
      </w:pPr>
      <w:r w:rsidRPr="00563F0E">
        <w:rPr>
          <w:rFonts w:ascii="Trebuchet MS" w:hAnsi="Trebuchet MS"/>
          <w:sz w:val="20"/>
          <w:szCs w:val="20"/>
          <w:lang w:bidi="en-US"/>
        </w:rPr>
        <w:t xml:space="preserve">Any debt not repaid on the due date laid down in the debit note </w:t>
      </w:r>
      <w:r w:rsidRPr="00563F0E">
        <w:rPr>
          <w:rFonts w:ascii="Trebuchet MS" w:hAnsi="Trebuchet MS"/>
          <w:sz w:val="20"/>
          <w:szCs w:val="20"/>
          <w:lang w:bidi="en-US"/>
        </w:rPr>
        <w:lastRenderedPageBreak/>
        <w:t>shall bear interest in accordance with Article 99 of Regulation (EU, Euratom) 2018/1046.</w:t>
      </w:r>
    </w:p>
    <w:p w14:paraId="288EF76E" w14:textId="01FF9B77" w:rsidR="008E39FB" w:rsidRPr="00563F0E" w:rsidRDefault="008E39FB" w:rsidP="008E39FB">
      <w:pPr>
        <w:pStyle w:val="ListL1"/>
        <w:numPr>
          <w:ilvl w:val="0"/>
          <w:numId w:val="37"/>
        </w:numPr>
        <w:rPr>
          <w:rFonts w:ascii="Trebuchet MS" w:hAnsi="Trebuchet MS"/>
          <w:sz w:val="20"/>
          <w:szCs w:val="20"/>
        </w:rPr>
      </w:pPr>
      <w:r w:rsidRPr="00563F0E">
        <w:rPr>
          <w:rFonts w:ascii="Trebuchet MS" w:hAnsi="Trebuchet MS"/>
          <w:sz w:val="20"/>
          <w:szCs w:val="20"/>
          <w:lang w:bidi="en-US"/>
        </w:rPr>
        <w:t xml:space="preserve">Entitlements of </w:t>
      </w:r>
      <w:r w:rsidR="004D2CBA">
        <w:rPr>
          <w:rFonts w:ascii="Trebuchet MS" w:hAnsi="Trebuchet MS"/>
          <w:sz w:val="20"/>
          <w:szCs w:val="20"/>
          <w:lang w:bidi="en-US"/>
        </w:rPr>
        <w:t>SESAR 3 JU</w:t>
      </w:r>
      <w:r w:rsidRPr="00563F0E">
        <w:rPr>
          <w:rFonts w:ascii="Trebuchet MS" w:hAnsi="Trebuchet MS"/>
          <w:sz w:val="20"/>
          <w:szCs w:val="20"/>
          <w:lang w:bidi="en-US"/>
        </w:rPr>
        <w:t xml:space="preserve"> in respect of third parties and entitlements of third parties in respect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be subject to a limitation period of five years.</w:t>
      </w:r>
    </w:p>
    <w:p w14:paraId="0FB6FC93" w14:textId="77777777" w:rsidR="008E39FB" w:rsidRPr="00563F0E" w:rsidRDefault="008E39FB" w:rsidP="008E39FB">
      <w:pPr>
        <w:pStyle w:val="Articleno"/>
        <w:rPr>
          <w:rFonts w:ascii="Trebuchet MS" w:hAnsi="Trebuchet MS"/>
          <w:sz w:val="20"/>
          <w:szCs w:val="20"/>
        </w:rPr>
      </w:pPr>
      <w:bookmarkStart w:id="43" w:name="_Toc77261129"/>
      <w:r w:rsidRPr="00563F0E">
        <w:rPr>
          <w:rFonts w:ascii="Trebuchet MS" w:hAnsi="Trebuchet MS"/>
          <w:sz w:val="20"/>
          <w:szCs w:val="20"/>
        </w:rPr>
        <w:t>Article 32</w:t>
      </w:r>
      <w:bookmarkEnd w:id="43"/>
      <w:r w:rsidRPr="00563F0E">
        <w:rPr>
          <w:rFonts w:ascii="Trebuchet MS" w:hAnsi="Trebuchet MS"/>
          <w:sz w:val="20"/>
          <w:szCs w:val="20"/>
        </w:rPr>
        <w:t xml:space="preserve"> </w:t>
      </w:r>
    </w:p>
    <w:p w14:paraId="7A043D0F"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Members’contribution</w:t>
      </w:r>
    </w:p>
    <w:p w14:paraId="0FA7685B" w14:textId="2351A4C4" w:rsidR="008E39FB" w:rsidRPr="00563F0E" w:rsidRDefault="00F4731F" w:rsidP="008E39FB">
      <w:pPr>
        <w:pStyle w:val="ListL1"/>
        <w:numPr>
          <w:ilvl w:val="0"/>
          <w:numId w:val="38"/>
        </w:numPr>
        <w:rPr>
          <w:rFonts w:ascii="Trebuchet MS" w:hAnsi="Trebuchet MS"/>
          <w:sz w:val="20"/>
          <w:szCs w:val="20"/>
          <w:lang w:bidi="en-US"/>
        </w:rPr>
      </w:pPr>
      <w:r>
        <w:rPr>
          <w:rFonts w:ascii="Trebuchet MS" w:hAnsi="Trebuchet MS"/>
          <w:sz w:val="20"/>
          <w:szCs w:val="20"/>
          <w:lang w:bidi="en-US"/>
        </w:rPr>
        <w:t xml:space="preserve">The </w:t>
      </w:r>
      <w:r w:rsidR="00B77A39">
        <w:rPr>
          <w:rFonts w:ascii="Trebuchet MS" w:hAnsi="Trebuchet MS"/>
          <w:sz w:val="20"/>
          <w:szCs w:val="20"/>
          <w:lang w:bidi="en-US"/>
        </w:rPr>
        <w:t xml:space="preserve">SESAR JU </w:t>
      </w:r>
      <w:r w:rsidR="008E39FB" w:rsidRPr="00563F0E">
        <w:rPr>
          <w:rFonts w:ascii="Trebuchet MS" w:hAnsi="Trebuchet MS"/>
          <w:sz w:val="20"/>
          <w:szCs w:val="20"/>
          <w:lang w:bidi="en-US"/>
        </w:rPr>
        <w:t>shall present to its members requests for payment of all or part of their contribution under terms and at intervals set out in the constituent act or agreed with them.</w:t>
      </w:r>
    </w:p>
    <w:p w14:paraId="245B20EF" w14:textId="611B1C42" w:rsidR="008E39FB" w:rsidRPr="00563F0E" w:rsidRDefault="008E39FB" w:rsidP="008E39FB">
      <w:pPr>
        <w:pStyle w:val="ListL1"/>
        <w:numPr>
          <w:ilvl w:val="0"/>
          <w:numId w:val="38"/>
        </w:numPr>
        <w:rPr>
          <w:rFonts w:ascii="Trebuchet MS" w:hAnsi="Trebuchet MS"/>
          <w:sz w:val="20"/>
          <w:szCs w:val="20"/>
          <w:lang w:bidi="en-US"/>
        </w:rPr>
      </w:pPr>
      <w:r w:rsidRPr="00563F0E">
        <w:rPr>
          <w:rFonts w:ascii="Trebuchet MS" w:hAnsi="Trebuchet MS"/>
          <w:sz w:val="20"/>
          <w:szCs w:val="20"/>
          <w:lang w:bidi="en-US"/>
        </w:rPr>
        <w:t xml:space="preserve">The funds paid to </w:t>
      </w:r>
      <w:r w:rsidR="004D2CBA">
        <w:rPr>
          <w:rFonts w:ascii="Trebuchet MS" w:hAnsi="Trebuchet MS"/>
          <w:sz w:val="20"/>
          <w:szCs w:val="20"/>
          <w:lang w:bidi="en-US"/>
        </w:rPr>
        <w:t>SESAR 3 JU</w:t>
      </w:r>
      <w:r w:rsidRPr="00563F0E">
        <w:rPr>
          <w:rFonts w:ascii="Trebuchet MS" w:hAnsi="Trebuchet MS"/>
          <w:sz w:val="20"/>
          <w:szCs w:val="20"/>
          <w:lang w:bidi="en-US"/>
        </w:rPr>
        <w:t xml:space="preserve"> by its members by way of a contribution shall bear interest for the benefit of the budget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570B3B4D" w14:textId="2DE289E6" w:rsidR="008E39FB" w:rsidRPr="00563F0E" w:rsidRDefault="008E39FB" w:rsidP="008E39FB">
      <w:pPr>
        <w:pStyle w:val="ListL1"/>
        <w:numPr>
          <w:ilvl w:val="0"/>
          <w:numId w:val="38"/>
        </w:numPr>
        <w:rPr>
          <w:rFonts w:ascii="Trebuchet MS" w:hAnsi="Trebuchet MS"/>
          <w:sz w:val="20"/>
          <w:szCs w:val="20"/>
        </w:rPr>
      </w:pPr>
      <w:r w:rsidRPr="00563F0E">
        <w:rPr>
          <w:rFonts w:ascii="Trebuchet MS" w:hAnsi="Trebuchet MS"/>
          <w:sz w:val="20"/>
          <w:szCs w:val="20"/>
          <w:lang w:bidi="en-US"/>
        </w:rPr>
        <w:t xml:space="preserve">Members shall bear the costs of their contribution to the administrative costs of </w:t>
      </w:r>
      <w:r w:rsidR="004D2CBA">
        <w:rPr>
          <w:rFonts w:ascii="Trebuchet MS" w:hAnsi="Trebuchet MS"/>
          <w:sz w:val="20"/>
          <w:szCs w:val="20"/>
          <w:lang w:bidi="en-US"/>
        </w:rPr>
        <w:t>SESAR 3 JU</w:t>
      </w:r>
      <w:r w:rsidRPr="00563F0E">
        <w:rPr>
          <w:rFonts w:ascii="Trebuchet MS" w:hAnsi="Trebuchet MS"/>
          <w:sz w:val="20"/>
          <w:szCs w:val="20"/>
          <w:lang w:bidi="en-US"/>
        </w:rPr>
        <w:t xml:space="preserve">. Beneficiaries of funding provided by </w:t>
      </w:r>
      <w:r w:rsidR="004D2CBA">
        <w:rPr>
          <w:rFonts w:ascii="Trebuchet MS" w:hAnsi="Trebuchet MS"/>
          <w:sz w:val="20"/>
          <w:szCs w:val="20"/>
          <w:lang w:bidi="en-US"/>
        </w:rPr>
        <w:t>SESAR 3 JU</w:t>
      </w:r>
      <w:r w:rsidRPr="00563F0E">
        <w:rPr>
          <w:rFonts w:ascii="Trebuchet MS" w:hAnsi="Trebuchet MS"/>
          <w:sz w:val="20"/>
          <w:szCs w:val="20"/>
          <w:lang w:bidi="en-US"/>
        </w:rPr>
        <w:t xml:space="preserve">, who are not member or constituent entities of the members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not contribute to such costs directly or indirectly and in any form. In particular, such beneficiaries shall not be invited or requested to contribute to the administrative costs of </w:t>
      </w:r>
      <w:r w:rsidR="004D2CBA">
        <w:rPr>
          <w:rFonts w:ascii="Trebuchet MS" w:hAnsi="Trebuchet MS"/>
          <w:sz w:val="20"/>
          <w:szCs w:val="20"/>
          <w:lang w:bidi="en-US"/>
        </w:rPr>
        <w:t>SESAR 3 JU</w:t>
      </w:r>
      <w:r w:rsidRPr="00563F0E">
        <w:rPr>
          <w:rFonts w:ascii="Trebuchet MS" w:hAnsi="Trebuchet MS"/>
          <w:sz w:val="20"/>
          <w:szCs w:val="20"/>
          <w:lang w:bidi="en-US"/>
        </w:rPr>
        <w:t xml:space="preserve"> when participating to projects co-financed by </w:t>
      </w:r>
      <w:r w:rsidR="004D2CBA">
        <w:rPr>
          <w:rFonts w:ascii="Trebuchet MS" w:hAnsi="Trebuchet MS"/>
          <w:sz w:val="20"/>
          <w:szCs w:val="20"/>
          <w:lang w:bidi="en-US"/>
        </w:rPr>
        <w:t>SESAR 3 JU</w:t>
      </w:r>
      <w:r w:rsidRPr="00563F0E">
        <w:rPr>
          <w:rFonts w:ascii="Trebuchet MS" w:hAnsi="Trebuchet MS"/>
          <w:sz w:val="20"/>
          <w:szCs w:val="20"/>
        </w:rPr>
        <w:t>.</w:t>
      </w:r>
    </w:p>
    <w:p w14:paraId="64EEE7F1" w14:textId="77777777" w:rsidR="008E39FB" w:rsidRPr="00563F0E" w:rsidRDefault="008E39FB" w:rsidP="008E39FB">
      <w:pPr>
        <w:pStyle w:val="Articleno"/>
        <w:keepNext w:val="0"/>
        <w:keepLines w:val="0"/>
        <w:widowControl w:val="0"/>
        <w:rPr>
          <w:rFonts w:ascii="Trebuchet MS" w:hAnsi="Trebuchet MS"/>
          <w:sz w:val="20"/>
          <w:szCs w:val="20"/>
        </w:rPr>
      </w:pPr>
      <w:bookmarkStart w:id="44" w:name="_Toc77261130"/>
      <w:r w:rsidRPr="00563F0E">
        <w:rPr>
          <w:rFonts w:ascii="Trebuchet MS" w:hAnsi="Trebuchet MS"/>
          <w:sz w:val="20"/>
          <w:szCs w:val="20"/>
        </w:rPr>
        <w:t>Article 33</w:t>
      </w:r>
      <w:bookmarkEnd w:id="44"/>
    </w:p>
    <w:p w14:paraId="3C44E2C4" w14:textId="77777777" w:rsidR="008E39FB" w:rsidRPr="00563F0E" w:rsidRDefault="008E39FB" w:rsidP="008E39FB">
      <w:pPr>
        <w:pStyle w:val="Articletitle"/>
        <w:widowControl w:val="0"/>
        <w:rPr>
          <w:rFonts w:ascii="Trebuchet MS" w:hAnsi="Trebuchet MS"/>
          <w:sz w:val="20"/>
          <w:szCs w:val="20"/>
        </w:rPr>
      </w:pPr>
      <w:r w:rsidRPr="00563F0E">
        <w:rPr>
          <w:rFonts w:ascii="Trebuchet MS" w:hAnsi="Trebuchet MS"/>
          <w:sz w:val="20"/>
          <w:szCs w:val="20"/>
        </w:rPr>
        <w:t>Implementation of expenditure</w:t>
      </w:r>
    </w:p>
    <w:p w14:paraId="39BC475B" w14:textId="77777777" w:rsidR="008E39FB" w:rsidRPr="00563F0E" w:rsidRDefault="008E39FB" w:rsidP="008E39FB">
      <w:pPr>
        <w:pStyle w:val="ListL1"/>
        <w:numPr>
          <w:ilvl w:val="0"/>
          <w:numId w:val="39"/>
        </w:numPr>
        <w:rPr>
          <w:rFonts w:ascii="Trebuchet MS" w:hAnsi="Trebuchet MS"/>
          <w:sz w:val="20"/>
          <w:szCs w:val="20"/>
          <w:lang w:bidi="en-US"/>
        </w:rPr>
      </w:pPr>
      <w:r w:rsidRPr="00563F0E">
        <w:rPr>
          <w:rFonts w:ascii="Trebuchet MS" w:hAnsi="Trebuchet MS"/>
          <w:sz w:val="20"/>
          <w:szCs w:val="20"/>
          <w:lang w:bidi="en-US"/>
        </w:rPr>
        <w:lastRenderedPageBreak/>
        <w:t>To implement expenditure, the authorising officer shall make budgetary commitments and legal commitments, shall validate expenditure and authorise payments and shall undertake the preliminary steps for the implementation of appropriations.</w:t>
      </w:r>
    </w:p>
    <w:p w14:paraId="070A32D9" w14:textId="77777777" w:rsidR="008E39FB" w:rsidRPr="00563F0E" w:rsidRDefault="008E39FB" w:rsidP="008E39FB">
      <w:pPr>
        <w:pStyle w:val="ListL1"/>
        <w:numPr>
          <w:ilvl w:val="0"/>
          <w:numId w:val="39"/>
        </w:numPr>
        <w:rPr>
          <w:rFonts w:ascii="Trebuchet MS" w:hAnsi="Trebuchet MS"/>
          <w:sz w:val="20"/>
          <w:szCs w:val="20"/>
          <w:lang w:bidi="en-US"/>
        </w:rPr>
      </w:pPr>
      <w:r w:rsidRPr="00563F0E">
        <w:rPr>
          <w:rFonts w:ascii="Trebuchet MS" w:hAnsi="Trebuchet MS"/>
          <w:sz w:val="20"/>
          <w:szCs w:val="20"/>
          <w:lang w:bidi="en-US"/>
        </w:rPr>
        <w:t>Every item of expenditure shall be committed, validated, authorised and paid.</w:t>
      </w:r>
    </w:p>
    <w:p w14:paraId="2D4D5892"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Validation of expenditure is the act whereby the authorising officer responsible confirms a financial operation.</w:t>
      </w:r>
    </w:p>
    <w:p w14:paraId="0B4B9330"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Authorisation of expenditure is the act by which the authorising officer responsible, having verified that the appropriations are available, instructs the accounting officer to pay the validated expenditure.</w:t>
      </w:r>
    </w:p>
    <w:p w14:paraId="6D5A4A1D" w14:textId="79D16659" w:rsidR="008E39FB" w:rsidRPr="00563F0E" w:rsidRDefault="008E39FB" w:rsidP="008E39FB">
      <w:pPr>
        <w:pStyle w:val="ListL1"/>
        <w:numPr>
          <w:ilvl w:val="0"/>
          <w:numId w:val="39"/>
        </w:numPr>
        <w:rPr>
          <w:rFonts w:ascii="Trebuchet MS" w:hAnsi="Trebuchet MS"/>
          <w:sz w:val="20"/>
          <w:szCs w:val="20"/>
          <w:lang w:bidi="en-US"/>
        </w:rPr>
      </w:pPr>
      <w:r w:rsidRPr="00563F0E">
        <w:rPr>
          <w:rFonts w:ascii="Trebuchet MS" w:hAnsi="Trebuchet MS"/>
          <w:sz w:val="20"/>
          <w:szCs w:val="20"/>
          <w:lang w:bidi="en-US"/>
        </w:rPr>
        <w:t xml:space="preserve">In respect of any measure which may give rise to expenditure chargeable to the budget of </w:t>
      </w:r>
      <w:r w:rsidR="004D2CBA">
        <w:rPr>
          <w:rFonts w:ascii="Trebuchet MS" w:hAnsi="Trebuchet MS"/>
          <w:sz w:val="20"/>
          <w:szCs w:val="20"/>
          <w:lang w:bidi="en-US"/>
        </w:rPr>
        <w:t>SESAR 3 JU</w:t>
      </w:r>
      <w:r w:rsidRPr="00563F0E">
        <w:rPr>
          <w:rFonts w:ascii="Trebuchet MS" w:hAnsi="Trebuchet MS"/>
          <w:sz w:val="20"/>
          <w:szCs w:val="20"/>
          <w:lang w:bidi="en-US"/>
        </w:rPr>
        <w:t>, the authorising officer responsible shall make a budgetary commitment before entering into a legal commitment with third parties.</w:t>
      </w:r>
    </w:p>
    <w:p w14:paraId="3BDA24C9" w14:textId="34BA15E2" w:rsidR="008E39FB" w:rsidRPr="00563F0E" w:rsidRDefault="008E39FB" w:rsidP="008E39FB">
      <w:pPr>
        <w:pStyle w:val="ListL1"/>
        <w:numPr>
          <w:ilvl w:val="0"/>
          <w:numId w:val="39"/>
        </w:numPr>
        <w:rPr>
          <w:rFonts w:ascii="Trebuchet MS" w:hAnsi="Trebuchet MS"/>
          <w:sz w:val="20"/>
          <w:szCs w:val="20"/>
          <w:lang w:bidi="en-US"/>
        </w:rPr>
      </w:pPr>
      <w:r w:rsidRPr="00563F0E">
        <w:rPr>
          <w:rFonts w:ascii="Trebuchet MS" w:hAnsi="Trebuchet MS"/>
          <w:sz w:val="20"/>
          <w:szCs w:val="20"/>
          <w:lang w:bidi="en-US"/>
        </w:rPr>
        <w:t xml:space="preserve">The annual work programme of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provide the authorisation by the governing board for the operational expenditure of </w:t>
      </w:r>
      <w:r w:rsidR="004D2CBA">
        <w:rPr>
          <w:rFonts w:ascii="Trebuchet MS" w:hAnsi="Trebuchet MS"/>
          <w:sz w:val="20"/>
          <w:szCs w:val="20"/>
          <w:lang w:bidi="en-US"/>
        </w:rPr>
        <w:t>SESAR 3 JU</w:t>
      </w:r>
      <w:r w:rsidRPr="00563F0E">
        <w:rPr>
          <w:rFonts w:ascii="Trebuchet MS" w:hAnsi="Trebuchet MS"/>
          <w:sz w:val="20"/>
          <w:szCs w:val="20"/>
          <w:lang w:bidi="en-US"/>
        </w:rPr>
        <w:t xml:space="preserve">  on the activities it covers, provided that the elements set out in this paragraph are clearly identified.</w:t>
      </w:r>
    </w:p>
    <w:p w14:paraId="3AC1FC60"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The annual work programme shall comprise detailed objectives and expected results including performance indicators. It shall contain the following:</w:t>
      </w:r>
    </w:p>
    <w:p w14:paraId="3EFBC20C" w14:textId="77777777" w:rsidR="008E39FB" w:rsidRPr="00563F0E" w:rsidRDefault="008E39FB" w:rsidP="008E39FB">
      <w:pPr>
        <w:pStyle w:val="BodyText"/>
        <w:numPr>
          <w:ilvl w:val="0"/>
          <w:numId w:val="40"/>
        </w:numPr>
        <w:rPr>
          <w:rFonts w:ascii="Trebuchet MS" w:hAnsi="Trebuchet MS"/>
          <w:sz w:val="20"/>
          <w:szCs w:val="20"/>
          <w:lang w:bidi="en-US"/>
        </w:rPr>
      </w:pPr>
      <w:r w:rsidRPr="00563F0E">
        <w:rPr>
          <w:rFonts w:ascii="Trebuchet MS" w:hAnsi="Trebuchet MS"/>
          <w:sz w:val="20"/>
          <w:szCs w:val="20"/>
          <w:lang w:bidi="en-US"/>
        </w:rPr>
        <w:t>a description of the activities to be financed;</w:t>
      </w:r>
    </w:p>
    <w:p w14:paraId="5B5011A9" w14:textId="77777777" w:rsidR="008E39FB" w:rsidRPr="00563F0E" w:rsidRDefault="008E39FB" w:rsidP="008E39FB">
      <w:pPr>
        <w:pStyle w:val="BodyText"/>
        <w:numPr>
          <w:ilvl w:val="0"/>
          <w:numId w:val="40"/>
        </w:numPr>
        <w:rPr>
          <w:rFonts w:ascii="Trebuchet MS" w:hAnsi="Trebuchet MS"/>
          <w:sz w:val="20"/>
          <w:szCs w:val="20"/>
          <w:lang w:bidi="en-US"/>
        </w:rPr>
      </w:pPr>
      <w:r w:rsidRPr="00563F0E">
        <w:rPr>
          <w:rFonts w:ascii="Trebuchet MS" w:hAnsi="Trebuchet MS"/>
          <w:sz w:val="20"/>
          <w:szCs w:val="20"/>
          <w:lang w:bidi="en-US"/>
        </w:rPr>
        <w:lastRenderedPageBreak/>
        <w:t>an indication of the amount allocated to each activities;</w:t>
      </w:r>
    </w:p>
    <w:p w14:paraId="29C26F4A" w14:textId="59CFCB2D" w:rsidR="008E39FB" w:rsidRPr="00563F0E" w:rsidRDefault="008E39FB" w:rsidP="008E39FB">
      <w:pPr>
        <w:pStyle w:val="BodyText"/>
        <w:numPr>
          <w:ilvl w:val="0"/>
          <w:numId w:val="40"/>
        </w:numPr>
        <w:rPr>
          <w:rFonts w:ascii="Trebuchet MS" w:hAnsi="Trebuchet MS"/>
          <w:sz w:val="20"/>
          <w:szCs w:val="20"/>
          <w:lang w:bidi="en-US"/>
        </w:rPr>
      </w:pPr>
      <w:r w:rsidRPr="00563F0E">
        <w:rPr>
          <w:rFonts w:ascii="Trebuchet MS" w:hAnsi="Trebuchet MS"/>
          <w:sz w:val="20"/>
          <w:szCs w:val="20"/>
          <w:lang w:bidi="en-US"/>
        </w:rPr>
        <w:t xml:space="preserve">information on the overall strategy for the implementation of the programme entrusted to </w:t>
      </w:r>
      <w:r w:rsidR="004D2CBA">
        <w:rPr>
          <w:rFonts w:ascii="Trebuchet MS" w:hAnsi="Trebuchet MS"/>
          <w:sz w:val="20"/>
          <w:szCs w:val="20"/>
          <w:lang w:bidi="en-US"/>
        </w:rPr>
        <w:t>SESAR 3 JU</w:t>
      </w:r>
      <w:r w:rsidRPr="00563F0E">
        <w:rPr>
          <w:rFonts w:ascii="Trebuchet MS" w:hAnsi="Trebuchet MS"/>
          <w:sz w:val="20"/>
          <w:szCs w:val="20"/>
          <w:lang w:bidi="en-US"/>
        </w:rPr>
        <w:t xml:space="preserve"> ;</w:t>
      </w:r>
    </w:p>
    <w:p w14:paraId="23343D21" w14:textId="77777777" w:rsidR="008E39FB" w:rsidRPr="00563F0E" w:rsidRDefault="008E39FB" w:rsidP="008E39FB">
      <w:pPr>
        <w:pStyle w:val="BodyText"/>
        <w:numPr>
          <w:ilvl w:val="0"/>
          <w:numId w:val="40"/>
        </w:numPr>
        <w:rPr>
          <w:rFonts w:ascii="Trebuchet MS" w:hAnsi="Trebuchet MS"/>
          <w:sz w:val="20"/>
          <w:szCs w:val="20"/>
          <w:lang w:bidi="en-US"/>
        </w:rPr>
      </w:pPr>
      <w:r w:rsidRPr="00563F0E">
        <w:rPr>
          <w:rFonts w:ascii="Trebuchet MS" w:hAnsi="Trebuchet MS"/>
          <w:sz w:val="20"/>
          <w:szCs w:val="20"/>
          <w:lang w:bidi="en-US"/>
        </w:rPr>
        <w:t>a strategy for achieving efficiency gains and synergies;</w:t>
      </w:r>
    </w:p>
    <w:p w14:paraId="2619ED43" w14:textId="77777777" w:rsidR="008E39FB" w:rsidRPr="00563F0E" w:rsidRDefault="008E39FB" w:rsidP="008E39FB">
      <w:pPr>
        <w:pStyle w:val="BodyText"/>
        <w:numPr>
          <w:ilvl w:val="0"/>
          <w:numId w:val="40"/>
        </w:numPr>
        <w:rPr>
          <w:rFonts w:ascii="Trebuchet MS" w:hAnsi="Trebuchet MS"/>
          <w:sz w:val="20"/>
          <w:szCs w:val="20"/>
          <w:lang w:bidi="en-US"/>
        </w:rPr>
      </w:pPr>
      <w:r w:rsidRPr="00563F0E">
        <w:rPr>
          <w:rFonts w:ascii="Trebuchet MS" w:hAnsi="Trebuchet MS"/>
          <w:sz w:val="20"/>
          <w:szCs w:val="20"/>
          <w:lang w:bidi="en-US"/>
        </w:rPr>
        <w:t>a strategy for the organisational management and internal control systems including their anti-fraud strategy as last updated and an indication of measures to prevent recurrence of cases of conflict of interest, irregularities and fraud, in particular where weaknesses have led to critical recommendations reported under Article 23 or 28(6).</w:t>
      </w:r>
    </w:p>
    <w:p w14:paraId="4BAFE7C0" w14:textId="2EAEA021" w:rsidR="008E39FB" w:rsidRPr="00563F0E" w:rsidRDefault="004D2CBA" w:rsidP="008E39FB">
      <w:pPr>
        <w:pStyle w:val="ListL1"/>
        <w:numPr>
          <w:ilvl w:val="0"/>
          <w:numId w:val="0"/>
        </w:numPr>
        <w:ind w:left="360"/>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shall adopt its annual work programme for a particular year by the end of the previous year. The annual work programme shall be published on the website of </w:t>
      </w:r>
      <w:r>
        <w:rPr>
          <w:rFonts w:ascii="Trebuchet MS" w:hAnsi="Trebuchet MS"/>
          <w:sz w:val="20"/>
          <w:szCs w:val="20"/>
          <w:lang w:bidi="en-US"/>
        </w:rPr>
        <w:t>SESAR 3 JU</w:t>
      </w:r>
      <w:r w:rsidR="008E39FB" w:rsidRPr="00563F0E">
        <w:rPr>
          <w:rFonts w:ascii="Trebuchet MS" w:hAnsi="Trebuchet MS"/>
          <w:sz w:val="20"/>
          <w:szCs w:val="20"/>
          <w:lang w:bidi="en-US"/>
        </w:rPr>
        <w:t xml:space="preserve"> .</w:t>
      </w:r>
    </w:p>
    <w:p w14:paraId="365A845F"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Any substantial amendment to the annual work programme shall be adopted by the same procedure as the initial work programme, in accordance with the provisions of the constituent act.</w:t>
      </w:r>
    </w:p>
    <w:p w14:paraId="4994FF43" w14:textId="05C20F8E"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governing board may delegate the power to make non-substantial amendments to the work programme to the authorising officer of </w:t>
      </w:r>
      <w:r w:rsidR="004D2CBA">
        <w:rPr>
          <w:rFonts w:ascii="Trebuchet MS" w:hAnsi="Trebuchet MS"/>
          <w:sz w:val="20"/>
          <w:szCs w:val="20"/>
          <w:lang w:bidi="en-US"/>
        </w:rPr>
        <w:t>SESAR 3 JU</w:t>
      </w:r>
      <w:r w:rsidRPr="00563F0E">
        <w:rPr>
          <w:rFonts w:ascii="Trebuchet MS" w:hAnsi="Trebuchet MS"/>
          <w:sz w:val="20"/>
          <w:szCs w:val="20"/>
          <w:lang w:bidi="en-US"/>
        </w:rPr>
        <w:t xml:space="preserve"> .</w:t>
      </w:r>
    </w:p>
    <w:p w14:paraId="74118381" w14:textId="77777777" w:rsidR="008E39FB" w:rsidRPr="00563F0E" w:rsidRDefault="008E39FB" w:rsidP="008E39FB">
      <w:pPr>
        <w:pStyle w:val="Articleno"/>
        <w:rPr>
          <w:rFonts w:ascii="Trebuchet MS" w:hAnsi="Trebuchet MS"/>
          <w:sz w:val="20"/>
          <w:szCs w:val="20"/>
        </w:rPr>
      </w:pPr>
      <w:bookmarkStart w:id="45" w:name="_Toc77261131"/>
      <w:r w:rsidRPr="00563F0E">
        <w:rPr>
          <w:rFonts w:ascii="Trebuchet MS" w:hAnsi="Trebuchet MS"/>
          <w:sz w:val="20"/>
          <w:szCs w:val="20"/>
        </w:rPr>
        <w:t>Article 34</w:t>
      </w:r>
      <w:bookmarkEnd w:id="45"/>
    </w:p>
    <w:p w14:paraId="5EEEE7B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Time limits</w:t>
      </w:r>
    </w:p>
    <w:p w14:paraId="0E3C616D" w14:textId="27F453CD" w:rsidR="008E39FB" w:rsidRDefault="008E39FB" w:rsidP="008E39FB">
      <w:pPr>
        <w:pStyle w:val="BodyText"/>
        <w:rPr>
          <w:rFonts w:ascii="Trebuchet MS" w:hAnsi="Trebuchet MS"/>
          <w:sz w:val="20"/>
          <w:szCs w:val="20"/>
          <w:lang w:bidi="en-US"/>
        </w:rPr>
      </w:pPr>
      <w:r w:rsidRPr="00563F0E">
        <w:rPr>
          <w:rFonts w:ascii="Trebuchet MS" w:hAnsi="Trebuchet MS"/>
          <w:sz w:val="20"/>
          <w:szCs w:val="20"/>
          <w:lang w:bidi="en-US"/>
        </w:rPr>
        <w:t xml:space="preserve">The payment of expenditure must be carried out within the time limits </w:t>
      </w:r>
      <w:r w:rsidRPr="00563F0E">
        <w:rPr>
          <w:rFonts w:ascii="Trebuchet MS" w:hAnsi="Trebuchet MS"/>
          <w:sz w:val="20"/>
          <w:szCs w:val="20"/>
          <w:lang w:bidi="en-US"/>
        </w:rPr>
        <w:lastRenderedPageBreak/>
        <w:t>specified in and in accordance with Article 116 of Regulation (EU, Euratom) 2018/1046.</w:t>
      </w:r>
    </w:p>
    <w:p w14:paraId="633FB26B" w14:textId="77777777" w:rsidR="003831F7" w:rsidRPr="00563F0E" w:rsidRDefault="003831F7" w:rsidP="008E39FB">
      <w:pPr>
        <w:pStyle w:val="BodyText"/>
        <w:rPr>
          <w:rFonts w:ascii="Trebuchet MS" w:hAnsi="Trebuchet MS"/>
          <w:sz w:val="20"/>
          <w:szCs w:val="20"/>
          <w:lang w:bidi="en-US"/>
        </w:rPr>
      </w:pPr>
    </w:p>
    <w:p w14:paraId="3D72556F" w14:textId="77777777" w:rsidR="008E39FB" w:rsidRPr="00563F0E" w:rsidRDefault="008E39FB" w:rsidP="008E39FB">
      <w:pPr>
        <w:pStyle w:val="Heading2"/>
        <w:rPr>
          <w:rStyle w:val="Heading1Char"/>
          <w:rFonts w:ascii="Trebuchet MS" w:hAnsi="Trebuchet MS"/>
          <w:b/>
          <w:bCs/>
          <w:sz w:val="20"/>
          <w:szCs w:val="20"/>
        </w:rPr>
      </w:pPr>
      <w:bookmarkStart w:id="46" w:name="_Toc77261132"/>
      <w:r w:rsidRPr="00563F0E">
        <w:rPr>
          <w:rStyle w:val="Heading1Char"/>
          <w:rFonts w:ascii="Trebuchet MS" w:hAnsi="Trebuchet MS"/>
          <w:sz w:val="20"/>
          <w:szCs w:val="20"/>
        </w:rPr>
        <w:t>CHAPTER 7</w:t>
      </w:r>
      <w:bookmarkEnd w:id="46"/>
    </w:p>
    <w:p w14:paraId="66445E0F" w14:textId="7FD78DED" w:rsidR="008E39FB" w:rsidRPr="00563F0E" w:rsidRDefault="008E39FB" w:rsidP="008E39FB">
      <w:pPr>
        <w:pStyle w:val="Heading2"/>
        <w:rPr>
          <w:rFonts w:ascii="Trebuchet MS" w:hAnsi="Trebuchet MS"/>
          <w:sz w:val="20"/>
          <w:szCs w:val="20"/>
        </w:rPr>
      </w:pPr>
      <w:bookmarkStart w:id="47" w:name="_Toc77261133"/>
      <w:r w:rsidRPr="00563F0E">
        <w:rPr>
          <w:rFonts w:ascii="Trebuchet MS" w:hAnsi="Trebuchet MS"/>
          <w:sz w:val="20"/>
          <w:szCs w:val="20"/>
        </w:rPr>
        <w:t xml:space="preserve">Implementation of the budget of </w:t>
      </w:r>
      <w:bookmarkEnd w:id="47"/>
      <w:r w:rsidR="004D2CBA">
        <w:rPr>
          <w:rFonts w:ascii="Trebuchet MS" w:hAnsi="Trebuchet MS"/>
          <w:sz w:val="20"/>
          <w:szCs w:val="20"/>
        </w:rPr>
        <w:t>SESAR 3 JU</w:t>
      </w:r>
    </w:p>
    <w:p w14:paraId="67D96460" w14:textId="77777777" w:rsidR="008E39FB" w:rsidRPr="00563F0E" w:rsidRDefault="008E39FB" w:rsidP="008E39FB">
      <w:pPr>
        <w:pStyle w:val="Articleno"/>
        <w:rPr>
          <w:rFonts w:ascii="Trebuchet MS" w:hAnsi="Trebuchet MS"/>
          <w:sz w:val="20"/>
          <w:szCs w:val="20"/>
        </w:rPr>
      </w:pPr>
      <w:bookmarkStart w:id="48" w:name="_Toc77261134"/>
      <w:r w:rsidRPr="00563F0E">
        <w:rPr>
          <w:rFonts w:ascii="Trebuchet MS" w:hAnsi="Trebuchet MS"/>
          <w:sz w:val="20"/>
          <w:szCs w:val="20"/>
        </w:rPr>
        <w:t>Article 35</w:t>
      </w:r>
      <w:bookmarkEnd w:id="48"/>
      <w:r w:rsidRPr="00563F0E">
        <w:rPr>
          <w:rFonts w:ascii="Trebuchet MS" w:hAnsi="Trebuchet MS"/>
          <w:sz w:val="20"/>
          <w:szCs w:val="20"/>
        </w:rPr>
        <w:t xml:space="preserve"> </w:t>
      </w:r>
    </w:p>
    <w:p w14:paraId="19ECAB8A" w14:textId="645F5F00"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 xml:space="preserve">Forms of </w:t>
      </w:r>
      <w:r w:rsidR="004D2CBA">
        <w:rPr>
          <w:rFonts w:ascii="Trebuchet MS" w:hAnsi="Trebuchet MS"/>
          <w:sz w:val="20"/>
          <w:szCs w:val="20"/>
        </w:rPr>
        <w:t>SESAR 3 JU</w:t>
      </w:r>
      <w:r w:rsidRPr="00563F0E">
        <w:rPr>
          <w:rFonts w:ascii="Trebuchet MS" w:hAnsi="Trebuchet MS"/>
          <w:sz w:val="20"/>
          <w:szCs w:val="20"/>
        </w:rPr>
        <w:t xml:space="preserve"> contributions</w:t>
      </w:r>
    </w:p>
    <w:p w14:paraId="277D9FDB" w14:textId="724E7C0A" w:rsidR="008E39FB" w:rsidRPr="00563F0E" w:rsidRDefault="004D2CBA" w:rsidP="008E39FB">
      <w:pPr>
        <w:pStyle w:val="ListL1"/>
        <w:numPr>
          <w:ilvl w:val="0"/>
          <w:numId w:val="43"/>
        </w:numPr>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contributions shall help achieve a Union policy objective and results specified and may take any of the following forms:</w:t>
      </w:r>
    </w:p>
    <w:p w14:paraId="196A5C6B"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t>financing not linked to costs of the relevant operations based on:</w:t>
      </w:r>
    </w:p>
    <w:p w14:paraId="20682FC4" w14:textId="77777777" w:rsidR="008E39FB" w:rsidRPr="00563F0E" w:rsidRDefault="008E39FB" w:rsidP="008E39FB">
      <w:pPr>
        <w:pStyle w:val="BodyText"/>
        <w:numPr>
          <w:ilvl w:val="0"/>
          <w:numId w:val="42"/>
        </w:numPr>
        <w:rPr>
          <w:rFonts w:ascii="Trebuchet MS" w:hAnsi="Trebuchet MS"/>
          <w:sz w:val="20"/>
          <w:szCs w:val="20"/>
          <w:lang w:bidi="en-US"/>
        </w:rPr>
      </w:pPr>
      <w:r w:rsidRPr="00563F0E">
        <w:rPr>
          <w:rFonts w:ascii="Trebuchet MS" w:hAnsi="Trebuchet MS"/>
          <w:sz w:val="20"/>
          <w:szCs w:val="20"/>
          <w:lang w:bidi="en-US"/>
        </w:rPr>
        <w:t>the fulfilment of conditions set out in sector specific rules or Commission Decisions or;</w:t>
      </w:r>
    </w:p>
    <w:p w14:paraId="57FD4333" w14:textId="77777777" w:rsidR="008E39FB" w:rsidRPr="00563F0E" w:rsidRDefault="008E39FB" w:rsidP="008E39FB">
      <w:pPr>
        <w:pStyle w:val="BodyText"/>
        <w:numPr>
          <w:ilvl w:val="0"/>
          <w:numId w:val="42"/>
        </w:numPr>
        <w:rPr>
          <w:rFonts w:ascii="Trebuchet MS" w:hAnsi="Trebuchet MS"/>
          <w:sz w:val="20"/>
          <w:szCs w:val="20"/>
          <w:lang w:bidi="en-US"/>
        </w:rPr>
      </w:pPr>
      <w:r w:rsidRPr="00563F0E">
        <w:rPr>
          <w:rFonts w:ascii="Trebuchet MS" w:hAnsi="Trebuchet MS"/>
          <w:sz w:val="20"/>
          <w:szCs w:val="20"/>
          <w:lang w:bidi="en-US"/>
        </w:rPr>
        <w:t>the achievement of results measures by reference to the previously set milestones or through performance indicators.</w:t>
      </w:r>
    </w:p>
    <w:p w14:paraId="2A07E2EE"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t>reimbursement of eligible costs actually incurred;</w:t>
      </w:r>
    </w:p>
    <w:p w14:paraId="0B99916A"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t>unit costs, which cover all or certain specific categories of eligible costs which are clearly identified in advance by reference to an amount per unit;</w:t>
      </w:r>
    </w:p>
    <w:p w14:paraId="1D6C57E4"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t>lump sums, which cover in global terms all or certain specific categories of eligible costs which are clearly identified in advance;</w:t>
      </w:r>
    </w:p>
    <w:p w14:paraId="60748B23"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lastRenderedPageBreak/>
        <w:t>flat-rate financing, which covers specific categories of eligible costs, which are clearly identified in advance, by applying a percentage;</w:t>
      </w:r>
    </w:p>
    <w:p w14:paraId="720A983A" w14:textId="77777777" w:rsidR="008E39FB" w:rsidRPr="00563F0E" w:rsidRDefault="008E39FB" w:rsidP="008E39FB">
      <w:pPr>
        <w:pStyle w:val="BodyText"/>
        <w:numPr>
          <w:ilvl w:val="0"/>
          <w:numId w:val="41"/>
        </w:numPr>
        <w:rPr>
          <w:rFonts w:ascii="Trebuchet MS" w:hAnsi="Trebuchet MS"/>
          <w:sz w:val="20"/>
          <w:szCs w:val="20"/>
          <w:lang w:bidi="en-US"/>
        </w:rPr>
      </w:pPr>
      <w:r w:rsidRPr="00563F0E">
        <w:rPr>
          <w:rFonts w:ascii="Trebuchet MS" w:hAnsi="Trebuchet MS"/>
          <w:sz w:val="20"/>
          <w:szCs w:val="20"/>
          <w:lang w:bidi="en-US"/>
        </w:rPr>
        <w:t>a combination of the forms referred to in points (a) to (e).</w:t>
      </w:r>
    </w:p>
    <w:p w14:paraId="1B7ED319" w14:textId="493A5C26"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PPP bodies' contributions under point (a) of the first subparagraph shall be established in accordance with Article 181 of Regulation (EU, Euratom) 2018/1046, sector specific rules or a Commission decision. </w:t>
      </w:r>
      <w:r w:rsidR="004D2CBA">
        <w:rPr>
          <w:rFonts w:ascii="Trebuchet MS" w:hAnsi="Trebuchet MS"/>
          <w:sz w:val="20"/>
          <w:szCs w:val="20"/>
          <w:lang w:bidi="en-US"/>
        </w:rPr>
        <w:t>SESAR 3 JU</w:t>
      </w:r>
      <w:r w:rsidRPr="00563F0E">
        <w:rPr>
          <w:rFonts w:ascii="Trebuchet MS" w:hAnsi="Trebuchet MS"/>
          <w:sz w:val="20"/>
          <w:szCs w:val="20"/>
          <w:lang w:bidi="en-US"/>
        </w:rPr>
        <w:t xml:space="preserve"> contributions under points (c), (d) and (e) of the first subparagraph shall be established in accordance with Article 181 of Regulation (EU, Euratom) 2018/1046 or sector specific rules.</w:t>
      </w:r>
    </w:p>
    <w:p w14:paraId="6B751A74" w14:textId="77777777" w:rsidR="008E39FB" w:rsidRPr="00563F0E" w:rsidRDefault="008E39FB" w:rsidP="008E39FB">
      <w:pPr>
        <w:pStyle w:val="ListL1"/>
        <w:numPr>
          <w:ilvl w:val="0"/>
          <w:numId w:val="43"/>
        </w:numPr>
        <w:rPr>
          <w:rFonts w:ascii="Trebuchet MS" w:hAnsi="Trebuchet MS"/>
          <w:sz w:val="20"/>
          <w:szCs w:val="20"/>
          <w:lang w:bidi="en-US"/>
        </w:rPr>
      </w:pPr>
      <w:r w:rsidRPr="00563F0E">
        <w:rPr>
          <w:rFonts w:ascii="Trebuchet MS" w:hAnsi="Trebuchet MS"/>
          <w:sz w:val="20"/>
          <w:szCs w:val="20"/>
          <w:lang w:bidi="en-US"/>
        </w:rPr>
        <w:t>When determining the appropriate form of a contribution, the potential recipients' interests and accounting methods shall be taken into account to the greatest extent possible.</w:t>
      </w:r>
    </w:p>
    <w:p w14:paraId="0684D313" w14:textId="77777777" w:rsidR="008E39FB" w:rsidRPr="00563F0E" w:rsidRDefault="008E39FB" w:rsidP="008E39FB">
      <w:pPr>
        <w:pStyle w:val="ListL1"/>
        <w:numPr>
          <w:ilvl w:val="0"/>
          <w:numId w:val="43"/>
        </w:numPr>
        <w:rPr>
          <w:rFonts w:ascii="Trebuchet MS" w:hAnsi="Trebuchet MS"/>
          <w:sz w:val="20"/>
          <w:szCs w:val="20"/>
          <w:lang w:bidi="en-US"/>
        </w:rPr>
      </w:pPr>
      <w:r w:rsidRPr="00563F0E">
        <w:rPr>
          <w:rFonts w:ascii="Trebuchet MS" w:hAnsi="Trebuchet MS"/>
          <w:sz w:val="20"/>
          <w:szCs w:val="20"/>
          <w:lang w:bidi="en-US"/>
        </w:rPr>
        <w:t>The authorising officer responsible shall report on financing not linked to costs pursuant to points (a) and (f) of the first subparagraph of paragraph 1 in the consolidated annual activity report referred to in Article 23.</w:t>
      </w:r>
    </w:p>
    <w:p w14:paraId="30A227FE" w14:textId="77777777" w:rsidR="008E39FB" w:rsidRPr="00563F0E" w:rsidRDefault="008E39FB" w:rsidP="008E39FB">
      <w:pPr>
        <w:pStyle w:val="Articleno"/>
        <w:rPr>
          <w:rFonts w:ascii="Trebuchet MS" w:hAnsi="Trebuchet MS"/>
          <w:sz w:val="20"/>
          <w:szCs w:val="20"/>
        </w:rPr>
      </w:pPr>
      <w:bookmarkStart w:id="49" w:name="_Toc77261135"/>
      <w:r w:rsidRPr="00563F0E">
        <w:rPr>
          <w:rFonts w:ascii="Trebuchet MS" w:hAnsi="Trebuchet MS"/>
          <w:sz w:val="20"/>
          <w:szCs w:val="20"/>
        </w:rPr>
        <w:t>Article 36</w:t>
      </w:r>
      <w:bookmarkEnd w:id="49"/>
    </w:p>
    <w:p w14:paraId="57E4F591"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Cross-reliance on assessments</w:t>
      </w:r>
    </w:p>
    <w:p w14:paraId="05ADA1A8" w14:textId="77777777" w:rsidR="008E39FB" w:rsidRPr="00563F0E" w:rsidRDefault="008E39FB" w:rsidP="008E39FB">
      <w:pPr>
        <w:pStyle w:val="ListL1"/>
        <w:numPr>
          <w:ilvl w:val="0"/>
          <w:numId w:val="0"/>
        </w:numPr>
        <w:ind w:left="360"/>
        <w:rPr>
          <w:rFonts w:ascii="Trebuchet MS" w:hAnsi="Trebuchet MS"/>
          <w:i/>
          <w:sz w:val="20"/>
          <w:szCs w:val="20"/>
        </w:rPr>
      </w:pPr>
      <w:r w:rsidRPr="00563F0E">
        <w:rPr>
          <w:rFonts w:ascii="Trebuchet MS" w:hAnsi="Trebuchet MS"/>
          <w:sz w:val="20"/>
          <w:szCs w:val="20"/>
        </w:rPr>
        <w:t xml:space="preserve">Article 126 of Regulation (EU, Euratom) 2018/1046 shall apply </w:t>
      </w:r>
      <w:r w:rsidRPr="00563F0E">
        <w:rPr>
          <w:rFonts w:ascii="Trebuchet MS" w:hAnsi="Trebuchet MS"/>
          <w:i/>
          <w:sz w:val="20"/>
          <w:szCs w:val="20"/>
        </w:rPr>
        <w:t>mutatis mutandis.</w:t>
      </w:r>
    </w:p>
    <w:p w14:paraId="711F65AC" w14:textId="77777777" w:rsidR="008E39FB" w:rsidRPr="00563F0E" w:rsidRDefault="008E39FB" w:rsidP="008E39FB">
      <w:pPr>
        <w:pStyle w:val="Articleno"/>
        <w:rPr>
          <w:rFonts w:ascii="Trebuchet MS" w:hAnsi="Trebuchet MS"/>
          <w:sz w:val="20"/>
          <w:szCs w:val="20"/>
        </w:rPr>
      </w:pPr>
      <w:bookmarkStart w:id="50" w:name="_Toc77261136"/>
      <w:r w:rsidRPr="00563F0E">
        <w:rPr>
          <w:rFonts w:ascii="Trebuchet MS" w:hAnsi="Trebuchet MS"/>
          <w:sz w:val="20"/>
          <w:szCs w:val="20"/>
        </w:rPr>
        <w:lastRenderedPageBreak/>
        <w:t>Article 37</w:t>
      </w:r>
      <w:bookmarkEnd w:id="50"/>
    </w:p>
    <w:p w14:paraId="5C8C67CD"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Cross-reliance on audits</w:t>
      </w:r>
    </w:p>
    <w:p w14:paraId="1177081B"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Article 127 of Regulation (EU, Euratom) 2018/1046 shall apply.</w:t>
      </w:r>
    </w:p>
    <w:p w14:paraId="1E7EA51D" w14:textId="77777777" w:rsidR="008E39FB" w:rsidRPr="00563F0E" w:rsidRDefault="008E39FB" w:rsidP="008E39FB">
      <w:pPr>
        <w:pStyle w:val="Articleno"/>
        <w:rPr>
          <w:rFonts w:ascii="Trebuchet MS" w:hAnsi="Trebuchet MS"/>
          <w:sz w:val="20"/>
          <w:szCs w:val="20"/>
        </w:rPr>
      </w:pPr>
      <w:bookmarkStart w:id="51" w:name="_Toc77261137"/>
      <w:r w:rsidRPr="00563F0E">
        <w:rPr>
          <w:rFonts w:ascii="Trebuchet MS" w:hAnsi="Trebuchet MS"/>
          <w:sz w:val="20"/>
          <w:szCs w:val="20"/>
        </w:rPr>
        <w:t>Article 38</w:t>
      </w:r>
      <w:bookmarkEnd w:id="51"/>
    </w:p>
    <w:p w14:paraId="7B9110F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Use of already available information</w:t>
      </w:r>
    </w:p>
    <w:p w14:paraId="0743CB5D"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Article 128 of Regulation (EU, Euratom) 2018/1046 shall apply.</w:t>
      </w:r>
    </w:p>
    <w:p w14:paraId="4EDD7225" w14:textId="77777777" w:rsidR="008E39FB" w:rsidRPr="00563F0E" w:rsidRDefault="008E39FB" w:rsidP="008E39FB">
      <w:pPr>
        <w:pStyle w:val="Articleno"/>
        <w:rPr>
          <w:rFonts w:ascii="Trebuchet MS" w:hAnsi="Trebuchet MS"/>
          <w:sz w:val="20"/>
          <w:szCs w:val="20"/>
        </w:rPr>
      </w:pPr>
      <w:bookmarkStart w:id="52" w:name="_Toc77261138"/>
      <w:r w:rsidRPr="00563F0E">
        <w:rPr>
          <w:rFonts w:ascii="Trebuchet MS" w:hAnsi="Trebuchet MS"/>
          <w:sz w:val="20"/>
          <w:szCs w:val="20"/>
        </w:rPr>
        <w:t>Article 39</w:t>
      </w:r>
      <w:bookmarkEnd w:id="52"/>
    </w:p>
    <w:p w14:paraId="2070DA99"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Cooperation for protection of the financial interests of the Union</w:t>
      </w:r>
    </w:p>
    <w:p w14:paraId="247EDB4D"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Article 129 of Regulation (EU, Euratom) 2018/1046 shall apply </w:t>
      </w:r>
      <w:r w:rsidRPr="00563F0E">
        <w:rPr>
          <w:rFonts w:ascii="Trebuchet MS" w:hAnsi="Trebuchet MS"/>
          <w:i/>
          <w:sz w:val="20"/>
          <w:szCs w:val="20"/>
        </w:rPr>
        <w:t>mutatis mutandis.</w:t>
      </w:r>
    </w:p>
    <w:p w14:paraId="31AFE9E5" w14:textId="77777777" w:rsidR="008E39FB" w:rsidRPr="00563F0E" w:rsidRDefault="008E39FB" w:rsidP="008E39FB">
      <w:pPr>
        <w:pStyle w:val="Articleno"/>
        <w:rPr>
          <w:rFonts w:ascii="Trebuchet MS" w:hAnsi="Trebuchet MS"/>
          <w:sz w:val="20"/>
          <w:szCs w:val="20"/>
        </w:rPr>
      </w:pPr>
      <w:bookmarkStart w:id="53" w:name="_Toc77261139"/>
      <w:r w:rsidRPr="00563F0E">
        <w:rPr>
          <w:rFonts w:ascii="Trebuchet MS" w:hAnsi="Trebuchet MS"/>
          <w:sz w:val="20"/>
          <w:szCs w:val="20"/>
        </w:rPr>
        <w:t>Article 40</w:t>
      </w:r>
      <w:bookmarkEnd w:id="53"/>
    </w:p>
    <w:p w14:paraId="44ACD6A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Information to the Commission on cases of fraud and other financial irregularities</w:t>
      </w:r>
    </w:p>
    <w:p w14:paraId="35B28933" w14:textId="6C5BCE6D" w:rsidR="008E39FB" w:rsidRPr="00563F0E" w:rsidRDefault="008E39FB" w:rsidP="008E39FB">
      <w:pPr>
        <w:pStyle w:val="ListL1"/>
        <w:numPr>
          <w:ilvl w:val="0"/>
          <w:numId w:val="44"/>
        </w:numPr>
        <w:rPr>
          <w:rFonts w:ascii="Trebuchet MS" w:hAnsi="Trebuchet MS"/>
          <w:sz w:val="20"/>
          <w:szCs w:val="20"/>
          <w:lang w:bidi="en-US"/>
        </w:rPr>
      </w:pPr>
      <w:r w:rsidRPr="00563F0E">
        <w:rPr>
          <w:rFonts w:ascii="Trebuchet MS" w:hAnsi="Trebuchet MS"/>
          <w:sz w:val="20"/>
          <w:szCs w:val="20"/>
          <w:lang w:bidi="en-US"/>
        </w:rPr>
        <w:t xml:space="preserve">Without prejudice to its obligations pursuant to Article 8(1) of Regulation (EU, Euratom) No 883/2013 and Article 24(1) of Council Regulation (EU) 2017/1939, </w:t>
      </w:r>
      <w:r w:rsidR="004D2CBA">
        <w:rPr>
          <w:rFonts w:ascii="Trebuchet MS" w:hAnsi="Trebuchet MS"/>
          <w:sz w:val="20"/>
          <w:szCs w:val="20"/>
          <w:lang w:bidi="en-US"/>
        </w:rPr>
        <w:t>SESAR 3 JU</w:t>
      </w:r>
      <w:r w:rsidRPr="00563F0E">
        <w:rPr>
          <w:rFonts w:ascii="Trebuchet MS" w:hAnsi="Trebuchet MS"/>
          <w:sz w:val="20"/>
          <w:szCs w:val="20"/>
          <w:lang w:bidi="en-US"/>
        </w:rPr>
        <w:t xml:space="preserve"> shall inform the Commission without delay on cases of presumed fraud and other financial irregularities.</w:t>
      </w:r>
    </w:p>
    <w:p w14:paraId="1D463189" w14:textId="77777777"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Moreover, it shall inform the Commission of any ongoing or completed investigations by the EPPO, the OLAF, and of any audits or </w:t>
      </w:r>
      <w:r w:rsidRPr="00563F0E">
        <w:rPr>
          <w:rFonts w:ascii="Trebuchet MS" w:hAnsi="Trebuchet MS"/>
          <w:sz w:val="20"/>
          <w:szCs w:val="20"/>
          <w:lang w:bidi="en-US"/>
        </w:rPr>
        <w:lastRenderedPageBreak/>
        <w:t>controls by the Court of Auditors or the Internal Audit Service (IAS) without endangering the confidentiality of the investigations.</w:t>
      </w:r>
    </w:p>
    <w:p w14:paraId="28E71D9A" w14:textId="77777777" w:rsidR="008E39FB" w:rsidRPr="00563F0E" w:rsidRDefault="008E39FB" w:rsidP="008E39FB">
      <w:pPr>
        <w:pStyle w:val="ListL1"/>
        <w:numPr>
          <w:ilvl w:val="0"/>
          <w:numId w:val="44"/>
        </w:numPr>
        <w:rPr>
          <w:rFonts w:ascii="Trebuchet MS" w:hAnsi="Trebuchet MS"/>
          <w:sz w:val="20"/>
          <w:szCs w:val="20"/>
          <w:lang w:bidi="en-US"/>
        </w:rPr>
      </w:pPr>
      <w:r w:rsidRPr="00563F0E">
        <w:rPr>
          <w:rFonts w:ascii="Trebuchet MS" w:hAnsi="Trebuchet MS"/>
          <w:sz w:val="20"/>
          <w:szCs w:val="20"/>
          <w:lang w:bidi="en-US"/>
        </w:rPr>
        <w:t>Where the Commission's responsibility to implement the Union's budget may be affected or in cases involving a potentially serious reputational risk for the Union, the EPPO and/or OLAF shall inform the Commission without delay of any ongoing or completed investigation, without endangering its confidentiality and effectiveness.</w:t>
      </w:r>
    </w:p>
    <w:p w14:paraId="456765B3" w14:textId="77777777" w:rsidR="008E39FB" w:rsidRPr="00563F0E" w:rsidRDefault="008E39FB" w:rsidP="008E39FB">
      <w:pPr>
        <w:pStyle w:val="Articleno"/>
        <w:rPr>
          <w:rFonts w:ascii="Trebuchet MS" w:hAnsi="Trebuchet MS"/>
          <w:sz w:val="20"/>
          <w:szCs w:val="20"/>
        </w:rPr>
      </w:pPr>
      <w:bookmarkStart w:id="54" w:name="_Toc77261140"/>
      <w:r w:rsidRPr="00563F0E">
        <w:rPr>
          <w:rFonts w:ascii="Trebuchet MS" w:hAnsi="Trebuchet MS"/>
          <w:sz w:val="20"/>
          <w:szCs w:val="20"/>
        </w:rPr>
        <w:t>Article 41</w:t>
      </w:r>
      <w:bookmarkEnd w:id="54"/>
    </w:p>
    <w:p w14:paraId="2AB56C2E"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Early-detection and exclusion system</w:t>
      </w:r>
    </w:p>
    <w:p w14:paraId="0D03E69F"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Article 93 and Section 2 of Chapter 2 of Title V of Regulation (EU, Euratom) 2018/1046 shall apply.</w:t>
      </w:r>
    </w:p>
    <w:p w14:paraId="69B3274B" w14:textId="77777777" w:rsidR="008E39FB" w:rsidRPr="00563F0E" w:rsidRDefault="008E39FB" w:rsidP="008E39FB">
      <w:pPr>
        <w:pStyle w:val="Articleno"/>
        <w:rPr>
          <w:rFonts w:ascii="Trebuchet MS" w:hAnsi="Trebuchet MS"/>
          <w:sz w:val="20"/>
          <w:szCs w:val="20"/>
        </w:rPr>
      </w:pPr>
      <w:bookmarkStart w:id="55" w:name="_Toc77261141"/>
      <w:r w:rsidRPr="00563F0E">
        <w:rPr>
          <w:rFonts w:ascii="Trebuchet MS" w:hAnsi="Trebuchet MS"/>
          <w:sz w:val="20"/>
          <w:szCs w:val="20"/>
        </w:rPr>
        <w:t>Article 42</w:t>
      </w:r>
      <w:bookmarkEnd w:id="55"/>
    </w:p>
    <w:p w14:paraId="18F757AB"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Rules on procedures, management and e-government</w:t>
      </w:r>
    </w:p>
    <w:p w14:paraId="63EAF26B"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Section 1 and section 3 of Chapter 2 and Chapter 3 of Title V of Regulation (EU, Euratom) 2018/1046 shall apply </w:t>
      </w:r>
      <w:r w:rsidRPr="00563F0E">
        <w:rPr>
          <w:rFonts w:ascii="Trebuchet MS" w:hAnsi="Trebuchet MS"/>
          <w:i/>
          <w:sz w:val="20"/>
          <w:szCs w:val="20"/>
        </w:rPr>
        <w:t>mutatis mutandis</w:t>
      </w:r>
      <w:r w:rsidRPr="00563F0E">
        <w:rPr>
          <w:rFonts w:ascii="Trebuchet MS" w:hAnsi="Trebuchet MS"/>
          <w:sz w:val="20"/>
          <w:szCs w:val="20"/>
        </w:rPr>
        <w:t>.</w:t>
      </w:r>
    </w:p>
    <w:p w14:paraId="4762CEA8" w14:textId="77777777" w:rsidR="008E39FB" w:rsidRPr="00563F0E" w:rsidRDefault="008E39FB" w:rsidP="008E39FB">
      <w:pPr>
        <w:pStyle w:val="Articleno"/>
        <w:rPr>
          <w:rFonts w:ascii="Trebuchet MS" w:hAnsi="Trebuchet MS"/>
          <w:sz w:val="20"/>
          <w:szCs w:val="20"/>
        </w:rPr>
      </w:pPr>
      <w:bookmarkStart w:id="56" w:name="_Toc77261142"/>
      <w:r w:rsidRPr="00563F0E">
        <w:rPr>
          <w:rFonts w:ascii="Trebuchet MS" w:hAnsi="Trebuchet MS"/>
          <w:sz w:val="20"/>
          <w:szCs w:val="20"/>
        </w:rPr>
        <w:t>Article 43</w:t>
      </w:r>
      <w:bookmarkEnd w:id="56"/>
    </w:p>
    <w:p w14:paraId="349EF06D"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Procurement</w:t>
      </w:r>
    </w:p>
    <w:p w14:paraId="507A66EE" w14:textId="5C098FBD" w:rsidR="008E39FB" w:rsidRPr="00563F0E" w:rsidRDefault="008E39FB" w:rsidP="008E39FB">
      <w:pPr>
        <w:pStyle w:val="ListL1"/>
        <w:numPr>
          <w:ilvl w:val="0"/>
          <w:numId w:val="45"/>
        </w:numPr>
        <w:rPr>
          <w:rFonts w:ascii="Trebuchet MS" w:hAnsi="Trebuchet MS"/>
          <w:sz w:val="20"/>
          <w:szCs w:val="20"/>
          <w:lang w:bidi="en-US"/>
        </w:rPr>
      </w:pPr>
      <w:r w:rsidRPr="00563F0E">
        <w:rPr>
          <w:rFonts w:ascii="Trebuchet MS" w:hAnsi="Trebuchet MS"/>
          <w:sz w:val="20"/>
          <w:szCs w:val="20"/>
          <w:lang w:bidi="en-US"/>
        </w:rPr>
        <w:t xml:space="preserve">As regards procurement, Title VII of Regulation (EU, Euratom) 2018/1046 shall apply subject to paragraphs 2 to 5 of this Article and any specific provisions of the constituent act or the basic act of the programme the implementation of which is entrusted to </w:t>
      </w:r>
      <w:r w:rsidR="004D2CBA">
        <w:rPr>
          <w:rFonts w:ascii="Trebuchet MS" w:hAnsi="Trebuchet MS"/>
          <w:sz w:val="20"/>
          <w:szCs w:val="20"/>
          <w:lang w:bidi="en-US"/>
        </w:rPr>
        <w:lastRenderedPageBreak/>
        <w:t>SESAR 3 JU</w:t>
      </w:r>
      <w:r w:rsidRPr="00563F0E">
        <w:rPr>
          <w:rFonts w:ascii="Trebuchet MS" w:hAnsi="Trebuchet MS"/>
          <w:sz w:val="20"/>
          <w:szCs w:val="20"/>
          <w:lang w:bidi="en-US"/>
        </w:rPr>
        <w:t>.</w:t>
      </w:r>
    </w:p>
    <w:p w14:paraId="02CB906E" w14:textId="77777777" w:rsidR="008E39FB" w:rsidRPr="00563F0E" w:rsidRDefault="008E39FB" w:rsidP="008E39FB">
      <w:pPr>
        <w:pStyle w:val="ListL1"/>
        <w:numPr>
          <w:ilvl w:val="0"/>
          <w:numId w:val="45"/>
        </w:numPr>
        <w:rPr>
          <w:rFonts w:ascii="Trebuchet MS" w:hAnsi="Trebuchet MS"/>
          <w:sz w:val="20"/>
          <w:szCs w:val="20"/>
          <w:lang w:bidi="en-US"/>
        </w:rPr>
      </w:pPr>
      <w:r w:rsidRPr="00563F0E">
        <w:rPr>
          <w:rFonts w:ascii="Trebuchet MS" w:hAnsi="Trebuchet MS"/>
          <w:sz w:val="20"/>
          <w:szCs w:val="20"/>
          <w:lang w:bidi="en-US"/>
        </w:rPr>
        <w:t>For contracts with a value between EUR 60 000 and the thresholds laid down in Article 175 of Regulation (EU, Euratom) 2018/1046 the procedures set out in Section 2 of Chapter 1 Annex I to Regulation (EU, Euratom) 2018/1046 for contracts with a value not exceeding EUR 60 000 may be used.</w:t>
      </w:r>
    </w:p>
    <w:p w14:paraId="567088E0" w14:textId="1B604444" w:rsidR="008E39FB" w:rsidRPr="00563F0E" w:rsidRDefault="004D2CBA" w:rsidP="008E39FB">
      <w:pPr>
        <w:pStyle w:val="ListL1"/>
        <w:numPr>
          <w:ilvl w:val="0"/>
          <w:numId w:val="45"/>
        </w:numPr>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be associated, at its request, as contracting authority, in the award of Commission or inter institutional contracts and with the award of contracts of other Union or PPP bodies.</w:t>
      </w:r>
    </w:p>
    <w:p w14:paraId="363FED11" w14:textId="26D7996F" w:rsidR="008E39FB" w:rsidRPr="00563F0E" w:rsidRDefault="004D2CBA" w:rsidP="008E39FB">
      <w:pPr>
        <w:pStyle w:val="ListL1"/>
        <w:numPr>
          <w:ilvl w:val="0"/>
          <w:numId w:val="45"/>
        </w:numPr>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conclude service-level agreements as referred to in paragraph 2 of Article 20, without having recourse to a public procurement procedure.</w:t>
      </w:r>
    </w:p>
    <w:p w14:paraId="4D76810A" w14:textId="250BE559" w:rsidR="008E39FB" w:rsidRPr="00563F0E" w:rsidRDefault="004D2CBA" w:rsidP="008E39FB">
      <w:pPr>
        <w:pStyle w:val="ListL1"/>
        <w:numPr>
          <w:ilvl w:val="0"/>
          <w:numId w:val="0"/>
        </w:numPr>
        <w:ind w:left="360"/>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conclude a contract, without having recourse to a public procurement procedure, with its members other than the Union for the supply of goods, provision of services or performance of work that those members directly provide without having recourse to third parties.</w:t>
      </w:r>
    </w:p>
    <w:p w14:paraId="56412AA2" w14:textId="0EBFF670" w:rsidR="008E39FB" w:rsidRPr="00563F0E" w:rsidRDefault="008E39FB" w:rsidP="008E39FB">
      <w:pPr>
        <w:pStyle w:val="ListL1"/>
        <w:numPr>
          <w:ilvl w:val="0"/>
          <w:numId w:val="0"/>
        </w:numPr>
        <w:ind w:left="360"/>
        <w:rPr>
          <w:rFonts w:ascii="Trebuchet MS" w:hAnsi="Trebuchet MS"/>
          <w:sz w:val="20"/>
          <w:szCs w:val="20"/>
          <w:lang w:bidi="en-US"/>
        </w:rPr>
      </w:pPr>
      <w:r w:rsidRPr="00563F0E">
        <w:rPr>
          <w:rFonts w:ascii="Trebuchet MS" w:hAnsi="Trebuchet MS"/>
          <w:sz w:val="20"/>
          <w:szCs w:val="20"/>
          <w:lang w:bidi="en-US"/>
        </w:rPr>
        <w:t xml:space="preserve">The goods, services or work provided under the first and second subparagraph shall not be considered part of the contribution of the members to the budget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1D0D6611" w14:textId="2D1148B9" w:rsidR="008E39FB" w:rsidRPr="00563F0E" w:rsidRDefault="004D2CBA" w:rsidP="008E39FB">
      <w:pPr>
        <w:pStyle w:val="ListL1"/>
        <w:numPr>
          <w:ilvl w:val="0"/>
          <w:numId w:val="45"/>
        </w:numPr>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use joint procurement procedures with contracting authorities of the host Member State to cover its administrative needs or with contracting authorities of Member States, the European Free Trade Association States or Union candidate countries </w:t>
      </w:r>
      <w:r w:rsidR="008E39FB" w:rsidRPr="00563F0E">
        <w:rPr>
          <w:rFonts w:ascii="Trebuchet MS" w:hAnsi="Trebuchet MS"/>
          <w:sz w:val="20"/>
          <w:szCs w:val="20"/>
          <w:lang w:bidi="en-US"/>
        </w:rPr>
        <w:lastRenderedPageBreak/>
        <w:t xml:space="preserve">which participate in it as members. In such cases, Article 165 of Regulation (EU, Euratom) 2018/1046 shall apply </w:t>
      </w:r>
      <w:r w:rsidR="008E39FB" w:rsidRPr="00563F0E">
        <w:rPr>
          <w:rFonts w:ascii="Trebuchet MS" w:hAnsi="Trebuchet MS"/>
          <w:i/>
          <w:sz w:val="20"/>
          <w:szCs w:val="20"/>
          <w:lang w:bidi="en-US"/>
        </w:rPr>
        <w:t>mutatis mutandis.</w:t>
      </w:r>
    </w:p>
    <w:p w14:paraId="26114C28" w14:textId="5A6617E5" w:rsidR="008E39FB" w:rsidRPr="00563F0E" w:rsidRDefault="004D2CBA" w:rsidP="008E39FB">
      <w:pPr>
        <w:pStyle w:val="BodyText"/>
        <w:spacing w:line="228" w:lineRule="auto"/>
        <w:ind w:left="107" w:right="124"/>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may use joint procurement procedures with its private members or with contracting authorities of countries participating in Union programmes which participate in it as members. In such cases, Article 165 of Regulation (EU, Euratom) 2018/1046 shall apply </w:t>
      </w:r>
      <w:r w:rsidR="008E39FB" w:rsidRPr="00563F0E">
        <w:rPr>
          <w:rFonts w:ascii="Trebuchet MS" w:hAnsi="Trebuchet MS"/>
          <w:i/>
          <w:sz w:val="20"/>
          <w:szCs w:val="20"/>
        </w:rPr>
        <w:t>mutatis mutandis</w:t>
      </w:r>
      <w:r w:rsidR="008E39FB" w:rsidRPr="00563F0E">
        <w:rPr>
          <w:rFonts w:ascii="Trebuchet MS" w:hAnsi="Trebuchet MS"/>
          <w:sz w:val="20"/>
          <w:szCs w:val="20"/>
        </w:rPr>
        <w:t>.</w:t>
      </w:r>
    </w:p>
    <w:p w14:paraId="00A353EE" w14:textId="77777777" w:rsidR="008E39FB" w:rsidRPr="00563F0E" w:rsidRDefault="008E39FB" w:rsidP="008E39FB">
      <w:pPr>
        <w:pStyle w:val="Articleno"/>
        <w:rPr>
          <w:rFonts w:ascii="Trebuchet MS" w:hAnsi="Trebuchet MS"/>
          <w:sz w:val="20"/>
          <w:szCs w:val="20"/>
        </w:rPr>
      </w:pPr>
      <w:bookmarkStart w:id="57" w:name="_Toc77261143"/>
      <w:r w:rsidRPr="00563F0E">
        <w:rPr>
          <w:rFonts w:ascii="Trebuchet MS" w:hAnsi="Trebuchet MS"/>
          <w:sz w:val="20"/>
          <w:szCs w:val="20"/>
        </w:rPr>
        <w:t>Article 44</w:t>
      </w:r>
      <w:bookmarkEnd w:id="57"/>
    </w:p>
    <w:p w14:paraId="14D78A2F"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Experts</w:t>
      </w:r>
    </w:p>
    <w:p w14:paraId="2BDCF3CF" w14:textId="7DC6F1CC" w:rsidR="008E39FB" w:rsidRPr="00563F0E" w:rsidRDefault="008E39FB" w:rsidP="008E39FB">
      <w:pPr>
        <w:pStyle w:val="ListL1"/>
        <w:numPr>
          <w:ilvl w:val="0"/>
          <w:numId w:val="46"/>
        </w:numPr>
        <w:rPr>
          <w:rFonts w:ascii="Trebuchet MS" w:hAnsi="Trebuchet MS"/>
          <w:sz w:val="20"/>
          <w:szCs w:val="20"/>
          <w:lang w:bidi="en-US"/>
        </w:rPr>
      </w:pPr>
      <w:r w:rsidRPr="00563F0E">
        <w:rPr>
          <w:rFonts w:ascii="Trebuchet MS" w:hAnsi="Trebuchet MS"/>
          <w:sz w:val="20"/>
          <w:szCs w:val="20"/>
          <w:lang w:bidi="en-US"/>
        </w:rPr>
        <w:t xml:space="preserve">Article 237 of Regulation (EU, Euratom) 2018/1046 shall apply mutatis mutandis for the selection of experts subject to any specific procedure laid down in the basic act of the programme the implementation of which is entrusted to </w:t>
      </w:r>
      <w:r w:rsidR="004D2CBA">
        <w:rPr>
          <w:rFonts w:ascii="Trebuchet MS" w:hAnsi="Trebuchet MS"/>
          <w:sz w:val="20"/>
          <w:szCs w:val="20"/>
          <w:lang w:bidi="en-US"/>
        </w:rPr>
        <w:t>SESAR 3 JU</w:t>
      </w:r>
      <w:r w:rsidRPr="00563F0E">
        <w:rPr>
          <w:rFonts w:ascii="Trebuchet MS" w:hAnsi="Trebuchet MS"/>
          <w:sz w:val="20"/>
          <w:szCs w:val="20"/>
          <w:lang w:bidi="en-US"/>
        </w:rPr>
        <w:t>.</w:t>
      </w:r>
    </w:p>
    <w:p w14:paraId="56821D28" w14:textId="63B2FB0C" w:rsidR="008E39FB" w:rsidRPr="00563F0E" w:rsidRDefault="004D2CBA" w:rsidP="008E39FB">
      <w:pPr>
        <w:pStyle w:val="ListL1"/>
        <w:numPr>
          <w:ilvl w:val="0"/>
          <w:numId w:val="0"/>
        </w:numPr>
        <w:ind w:left="360"/>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use the lists drawn up by the Commission or by other Union or PPP bodies.</w:t>
      </w:r>
    </w:p>
    <w:p w14:paraId="58A57EA1" w14:textId="4D64E5BD" w:rsidR="008E39FB" w:rsidRPr="00563F0E" w:rsidRDefault="004D2CBA" w:rsidP="008E39FB">
      <w:pPr>
        <w:pStyle w:val="ListL1"/>
        <w:numPr>
          <w:ilvl w:val="0"/>
          <w:numId w:val="0"/>
        </w:numPr>
        <w:ind w:left="360"/>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may, if deemed appropriate and in duly justified cases, select any individual with the appropriate skills from outside the lists.</w:t>
      </w:r>
    </w:p>
    <w:p w14:paraId="5FF7C8A5" w14:textId="77777777" w:rsidR="008E39FB" w:rsidRPr="00563F0E" w:rsidRDefault="008E39FB" w:rsidP="008E39FB">
      <w:pPr>
        <w:pStyle w:val="ListL1"/>
        <w:numPr>
          <w:ilvl w:val="0"/>
          <w:numId w:val="45"/>
        </w:numPr>
        <w:rPr>
          <w:rFonts w:ascii="Trebuchet MS" w:hAnsi="Trebuchet MS"/>
          <w:sz w:val="20"/>
          <w:szCs w:val="20"/>
          <w:lang w:bidi="en-US"/>
        </w:rPr>
      </w:pPr>
      <w:r w:rsidRPr="00563F0E">
        <w:rPr>
          <w:rFonts w:ascii="Trebuchet MS" w:hAnsi="Trebuchet MS"/>
          <w:sz w:val="20"/>
          <w:szCs w:val="20"/>
          <w:lang w:bidi="en-US"/>
        </w:rPr>
        <w:t xml:space="preserve">Article 238 of Regulation (EU, Euratom) 2018/1046 shall apply </w:t>
      </w:r>
      <w:r w:rsidRPr="00563F0E">
        <w:rPr>
          <w:rFonts w:ascii="Trebuchet MS" w:hAnsi="Trebuchet MS"/>
          <w:i/>
          <w:sz w:val="20"/>
          <w:szCs w:val="20"/>
          <w:lang w:bidi="en-US"/>
        </w:rPr>
        <w:t>mutatis mutandis</w:t>
      </w:r>
      <w:r w:rsidRPr="00563F0E">
        <w:rPr>
          <w:rFonts w:ascii="Trebuchet MS" w:hAnsi="Trebuchet MS"/>
          <w:sz w:val="20"/>
          <w:szCs w:val="20"/>
          <w:lang w:bidi="en-US"/>
        </w:rPr>
        <w:t xml:space="preserve"> to non-remunerated experts.</w:t>
      </w:r>
    </w:p>
    <w:p w14:paraId="3FD939D5" w14:textId="77777777" w:rsidR="008E39FB" w:rsidRPr="00563F0E" w:rsidRDefault="008E39FB" w:rsidP="008E39FB">
      <w:pPr>
        <w:pStyle w:val="Articleno"/>
        <w:rPr>
          <w:rFonts w:ascii="Trebuchet MS" w:hAnsi="Trebuchet MS"/>
          <w:sz w:val="20"/>
          <w:szCs w:val="20"/>
        </w:rPr>
      </w:pPr>
      <w:bookmarkStart w:id="58" w:name="_Toc77261144"/>
      <w:r w:rsidRPr="00563F0E">
        <w:rPr>
          <w:rFonts w:ascii="Trebuchet MS" w:hAnsi="Trebuchet MS"/>
          <w:sz w:val="20"/>
          <w:szCs w:val="20"/>
        </w:rPr>
        <w:t>Article 45</w:t>
      </w:r>
      <w:bookmarkEnd w:id="58"/>
    </w:p>
    <w:p w14:paraId="0B8C7CB2"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Grants</w:t>
      </w:r>
    </w:p>
    <w:p w14:paraId="279863C0" w14:textId="34B188F9" w:rsidR="008E39FB" w:rsidRPr="00563F0E" w:rsidRDefault="008E39FB" w:rsidP="008E39FB">
      <w:pPr>
        <w:pStyle w:val="ListL1"/>
        <w:numPr>
          <w:ilvl w:val="0"/>
          <w:numId w:val="47"/>
        </w:numPr>
        <w:rPr>
          <w:rFonts w:ascii="Trebuchet MS" w:hAnsi="Trebuchet MS"/>
          <w:sz w:val="20"/>
          <w:szCs w:val="20"/>
          <w:lang w:bidi="en-US"/>
        </w:rPr>
      </w:pPr>
      <w:r w:rsidRPr="00563F0E">
        <w:rPr>
          <w:rFonts w:ascii="Trebuchet MS" w:hAnsi="Trebuchet MS"/>
          <w:sz w:val="20"/>
          <w:szCs w:val="20"/>
          <w:lang w:bidi="en-US"/>
        </w:rPr>
        <w:lastRenderedPageBreak/>
        <w:t xml:space="preserve">As regards grants, Title VIII of Regulation (EU, Euratom) 2018/1046 shall apply subject to any specific provisions of the constituent act or of the basic act of the programme the implementation of which is entrusted to </w:t>
      </w:r>
      <w:r w:rsidR="004D2CBA">
        <w:rPr>
          <w:rFonts w:ascii="Trebuchet MS" w:hAnsi="Trebuchet MS"/>
          <w:sz w:val="20"/>
          <w:szCs w:val="20"/>
          <w:lang w:bidi="en-US"/>
        </w:rPr>
        <w:t>SESAR 3 JU</w:t>
      </w:r>
      <w:r w:rsidRPr="00563F0E">
        <w:rPr>
          <w:rFonts w:ascii="Trebuchet MS" w:hAnsi="Trebuchet MS"/>
          <w:sz w:val="20"/>
          <w:szCs w:val="20"/>
          <w:lang w:bidi="en-US"/>
        </w:rPr>
        <w:t>.</w:t>
      </w:r>
    </w:p>
    <w:p w14:paraId="1C37813D" w14:textId="663CB27B" w:rsidR="008E39FB" w:rsidRPr="00563F0E" w:rsidRDefault="004D2CBA" w:rsidP="008E39FB">
      <w:pPr>
        <w:pStyle w:val="ListL1"/>
        <w:numPr>
          <w:ilvl w:val="0"/>
          <w:numId w:val="46"/>
        </w:numPr>
        <w:rPr>
          <w:rFonts w:ascii="Trebuchet MS" w:hAnsi="Trebuchet MS"/>
          <w:sz w:val="20"/>
          <w:szCs w:val="20"/>
          <w:lang w:bidi="en-US"/>
        </w:rPr>
      </w:pPr>
      <w:r>
        <w:rPr>
          <w:rFonts w:ascii="Trebuchet MS" w:hAnsi="Trebuchet MS"/>
          <w:sz w:val="20"/>
          <w:szCs w:val="20"/>
          <w:lang w:bidi="en-US"/>
        </w:rPr>
        <w:t>SESAR 3 JU</w:t>
      </w:r>
      <w:r w:rsidR="008E39FB" w:rsidRPr="00563F0E">
        <w:rPr>
          <w:rFonts w:ascii="Trebuchet MS" w:hAnsi="Trebuchet MS"/>
          <w:sz w:val="20"/>
          <w:szCs w:val="20"/>
          <w:lang w:bidi="en-US"/>
        </w:rPr>
        <w:t xml:space="preserve"> shall use the relevant lump sums, unit costs or flat rate financing authorised in accordance with Article 181(3) of Regulation (EU, Euratom) 2018/1046 by a decision of the authorising officer responsible for the programme the implementation of which is entrusted to </w:t>
      </w:r>
      <w:r>
        <w:rPr>
          <w:rFonts w:ascii="Trebuchet MS" w:hAnsi="Trebuchet MS"/>
          <w:sz w:val="20"/>
          <w:szCs w:val="20"/>
          <w:lang w:bidi="en-US"/>
        </w:rPr>
        <w:t>SESAR 3 JU</w:t>
      </w:r>
      <w:r w:rsidR="008E39FB" w:rsidRPr="00563F0E">
        <w:rPr>
          <w:rFonts w:ascii="Trebuchet MS" w:hAnsi="Trebuchet MS"/>
          <w:sz w:val="20"/>
          <w:szCs w:val="20"/>
          <w:lang w:bidi="en-US"/>
        </w:rPr>
        <w:t xml:space="preserve">. In the absence of such decision, </w:t>
      </w:r>
      <w:r>
        <w:rPr>
          <w:rFonts w:ascii="Trebuchet MS" w:hAnsi="Trebuchet MS"/>
          <w:sz w:val="20"/>
          <w:szCs w:val="20"/>
          <w:lang w:bidi="en-US"/>
        </w:rPr>
        <w:t>SESAR 3 JU</w:t>
      </w:r>
      <w:r w:rsidR="008E39FB" w:rsidRPr="00563F0E">
        <w:rPr>
          <w:rFonts w:ascii="Trebuchet MS" w:hAnsi="Trebuchet MS"/>
          <w:sz w:val="20"/>
          <w:szCs w:val="20"/>
          <w:lang w:bidi="en-US"/>
        </w:rPr>
        <w:t xml:space="preserve"> may submit a proposal for adoption to the authorising officer responsible accompanied with  a detailed justification to substantiate its proposal. The proposed decision shall comply with Article 181(3) of Regulation (EU, Euratom) 2018/1046. The authorising officer responsible shall notify </w:t>
      </w:r>
      <w:r>
        <w:rPr>
          <w:rFonts w:ascii="Trebuchet MS" w:hAnsi="Trebuchet MS"/>
          <w:sz w:val="20"/>
          <w:szCs w:val="20"/>
          <w:lang w:bidi="en-US"/>
        </w:rPr>
        <w:t>SESAR 3 JU</w:t>
      </w:r>
      <w:r w:rsidR="008E39FB" w:rsidRPr="00563F0E">
        <w:rPr>
          <w:rFonts w:ascii="Trebuchet MS" w:hAnsi="Trebuchet MS"/>
          <w:sz w:val="20"/>
          <w:szCs w:val="20"/>
          <w:lang w:bidi="en-US"/>
        </w:rPr>
        <w:t xml:space="preserve"> of its decision to adopt or reject its proposal and the reasons thereof. The authorising officer responsible may adopt the proposed decision with modifications to ensure compliance with Article 181(3) of Regulation (EU, Euratom) 2018/1046.</w:t>
      </w:r>
    </w:p>
    <w:p w14:paraId="1865B563" w14:textId="77777777" w:rsidR="008E39FB" w:rsidRPr="00563F0E" w:rsidRDefault="008E39FB" w:rsidP="008E39FB">
      <w:pPr>
        <w:pStyle w:val="Articleno"/>
        <w:rPr>
          <w:rFonts w:ascii="Trebuchet MS" w:hAnsi="Trebuchet MS"/>
          <w:sz w:val="20"/>
          <w:szCs w:val="20"/>
        </w:rPr>
      </w:pPr>
      <w:bookmarkStart w:id="59" w:name="_Toc77261145"/>
      <w:r w:rsidRPr="00563F0E">
        <w:rPr>
          <w:rFonts w:ascii="Trebuchet MS" w:hAnsi="Trebuchet MS"/>
          <w:sz w:val="20"/>
          <w:szCs w:val="20"/>
        </w:rPr>
        <w:t>Article 46</w:t>
      </w:r>
      <w:bookmarkEnd w:id="59"/>
    </w:p>
    <w:p w14:paraId="10EC6199"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Prizes</w:t>
      </w:r>
    </w:p>
    <w:p w14:paraId="5768DAC3" w14:textId="02B7B160" w:rsidR="008E39FB" w:rsidRPr="00563F0E"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 xml:space="preserve">As regards prizes, the provisions of Title IX of Regulation (EU, Euratom) 2018/1046 shall apply subject to paragraph 2 of this Article and to any specific provisions of the constituent act or of the basic act of the programme the implementation of which is entrusted to </w:t>
      </w:r>
      <w:r w:rsidR="004D2CBA">
        <w:rPr>
          <w:rFonts w:ascii="Trebuchet MS" w:hAnsi="Trebuchet MS"/>
          <w:sz w:val="20"/>
          <w:szCs w:val="20"/>
        </w:rPr>
        <w:lastRenderedPageBreak/>
        <w:t>SESAR 3 JU</w:t>
      </w:r>
      <w:r w:rsidRPr="00563F0E">
        <w:rPr>
          <w:rFonts w:ascii="Trebuchet MS" w:hAnsi="Trebuchet MS"/>
          <w:sz w:val="20"/>
          <w:szCs w:val="20"/>
        </w:rPr>
        <w:t>.</w:t>
      </w:r>
    </w:p>
    <w:p w14:paraId="6C9D3CCF" w14:textId="77777777" w:rsidR="008E39FB" w:rsidRPr="00563F0E" w:rsidRDefault="008E39FB" w:rsidP="008E39FB">
      <w:pPr>
        <w:pStyle w:val="ListL1"/>
        <w:rPr>
          <w:rFonts w:ascii="Trebuchet MS" w:hAnsi="Trebuchet MS"/>
          <w:sz w:val="20"/>
          <w:szCs w:val="20"/>
        </w:rPr>
      </w:pPr>
      <w:r w:rsidRPr="00563F0E">
        <w:rPr>
          <w:rFonts w:ascii="Trebuchet MS" w:hAnsi="Trebuchet MS"/>
          <w:sz w:val="20"/>
          <w:szCs w:val="20"/>
        </w:rPr>
        <w:t>Contests for prizes with a unit value of EUR 1 000 000 or more may only be published if they are mentioned in the annual work programme referred to in Article 33(4) and after information on such prizes has been submitted to the Commission, which shall proceed to the information of the European Parliament and Council in accordance with Article 206(2) of Regulation (EU, Euratom) 2018/1046.</w:t>
      </w:r>
    </w:p>
    <w:p w14:paraId="6732C676" w14:textId="77777777" w:rsidR="008E39FB" w:rsidRPr="00563F0E" w:rsidRDefault="008E39FB" w:rsidP="008E39FB">
      <w:pPr>
        <w:pStyle w:val="ListL1"/>
        <w:numPr>
          <w:ilvl w:val="0"/>
          <w:numId w:val="0"/>
        </w:numPr>
        <w:ind w:left="360" w:hanging="360"/>
        <w:rPr>
          <w:rFonts w:ascii="Trebuchet MS" w:hAnsi="Trebuchet MS"/>
          <w:sz w:val="20"/>
          <w:szCs w:val="20"/>
        </w:rPr>
      </w:pPr>
    </w:p>
    <w:p w14:paraId="21F4810C" w14:textId="77777777" w:rsidR="008E39FB" w:rsidRPr="00563F0E" w:rsidRDefault="008E39FB" w:rsidP="008E39FB">
      <w:pPr>
        <w:pStyle w:val="Heading2"/>
        <w:rPr>
          <w:rStyle w:val="Heading1Char"/>
          <w:rFonts w:ascii="Trebuchet MS" w:hAnsi="Trebuchet MS"/>
          <w:b/>
          <w:bCs/>
          <w:sz w:val="20"/>
          <w:szCs w:val="20"/>
        </w:rPr>
      </w:pPr>
      <w:bookmarkStart w:id="60" w:name="_Toc77261146"/>
      <w:r w:rsidRPr="00563F0E">
        <w:rPr>
          <w:rStyle w:val="Heading1Char"/>
          <w:rFonts w:ascii="Trebuchet MS" w:hAnsi="Trebuchet MS"/>
          <w:sz w:val="20"/>
          <w:szCs w:val="20"/>
        </w:rPr>
        <w:t>CHAPTER 8</w:t>
      </w:r>
      <w:bookmarkEnd w:id="60"/>
    </w:p>
    <w:p w14:paraId="3C077D94" w14:textId="77777777" w:rsidR="008E39FB" w:rsidRPr="00563F0E" w:rsidRDefault="008E39FB" w:rsidP="008E39FB">
      <w:pPr>
        <w:pStyle w:val="Heading2"/>
        <w:rPr>
          <w:rFonts w:ascii="Trebuchet MS" w:hAnsi="Trebuchet MS"/>
          <w:sz w:val="20"/>
          <w:szCs w:val="20"/>
        </w:rPr>
      </w:pPr>
      <w:bookmarkStart w:id="61" w:name="_Toc77261147"/>
      <w:r w:rsidRPr="00563F0E">
        <w:rPr>
          <w:rFonts w:ascii="Trebuchet MS" w:hAnsi="Trebuchet MS"/>
          <w:sz w:val="20"/>
          <w:szCs w:val="20"/>
        </w:rPr>
        <w:t>Accounting framework</w:t>
      </w:r>
      <w:bookmarkEnd w:id="61"/>
    </w:p>
    <w:p w14:paraId="066976E7" w14:textId="77777777" w:rsidR="008E39FB" w:rsidRPr="00563F0E" w:rsidRDefault="008E39FB" w:rsidP="008E39FB">
      <w:pPr>
        <w:pStyle w:val="Articleno"/>
        <w:rPr>
          <w:rFonts w:ascii="Trebuchet MS" w:hAnsi="Trebuchet MS"/>
          <w:sz w:val="20"/>
          <w:szCs w:val="20"/>
        </w:rPr>
      </w:pPr>
      <w:bookmarkStart w:id="62" w:name="_Toc77261148"/>
      <w:r w:rsidRPr="00563F0E">
        <w:rPr>
          <w:rFonts w:ascii="Trebuchet MS" w:hAnsi="Trebuchet MS"/>
          <w:sz w:val="20"/>
          <w:szCs w:val="20"/>
        </w:rPr>
        <w:t>Article 47</w:t>
      </w:r>
      <w:bookmarkEnd w:id="62"/>
    </w:p>
    <w:p w14:paraId="1703311F"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Accounting rules</w:t>
      </w:r>
    </w:p>
    <w:p w14:paraId="70802463" w14:textId="463C3AF8" w:rsidR="008E39FB" w:rsidRPr="00563F0E" w:rsidRDefault="004D2CBA" w:rsidP="008E39FB">
      <w:pPr>
        <w:pStyle w:val="BodyText"/>
        <w:spacing w:line="228" w:lineRule="auto"/>
        <w:ind w:left="107" w:right="124"/>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set up an accounting system providing accurate, complete and reliable information in a timely manner.</w:t>
      </w:r>
    </w:p>
    <w:p w14:paraId="7F00D7A8" w14:textId="4831A2CB"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 xml:space="preserve">The accounting officer of </w:t>
      </w:r>
      <w:r w:rsidR="004D2CBA">
        <w:rPr>
          <w:rFonts w:ascii="Trebuchet MS" w:hAnsi="Trebuchet MS"/>
          <w:sz w:val="20"/>
          <w:szCs w:val="20"/>
        </w:rPr>
        <w:t>SESAR 3 JU</w:t>
      </w:r>
      <w:r w:rsidRPr="00563F0E">
        <w:rPr>
          <w:rFonts w:ascii="Trebuchet MS" w:hAnsi="Trebuchet MS"/>
          <w:sz w:val="20"/>
          <w:szCs w:val="20"/>
        </w:rPr>
        <w:t xml:space="preserve"> shall apply the rules adopted by the accounting officer of the Commission based on internationally accepted accounting standards for the public sector.</w:t>
      </w:r>
    </w:p>
    <w:p w14:paraId="5E5E453C" w14:textId="77777777"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 xml:space="preserve">For the purposes of the first paragraph of this Article, Articles 80 to 84 and 87 of Regulation (EU, Euratom) 2018/1046 shall apply. Articles 85 and 86 of Regulation (EU, Euratom) 2018/1046 shall apply </w:t>
      </w:r>
      <w:r w:rsidRPr="00563F0E">
        <w:rPr>
          <w:rFonts w:ascii="Trebuchet MS" w:hAnsi="Trebuchet MS"/>
          <w:i/>
          <w:sz w:val="20"/>
          <w:szCs w:val="20"/>
        </w:rPr>
        <w:t>mutatis mutandis</w:t>
      </w:r>
      <w:r w:rsidRPr="00563F0E">
        <w:rPr>
          <w:rFonts w:ascii="Trebuchet MS" w:hAnsi="Trebuchet MS"/>
          <w:sz w:val="20"/>
          <w:szCs w:val="20"/>
        </w:rPr>
        <w:t>.</w:t>
      </w:r>
    </w:p>
    <w:p w14:paraId="6192FCB7" w14:textId="77777777" w:rsidR="008E39FB" w:rsidRPr="00563F0E" w:rsidRDefault="008E39FB" w:rsidP="008E39FB">
      <w:pPr>
        <w:pStyle w:val="Articleno"/>
        <w:rPr>
          <w:rFonts w:ascii="Trebuchet MS" w:hAnsi="Trebuchet MS"/>
          <w:sz w:val="20"/>
          <w:szCs w:val="20"/>
        </w:rPr>
      </w:pPr>
      <w:bookmarkStart w:id="63" w:name="_Toc77261149"/>
      <w:r w:rsidRPr="00563F0E">
        <w:rPr>
          <w:rFonts w:ascii="Trebuchet MS" w:hAnsi="Trebuchet MS"/>
          <w:sz w:val="20"/>
          <w:szCs w:val="20"/>
        </w:rPr>
        <w:lastRenderedPageBreak/>
        <w:t>Article 48</w:t>
      </w:r>
      <w:bookmarkEnd w:id="63"/>
    </w:p>
    <w:p w14:paraId="5EF5E43A"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Structure of the accounts</w:t>
      </w:r>
    </w:p>
    <w:p w14:paraId="1A41668E" w14:textId="17949034"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 xml:space="preserve">The annual accounts of </w:t>
      </w:r>
      <w:r w:rsidR="004D2CBA">
        <w:rPr>
          <w:rFonts w:ascii="Trebuchet MS" w:hAnsi="Trebuchet MS"/>
          <w:sz w:val="20"/>
          <w:szCs w:val="20"/>
        </w:rPr>
        <w:t>SESAR 3 JU</w:t>
      </w:r>
      <w:r w:rsidRPr="00563F0E">
        <w:rPr>
          <w:rFonts w:ascii="Trebuchet MS" w:hAnsi="Trebuchet MS"/>
          <w:sz w:val="20"/>
          <w:szCs w:val="20"/>
        </w:rPr>
        <w:t xml:space="preserve"> shall be prepared for each financial year which shall run from 1 January to 31 December. Those accounts shall be comprised of:</w:t>
      </w:r>
    </w:p>
    <w:p w14:paraId="5A081520" w14:textId="1D5587E9" w:rsidR="008E39FB" w:rsidRPr="00563F0E" w:rsidRDefault="008E39FB" w:rsidP="008E39FB">
      <w:pPr>
        <w:pStyle w:val="BodyText"/>
        <w:numPr>
          <w:ilvl w:val="0"/>
          <w:numId w:val="49"/>
        </w:numPr>
        <w:rPr>
          <w:rFonts w:ascii="Trebuchet MS" w:hAnsi="Trebuchet MS"/>
          <w:sz w:val="20"/>
          <w:szCs w:val="20"/>
          <w:lang w:bidi="en-US"/>
        </w:rPr>
      </w:pPr>
      <w:r w:rsidRPr="00563F0E">
        <w:rPr>
          <w:rFonts w:ascii="Trebuchet MS" w:hAnsi="Trebuchet MS"/>
          <w:sz w:val="20"/>
          <w:szCs w:val="20"/>
          <w:lang w:bidi="en-US"/>
        </w:rPr>
        <w:t xml:space="preserve">the financial statements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031F47AB" w14:textId="74C0439E" w:rsidR="008E39FB" w:rsidRPr="00563F0E" w:rsidRDefault="008E39FB" w:rsidP="008E39FB">
      <w:pPr>
        <w:pStyle w:val="BodyText"/>
        <w:numPr>
          <w:ilvl w:val="0"/>
          <w:numId w:val="49"/>
        </w:numPr>
        <w:rPr>
          <w:rFonts w:ascii="Trebuchet MS" w:hAnsi="Trebuchet MS"/>
          <w:sz w:val="20"/>
          <w:szCs w:val="20"/>
        </w:rPr>
      </w:pPr>
      <w:r w:rsidRPr="00563F0E">
        <w:rPr>
          <w:rFonts w:ascii="Trebuchet MS" w:hAnsi="Trebuchet MS"/>
          <w:sz w:val="20"/>
          <w:szCs w:val="20"/>
          <w:lang w:bidi="en-US"/>
        </w:rPr>
        <w:t xml:space="preserve">the budget implementation reports of the budget of </w:t>
      </w:r>
      <w:r w:rsidR="004D2CBA">
        <w:rPr>
          <w:rFonts w:ascii="Trebuchet MS" w:hAnsi="Trebuchet MS"/>
          <w:sz w:val="20"/>
          <w:szCs w:val="20"/>
          <w:lang w:bidi="en-US"/>
        </w:rPr>
        <w:t>SESAR 3 JU</w:t>
      </w:r>
      <w:r w:rsidRPr="00563F0E">
        <w:rPr>
          <w:rFonts w:ascii="Trebuchet MS" w:hAnsi="Trebuchet MS"/>
          <w:sz w:val="20"/>
          <w:szCs w:val="20"/>
          <w:lang w:bidi="en-US"/>
        </w:rPr>
        <w:t>.</w:t>
      </w:r>
    </w:p>
    <w:p w14:paraId="620D12D5" w14:textId="77777777" w:rsidR="008E39FB" w:rsidRPr="00563F0E" w:rsidRDefault="008E39FB" w:rsidP="008E39FB">
      <w:pPr>
        <w:pStyle w:val="Articleno"/>
        <w:rPr>
          <w:rFonts w:ascii="Trebuchet MS" w:hAnsi="Trebuchet MS"/>
          <w:sz w:val="20"/>
          <w:szCs w:val="20"/>
        </w:rPr>
      </w:pPr>
      <w:bookmarkStart w:id="64" w:name="_Toc77261150"/>
      <w:r w:rsidRPr="00563F0E">
        <w:rPr>
          <w:rFonts w:ascii="Trebuchet MS" w:hAnsi="Trebuchet MS"/>
          <w:sz w:val="20"/>
          <w:szCs w:val="20"/>
        </w:rPr>
        <w:t>Article 49</w:t>
      </w:r>
      <w:bookmarkEnd w:id="64"/>
    </w:p>
    <w:p w14:paraId="2A985990"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Supporting documents</w:t>
      </w:r>
    </w:p>
    <w:p w14:paraId="31B0AE2C" w14:textId="77777777"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Each entry into the accounts shall be based on appropriate supporting documents in accordance with Article 20(5) of this Decision.</w:t>
      </w:r>
    </w:p>
    <w:p w14:paraId="6216A50D" w14:textId="77777777" w:rsidR="008E39FB" w:rsidRPr="00563F0E" w:rsidRDefault="008E39FB" w:rsidP="008E39FB">
      <w:pPr>
        <w:pStyle w:val="Articleno"/>
        <w:rPr>
          <w:rFonts w:ascii="Trebuchet MS" w:hAnsi="Trebuchet MS"/>
          <w:sz w:val="20"/>
          <w:szCs w:val="20"/>
        </w:rPr>
      </w:pPr>
      <w:bookmarkStart w:id="65" w:name="_Toc77261151"/>
      <w:r w:rsidRPr="00563F0E">
        <w:rPr>
          <w:rFonts w:ascii="Trebuchet MS" w:hAnsi="Trebuchet MS"/>
          <w:sz w:val="20"/>
          <w:szCs w:val="20"/>
        </w:rPr>
        <w:t>Article 50</w:t>
      </w:r>
      <w:bookmarkEnd w:id="65"/>
    </w:p>
    <w:p w14:paraId="19C6C01D"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Financial statements</w:t>
      </w:r>
    </w:p>
    <w:p w14:paraId="78C4CA96" w14:textId="77777777" w:rsidR="008E39FB" w:rsidRPr="00563F0E" w:rsidRDefault="008E39FB" w:rsidP="008E39FB">
      <w:pPr>
        <w:pStyle w:val="ListL1"/>
        <w:numPr>
          <w:ilvl w:val="0"/>
          <w:numId w:val="50"/>
        </w:numPr>
        <w:rPr>
          <w:rFonts w:ascii="Trebuchet MS" w:hAnsi="Trebuchet MS"/>
          <w:sz w:val="20"/>
          <w:szCs w:val="20"/>
        </w:rPr>
      </w:pPr>
      <w:r w:rsidRPr="00563F0E">
        <w:rPr>
          <w:rFonts w:ascii="Trebuchet MS" w:hAnsi="Trebuchet MS"/>
          <w:sz w:val="20"/>
          <w:szCs w:val="20"/>
        </w:rPr>
        <w:t>The financial statements shall be presented in euro in accordance with the accounting rules referred to in Article 47 of this Decision and shall comprise:</w:t>
      </w:r>
    </w:p>
    <w:p w14:paraId="309CC338" w14:textId="77777777" w:rsidR="008E39FB" w:rsidRPr="00563F0E" w:rsidRDefault="008E39FB" w:rsidP="008E39FB">
      <w:pPr>
        <w:pStyle w:val="BodyText"/>
        <w:numPr>
          <w:ilvl w:val="0"/>
          <w:numId w:val="51"/>
        </w:numPr>
        <w:rPr>
          <w:rFonts w:ascii="Trebuchet MS" w:hAnsi="Trebuchet MS"/>
          <w:sz w:val="20"/>
          <w:szCs w:val="20"/>
          <w:lang w:bidi="en-US"/>
        </w:rPr>
      </w:pPr>
      <w:r w:rsidRPr="00563F0E">
        <w:rPr>
          <w:rFonts w:ascii="Trebuchet MS" w:hAnsi="Trebuchet MS"/>
          <w:sz w:val="20"/>
          <w:szCs w:val="20"/>
          <w:lang w:bidi="en-US"/>
        </w:rPr>
        <w:t>the balance sheet which represent all assets and liabilities and the financial situation prevailing on 31 December of the preceding financial year;</w:t>
      </w:r>
    </w:p>
    <w:p w14:paraId="08FA1663" w14:textId="77777777" w:rsidR="008E39FB" w:rsidRPr="00563F0E" w:rsidRDefault="008E39FB" w:rsidP="008E39FB">
      <w:pPr>
        <w:pStyle w:val="BodyText"/>
        <w:numPr>
          <w:ilvl w:val="0"/>
          <w:numId w:val="51"/>
        </w:numPr>
        <w:rPr>
          <w:rFonts w:ascii="Trebuchet MS" w:hAnsi="Trebuchet MS"/>
          <w:sz w:val="20"/>
          <w:szCs w:val="20"/>
          <w:lang w:bidi="en-US"/>
        </w:rPr>
      </w:pPr>
      <w:r w:rsidRPr="00563F0E">
        <w:rPr>
          <w:rFonts w:ascii="Trebuchet MS" w:hAnsi="Trebuchet MS"/>
          <w:sz w:val="20"/>
          <w:szCs w:val="20"/>
          <w:lang w:bidi="en-US"/>
        </w:rPr>
        <w:t xml:space="preserve">the statement of financial performance, which presents the </w:t>
      </w:r>
      <w:r w:rsidRPr="00563F0E">
        <w:rPr>
          <w:rFonts w:ascii="Trebuchet MS" w:hAnsi="Trebuchet MS"/>
          <w:sz w:val="20"/>
          <w:szCs w:val="20"/>
          <w:lang w:bidi="en-US"/>
        </w:rPr>
        <w:lastRenderedPageBreak/>
        <w:t>economic result for the preceding financial year;</w:t>
      </w:r>
    </w:p>
    <w:p w14:paraId="7D397BAC" w14:textId="77777777" w:rsidR="008E39FB" w:rsidRPr="00563F0E" w:rsidRDefault="008E39FB" w:rsidP="008E39FB">
      <w:pPr>
        <w:pStyle w:val="BodyText"/>
        <w:numPr>
          <w:ilvl w:val="0"/>
          <w:numId w:val="51"/>
        </w:numPr>
        <w:rPr>
          <w:rFonts w:ascii="Trebuchet MS" w:hAnsi="Trebuchet MS"/>
          <w:sz w:val="20"/>
          <w:szCs w:val="20"/>
          <w:lang w:bidi="en-US"/>
        </w:rPr>
      </w:pPr>
      <w:r w:rsidRPr="00563F0E">
        <w:rPr>
          <w:rFonts w:ascii="Trebuchet MS" w:hAnsi="Trebuchet MS"/>
          <w:sz w:val="20"/>
          <w:szCs w:val="20"/>
          <w:lang w:bidi="en-US"/>
        </w:rPr>
        <w:t>the cash-flow statement showing amounts collected and disbursed during the financial year and the final treasury position;</w:t>
      </w:r>
    </w:p>
    <w:p w14:paraId="214A8007" w14:textId="77777777" w:rsidR="008E39FB" w:rsidRPr="00563F0E" w:rsidRDefault="008E39FB" w:rsidP="008E39FB">
      <w:pPr>
        <w:pStyle w:val="BodyText"/>
        <w:numPr>
          <w:ilvl w:val="0"/>
          <w:numId w:val="51"/>
        </w:numPr>
        <w:rPr>
          <w:rFonts w:ascii="Trebuchet MS" w:hAnsi="Trebuchet MS"/>
          <w:sz w:val="20"/>
          <w:szCs w:val="20"/>
        </w:rPr>
      </w:pPr>
      <w:r w:rsidRPr="00563F0E">
        <w:rPr>
          <w:rFonts w:ascii="Trebuchet MS" w:hAnsi="Trebuchet MS"/>
          <w:sz w:val="20"/>
          <w:szCs w:val="20"/>
          <w:lang w:bidi="en-US"/>
        </w:rPr>
        <w:t>the statement of changes in net assets presenting an overview of the movements during the year in reserves and accumulated results</w:t>
      </w:r>
      <w:r w:rsidRPr="00563F0E">
        <w:rPr>
          <w:rFonts w:ascii="Trebuchet MS" w:hAnsi="Trebuchet MS"/>
          <w:sz w:val="20"/>
          <w:szCs w:val="20"/>
        </w:rPr>
        <w:t>.</w:t>
      </w:r>
    </w:p>
    <w:p w14:paraId="421E60D6" w14:textId="77777777" w:rsidR="008E39FB" w:rsidRPr="00563F0E"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The financial statements shall present information, including information on accounting policies, in a manner that ensures it is relevant, reliable, comparable and understandable.</w:t>
      </w:r>
    </w:p>
    <w:p w14:paraId="2275D8D8" w14:textId="01656725" w:rsidR="008E39FB" w:rsidRPr="00563F0E"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 xml:space="preserve">The notes to the financial statements shall supplement and comment on the information presented in the statements referred to in paragraph 1 and shall supply all the additional information prescribed by the accounting rules referred to in Article 47 of these financial rules and the internationally accepted accounting practice where such information is relevant to </w:t>
      </w:r>
      <w:r w:rsidR="004D2CBA">
        <w:rPr>
          <w:rFonts w:ascii="Trebuchet MS" w:hAnsi="Trebuchet MS"/>
          <w:sz w:val="20"/>
          <w:szCs w:val="20"/>
        </w:rPr>
        <w:t>SESAR 3 JU</w:t>
      </w:r>
      <w:r w:rsidRPr="00563F0E">
        <w:rPr>
          <w:rFonts w:ascii="Trebuchet MS" w:hAnsi="Trebuchet MS"/>
          <w:sz w:val="20"/>
          <w:szCs w:val="20"/>
        </w:rPr>
        <w:t>'s activities. The notes shall contain at least the following information:</w:t>
      </w:r>
    </w:p>
    <w:p w14:paraId="1E0CADEA" w14:textId="77777777" w:rsidR="008E39FB" w:rsidRPr="00563F0E" w:rsidRDefault="008E39FB" w:rsidP="008E39FB">
      <w:pPr>
        <w:pStyle w:val="BodyText"/>
        <w:numPr>
          <w:ilvl w:val="0"/>
          <w:numId w:val="52"/>
        </w:numPr>
        <w:rPr>
          <w:rFonts w:ascii="Trebuchet MS" w:hAnsi="Trebuchet MS"/>
          <w:sz w:val="20"/>
          <w:szCs w:val="20"/>
          <w:lang w:bidi="en-US"/>
        </w:rPr>
      </w:pPr>
      <w:r w:rsidRPr="00563F0E">
        <w:rPr>
          <w:rFonts w:ascii="Trebuchet MS" w:hAnsi="Trebuchet MS"/>
          <w:sz w:val="20"/>
          <w:szCs w:val="20"/>
          <w:lang w:bidi="en-US"/>
        </w:rPr>
        <w:t>accounting principles, rules and methods;</w:t>
      </w:r>
    </w:p>
    <w:p w14:paraId="67789C82" w14:textId="77777777" w:rsidR="008E39FB" w:rsidRPr="00563F0E" w:rsidRDefault="008E39FB" w:rsidP="008E39FB">
      <w:pPr>
        <w:pStyle w:val="BodyText"/>
        <w:numPr>
          <w:ilvl w:val="0"/>
          <w:numId w:val="52"/>
        </w:numPr>
        <w:rPr>
          <w:rFonts w:ascii="Trebuchet MS" w:hAnsi="Trebuchet MS"/>
          <w:sz w:val="20"/>
          <w:szCs w:val="20"/>
        </w:rPr>
      </w:pPr>
      <w:r w:rsidRPr="00563F0E">
        <w:rPr>
          <w:rFonts w:ascii="Trebuchet MS" w:hAnsi="Trebuchet MS"/>
          <w:sz w:val="20"/>
          <w:szCs w:val="20"/>
          <w:lang w:bidi="en-US"/>
        </w:rPr>
        <w:t>explanatory notes, supplying additional information not contained in the body of the financial statements, which is necessary for a fair presentation of the accounts</w:t>
      </w:r>
      <w:r w:rsidRPr="00563F0E">
        <w:rPr>
          <w:rFonts w:ascii="Trebuchet MS" w:hAnsi="Trebuchet MS"/>
          <w:sz w:val="20"/>
          <w:szCs w:val="20"/>
        </w:rPr>
        <w:t>.</w:t>
      </w:r>
    </w:p>
    <w:p w14:paraId="19191167" w14:textId="77777777" w:rsidR="008E39FB" w:rsidRPr="00563F0E" w:rsidDel="00E9061D"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 xml:space="preserve">The accounting officer shall, after the close of the financial year and up to the date of transmission of the general accounts, make </w:t>
      </w:r>
      <w:r w:rsidRPr="00563F0E">
        <w:rPr>
          <w:rFonts w:ascii="Trebuchet MS" w:hAnsi="Trebuchet MS"/>
          <w:sz w:val="20"/>
          <w:szCs w:val="20"/>
        </w:rPr>
        <w:lastRenderedPageBreak/>
        <w:t>any adjustments which, without involving disbursement or collection in respect of that year, are necessary for a true and fair view of those accounts</w:t>
      </w:r>
      <w:r w:rsidRPr="00563F0E" w:rsidDel="00E9061D">
        <w:rPr>
          <w:rFonts w:ascii="Trebuchet MS" w:hAnsi="Trebuchet MS"/>
          <w:sz w:val="20"/>
          <w:szCs w:val="20"/>
        </w:rPr>
        <w:t>.</w:t>
      </w:r>
    </w:p>
    <w:p w14:paraId="71BD5EA7" w14:textId="77777777" w:rsidR="008E39FB" w:rsidRPr="00563F0E" w:rsidRDefault="008E39FB" w:rsidP="008E39FB">
      <w:pPr>
        <w:pStyle w:val="Articleno"/>
        <w:rPr>
          <w:rFonts w:ascii="Trebuchet MS" w:hAnsi="Trebuchet MS"/>
          <w:sz w:val="20"/>
          <w:szCs w:val="20"/>
        </w:rPr>
      </w:pPr>
      <w:bookmarkStart w:id="66" w:name="_Toc77261152"/>
      <w:r w:rsidRPr="00563F0E">
        <w:rPr>
          <w:rFonts w:ascii="Trebuchet MS" w:hAnsi="Trebuchet MS"/>
          <w:sz w:val="20"/>
          <w:szCs w:val="20"/>
        </w:rPr>
        <w:t>Article 51</w:t>
      </w:r>
      <w:bookmarkEnd w:id="66"/>
    </w:p>
    <w:p w14:paraId="08E51C64"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Budget implementation reports</w:t>
      </w:r>
    </w:p>
    <w:p w14:paraId="587ED536" w14:textId="77777777" w:rsidR="008E39FB" w:rsidRPr="00563F0E" w:rsidRDefault="008E39FB" w:rsidP="008E39FB">
      <w:pPr>
        <w:pStyle w:val="ListL1"/>
        <w:numPr>
          <w:ilvl w:val="0"/>
          <w:numId w:val="53"/>
        </w:numPr>
        <w:rPr>
          <w:rFonts w:ascii="Trebuchet MS" w:hAnsi="Trebuchet MS"/>
          <w:sz w:val="20"/>
          <w:szCs w:val="20"/>
        </w:rPr>
      </w:pPr>
      <w:r w:rsidRPr="00563F0E">
        <w:rPr>
          <w:rFonts w:ascii="Trebuchet MS" w:hAnsi="Trebuchet MS"/>
          <w:sz w:val="20"/>
          <w:szCs w:val="20"/>
        </w:rPr>
        <w:t>The budget implementation reports shall be presented in euro and shall be comparable year by year. They shall consist of:</w:t>
      </w:r>
    </w:p>
    <w:p w14:paraId="14C64AE4" w14:textId="77777777" w:rsidR="008E39FB" w:rsidRPr="00563F0E" w:rsidRDefault="008E39FB" w:rsidP="008E39FB">
      <w:pPr>
        <w:pStyle w:val="BodyText"/>
        <w:numPr>
          <w:ilvl w:val="0"/>
          <w:numId w:val="54"/>
        </w:numPr>
        <w:rPr>
          <w:rFonts w:ascii="Trebuchet MS" w:hAnsi="Trebuchet MS"/>
          <w:sz w:val="20"/>
          <w:szCs w:val="20"/>
          <w:lang w:bidi="en-US"/>
        </w:rPr>
      </w:pPr>
      <w:r w:rsidRPr="00563F0E">
        <w:rPr>
          <w:rFonts w:ascii="Trebuchet MS" w:hAnsi="Trebuchet MS"/>
          <w:sz w:val="20"/>
          <w:szCs w:val="20"/>
          <w:lang w:bidi="en-US"/>
        </w:rPr>
        <w:t>reports which aggregate all budgetary operations for the year in terms of revenue and expenditure;</w:t>
      </w:r>
    </w:p>
    <w:p w14:paraId="1633D13E" w14:textId="77777777" w:rsidR="008E39FB" w:rsidRPr="00563F0E" w:rsidRDefault="008E39FB" w:rsidP="008E39FB">
      <w:pPr>
        <w:pStyle w:val="BodyText"/>
        <w:numPr>
          <w:ilvl w:val="0"/>
          <w:numId w:val="54"/>
        </w:numPr>
        <w:rPr>
          <w:rFonts w:ascii="Trebuchet MS" w:hAnsi="Trebuchet MS"/>
          <w:sz w:val="20"/>
          <w:szCs w:val="20"/>
          <w:lang w:bidi="en-US"/>
        </w:rPr>
      </w:pPr>
      <w:r w:rsidRPr="00563F0E">
        <w:rPr>
          <w:rFonts w:ascii="Trebuchet MS" w:hAnsi="Trebuchet MS"/>
          <w:sz w:val="20"/>
          <w:szCs w:val="20"/>
          <w:lang w:bidi="en-US"/>
        </w:rPr>
        <w:t>explanatory notes, which shall supplement and comment on the information given in the reports.</w:t>
      </w:r>
    </w:p>
    <w:p w14:paraId="5CEEE4C7" w14:textId="76A47769" w:rsidR="008E39FB" w:rsidRPr="00563F0E"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 xml:space="preserve">The structure of the budget implementation reports shall be the same as that of the budget of </w:t>
      </w:r>
      <w:r w:rsidR="004D2CBA">
        <w:rPr>
          <w:rFonts w:ascii="Trebuchet MS" w:hAnsi="Trebuchet MS"/>
          <w:sz w:val="20"/>
          <w:szCs w:val="20"/>
        </w:rPr>
        <w:t>SESAR 3 JU</w:t>
      </w:r>
      <w:r w:rsidRPr="00563F0E">
        <w:rPr>
          <w:rFonts w:ascii="Trebuchet MS" w:hAnsi="Trebuchet MS"/>
          <w:sz w:val="20"/>
          <w:szCs w:val="20"/>
        </w:rPr>
        <w:t xml:space="preserve"> itself.</w:t>
      </w:r>
    </w:p>
    <w:p w14:paraId="53CB9B68" w14:textId="77777777" w:rsidR="008E39FB" w:rsidRPr="00563F0E" w:rsidRDefault="008E39FB" w:rsidP="008E39FB">
      <w:pPr>
        <w:pStyle w:val="ListL1"/>
        <w:numPr>
          <w:ilvl w:val="0"/>
          <w:numId w:val="48"/>
        </w:numPr>
        <w:rPr>
          <w:rFonts w:ascii="Trebuchet MS" w:hAnsi="Trebuchet MS"/>
          <w:sz w:val="20"/>
          <w:szCs w:val="20"/>
        </w:rPr>
      </w:pPr>
      <w:r w:rsidRPr="00563F0E">
        <w:rPr>
          <w:rFonts w:ascii="Trebuchet MS" w:hAnsi="Trebuchet MS"/>
          <w:sz w:val="20"/>
          <w:szCs w:val="20"/>
        </w:rPr>
        <w:t>The budget implementation reports shall contain:</w:t>
      </w:r>
    </w:p>
    <w:p w14:paraId="4515BAF3" w14:textId="77777777" w:rsidR="008E39FB" w:rsidRPr="00563F0E" w:rsidRDefault="008E39FB" w:rsidP="008E39FB">
      <w:pPr>
        <w:pStyle w:val="BodyText"/>
        <w:numPr>
          <w:ilvl w:val="0"/>
          <w:numId w:val="55"/>
        </w:numPr>
        <w:rPr>
          <w:rFonts w:ascii="Trebuchet MS" w:hAnsi="Trebuchet MS"/>
          <w:sz w:val="20"/>
          <w:szCs w:val="20"/>
          <w:lang w:bidi="en-US"/>
        </w:rPr>
      </w:pPr>
      <w:r w:rsidRPr="00563F0E">
        <w:rPr>
          <w:rFonts w:ascii="Trebuchet MS" w:hAnsi="Trebuchet MS"/>
          <w:sz w:val="20"/>
          <w:szCs w:val="20"/>
          <w:lang w:bidi="en-US"/>
        </w:rPr>
        <w:t>information on revenue, in particular, changes in the revenue estimates, the revenue outturn and entitlements established;</w:t>
      </w:r>
    </w:p>
    <w:p w14:paraId="6DB1D1C5" w14:textId="77777777" w:rsidR="008E39FB" w:rsidRPr="00563F0E" w:rsidRDefault="008E39FB" w:rsidP="008E39FB">
      <w:pPr>
        <w:pStyle w:val="BodyText"/>
        <w:numPr>
          <w:ilvl w:val="0"/>
          <w:numId w:val="55"/>
        </w:numPr>
        <w:rPr>
          <w:rFonts w:ascii="Trebuchet MS" w:hAnsi="Trebuchet MS"/>
          <w:sz w:val="20"/>
          <w:szCs w:val="20"/>
          <w:lang w:bidi="en-US"/>
        </w:rPr>
      </w:pPr>
      <w:r w:rsidRPr="00563F0E">
        <w:rPr>
          <w:rFonts w:ascii="Trebuchet MS" w:hAnsi="Trebuchet MS"/>
          <w:sz w:val="20"/>
          <w:szCs w:val="20"/>
          <w:lang w:bidi="en-US"/>
        </w:rPr>
        <w:t>information showing changes in the total commitment and payment appropriations available;</w:t>
      </w:r>
    </w:p>
    <w:p w14:paraId="59C95612" w14:textId="77777777" w:rsidR="008E39FB" w:rsidRPr="00563F0E" w:rsidRDefault="008E39FB" w:rsidP="008E39FB">
      <w:pPr>
        <w:pStyle w:val="BodyText"/>
        <w:numPr>
          <w:ilvl w:val="0"/>
          <w:numId w:val="55"/>
        </w:numPr>
        <w:rPr>
          <w:rFonts w:ascii="Trebuchet MS" w:hAnsi="Trebuchet MS"/>
          <w:sz w:val="20"/>
          <w:szCs w:val="20"/>
          <w:lang w:bidi="en-US"/>
        </w:rPr>
      </w:pPr>
      <w:r w:rsidRPr="00563F0E">
        <w:rPr>
          <w:rFonts w:ascii="Trebuchet MS" w:hAnsi="Trebuchet MS"/>
          <w:sz w:val="20"/>
          <w:szCs w:val="20"/>
          <w:lang w:bidi="en-US"/>
        </w:rPr>
        <w:t>information showing the use made of the total commitment and payment appropriations available;</w:t>
      </w:r>
    </w:p>
    <w:p w14:paraId="1BF7D2C6" w14:textId="77777777" w:rsidR="008E39FB" w:rsidRPr="00563F0E" w:rsidRDefault="008E39FB" w:rsidP="008E39FB">
      <w:pPr>
        <w:pStyle w:val="BodyText"/>
        <w:numPr>
          <w:ilvl w:val="0"/>
          <w:numId w:val="55"/>
        </w:numPr>
        <w:rPr>
          <w:rFonts w:ascii="Trebuchet MS" w:hAnsi="Trebuchet MS"/>
          <w:sz w:val="20"/>
          <w:szCs w:val="20"/>
          <w:lang w:bidi="en-US"/>
        </w:rPr>
      </w:pPr>
      <w:r w:rsidRPr="00563F0E">
        <w:rPr>
          <w:rFonts w:ascii="Trebuchet MS" w:hAnsi="Trebuchet MS"/>
          <w:sz w:val="20"/>
          <w:szCs w:val="20"/>
          <w:lang w:bidi="en-US"/>
        </w:rPr>
        <w:lastRenderedPageBreak/>
        <w:t>information showing commitments outstanding, those carried over from the preceding financial year and those made during the financial year.</w:t>
      </w:r>
    </w:p>
    <w:p w14:paraId="0D5DAE6E" w14:textId="77777777" w:rsidR="008E39FB" w:rsidRPr="00563F0E" w:rsidRDefault="008E39FB" w:rsidP="008E39FB">
      <w:pPr>
        <w:pStyle w:val="Articleno"/>
        <w:rPr>
          <w:rFonts w:ascii="Trebuchet MS" w:hAnsi="Trebuchet MS"/>
          <w:sz w:val="20"/>
          <w:szCs w:val="20"/>
        </w:rPr>
      </w:pPr>
      <w:bookmarkStart w:id="67" w:name="_Toc77261153"/>
      <w:r w:rsidRPr="00563F0E">
        <w:rPr>
          <w:rFonts w:ascii="Trebuchet MS" w:hAnsi="Trebuchet MS"/>
          <w:sz w:val="20"/>
          <w:szCs w:val="20"/>
        </w:rPr>
        <w:t>Article 52</w:t>
      </w:r>
      <w:bookmarkEnd w:id="67"/>
    </w:p>
    <w:p w14:paraId="5DF963C9"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Provisional accounts and final accounts</w:t>
      </w:r>
    </w:p>
    <w:p w14:paraId="43760E34" w14:textId="117F34DD" w:rsidR="008E39FB" w:rsidRPr="00563F0E" w:rsidRDefault="008E39FB" w:rsidP="008E39FB">
      <w:pPr>
        <w:pStyle w:val="ListL1"/>
        <w:numPr>
          <w:ilvl w:val="0"/>
          <w:numId w:val="56"/>
        </w:numPr>
        <w:rPr>
          <w:rFonts w:ascii="Trebuchet MS" w:hAnsi="Trebuchet MS"/>
          <w:sz w:val="20"/>
          <w:szCs w:val="20"/>
        </w:rPr>
      </w:pPr>
      <w:r w:rsidRPr="00563F0E">
        <w:rPr>
          <w:rFonts w:ascii="Trebuchet MS" w:hAnsi="Trebuchet MS"/>
          <w:sz w:val="20"/>
          <w:szCs w:val="20"/>
        </w:rPr>
        <w:t xml:space="preserve">The accounting officer of </w:t>
      </w:r>
      <w:r w:rsidR="004D2CBA">
        <w:rPr>
          <w:rFonts w:ascii="Trebuchet MS" w:hAnsi="Trebuchet MS"/>
          <w:sz w:val="20"/>
          <w:szCs w:val="20"/>
        </w:rPr>
        <w:t>SESAR 3 JU</w:t>
      </w:r>
      <w:r w:rsidRPr="00563F0E">
        <w:rPr>
          <w:rFonts w:ascii="Trebuchet MS" w:hAnsi="Trebuchet MS"/>
          <w:sz w:val="20"/>
          <w:szCs w:val="20"/>
        </w:rPr>
        <w:t xml:space="preserve"> shall send the provisional accounts to the accounting officer of the Commission and to the Court of Auditors by 1 March of the following year.</w:t>
      </w:r>
    </w:p>
    <w:p w14:paraId="230BC838" w14:textId="3B12E043"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The accounting officer of </w:t>
      </w:r>
      <w:r w:rsidR="004D2CBA">
        <w:rPr>
          <w:rFonts w:ascii="Trebuchet MS" w:hAnsi="Trebuchet MS"/>
          <w:sz w:val="20"/>
          <w:szCs w:val="20"/>
        </w:rPr>
        <w:t>SESAR 3 JU</w:t>
      </w:r>
      <w:r w:rsidRPr="00563F0E">
        <w:rPr>
          <w:rFonts w:ascii="Trebuchet MS" w:hAnsi="Trebuchet MS"/>
          <w:sz w:val="20"/>
          <w:szCs w:val="20"/>
        </w:rPr>
        <w:t xml:space="preserve"> shall also provide by 1 March of the following year the required accounting information for consolidation purposes to the accounting officer of the Commission, in the manner and format laid down by the latter.</w:t>
      </w:r>
    </w:p>
    <w:p w14:paraId="160CD254" w14:textId="4760620D" w:rsidR="008E39FB" w:rsidRPr="00563F0E" w:rsidRDefault="008E39FB" w:rsidP="008E39FB">
      <w:pPr>
        <w:pStyle w:val="ListL1"/>
        <w:numPr>
          <w:ilvl w:val="0"/>
          <w:numId w:val="56"/>
        </w:numPr>
        <w:rPr>
          <w:rFonts w:ascii="Trebuchet MS" w:hAnsi="Trebuchet MS"/>
          <w:sz w:val="20"/>
          <w:szCs w:val="20"/>
        </w:rPr>
      </w:pPr>
      <w:r w:rsidRPr="00563F0E">
        <w:rPr>
          <w:rFonts w:ascii="Trebuchet MS" w:hAnsi="Trebuchet MS"/>
          <w:sz w:val="20"/>
          <w:szCs w:val="20"/>
        </w:rPr>
        <w:t xml:space="preserve">In accordance with Article 246(1) of Regulation (EU, Euratom) 2018/1046, the Court of Auditors shall, by 1 June, make its observations on the provisional accounts of </w:t>
      </w:r>
      <w:r w:rsidR="004D2CBA">
        <w:rPr>
          <w:rFonts w:ascii="Trebuchet MS" w:hAnsi="Trebuchet MS"/>
          <w:sz w:val="20"/>
          <w:szCs w:val="20"/>
        </w:rPr>
        <w:t>SESAR 3 JU</w:t>
      </w:r>
      <w:r w:rsidRPr="00563F0E">
        <w:rPr>
          <w:rFonts w:ascii="Trebuchet MS" w:hAnsi="Trebuchet MS"/>
          <w:sz w:val="20"/>
          <w:szCs w:val="20"/>
        </w:rPr>
        <w:t>.</w:t>
      </w:r>
    </w:p>
    <w:p w14:paraId="04EDAD05" w14:textId="70C92B64" w:rsidR="008E39FB" w:rsidRPr="00563F0E" w:rsidRDefault="008E39FB" w:rsidP="008E39FB">
      <w:pPr>
        <w:pStyle w:val="ListL1"/>
        <w:numPr>
          <w:ilvl w:val="0"/>
          <w:numId w:val="56"/>
        </w:numPr>
        <w:rPr>
          <w:rFonts w:ascii="Trebuchet MS" w:hAnsi="Trebuchet MS"/>
          <w:sz w:val="20"/>
          <w:szCs w:val="20"/>
        </w:rPr>
      </w:pPr>
      <w:r w:rsidRPr="00563F0E">
        <w:rPr>
          <w:rFonts w:ascii="Trebuchet MS" w:hAnsi="Trebuchet MS"/>
          <w:sz w:val="20"/>
          <w:szCs w:val="20"/>
        </w:rPr>
        <w:t xml:space="preserve">The accounting officer of </w:t>
      </w:r>
      <w:r w:rsidR="004D2CBA">
        <w:rPr>
          <w:rFonts w:ascii="Trebuchet MS" w:hAnsi="Trebuchet MS"/>
          <w:sz w:val="20"/>
          <w:szCs w:val="20"/>
        </w:rPr>
        <w:t>SESAR 3 JU</w:t>
      </w:r>
      <w:r w:rsidRPr="00563F0E">
        <w:rPr>
          <w:rFonts w:ascii="Trebuchet MS" w:hAnsi="Trebuchet MS"/>
          <w:sz w:val="20"/>
          <w:szCs w:val="20"/>
        </w:rPr>
        <w:t xml:space="preserve"> shall provide, by 15 June, the required accounting information to the accounting officer of the Commission, in the manner and format laid down by the Commission, with a view to drawing up the final consolidated accounts.</w:t>
      </w:r>
    </w:p>
    <w:p w14:paraId="2D135DC0" w14:textId="63E83A1F"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On receiving the Court of Auditor's observations on the provisional accounts of </w:t>
      </w:r>
      <w:r w:rsidR="004D2CBA">
        <w:rPr>
          <w:rFonts w:ascii="Trebuchet MS" w:hAnsi="Trebuchet MS"/>
          <w:sz w:val="20"/>
          <w:szCs w:val="20"/>
        </w:rPr>
        <w:t>SESAR 3 JU</w:t>
      </w:r>
      <w:r w:rsidRPr="00563F0E">
        <w:rPr>
          <w:rFonts w:ascii="Trebuchet MS" w:hAnsi="Trebuchet MS"/>
          <w:sz w:val="20"/>
          <w:szCs w:val="20"/>
        </w:rPr>
        <w:t xml:space="preserve">, the accounting officer shall draw up the final accounts of </w:t>
      </w:r>
      <w:r w:rsidR="004D2CBA">
        <w:rPr>
          <w:rFonts w:ascii="Trebuchet MS" w:hAnsi="Trebuchet MS"/>
          <w:sz w:val="20"/>
          <w:szCs w:val="20"/>
        </w:rPr>
        <w:t>SESAR 3 JU</w:t>
      </w:r>
      <w:r w:rsidRPr="00563F0E">
        <w:rPr>
          <w:rFonts w:ascii="Trebuchet MS" w:hAnsi="Trebuchet MS"/>
          <w:sz w:val="20"/>
          <w:szCs w:val="20"/>
        </w:rPr>
        <w:t xml:space="preserve">. The executive director shall send the final accounts to the governing board which shall issue an opinion </w:t>
      </w:r>
      <w:r w:rsidRPr="00563F0E">
        <w:rPr>
          <w:rFonts w:ascii="Trebuchet MS" w:hAnsi="Trebuchet MS"/>
          <w:sz w:val="20"/>
          <w:szCs w:val="20"/>
        </w:rPr>
        <w:lastRenderedPageBreak/>
        <w:t>on these accounts.</w:t>
      </w:r>
    </w:p>
    <w:p w14:paraId="5B006CC9"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executive director shall send the final accounts, together with the opinion of the governing board, to the accounting officer of the Commission, the Court of Auditors, the European Parliament and the Council, by 1 July of the following financial year.</w:t>
      </w:r>
    </w:p>
    <w:p w14:paraId="3A5A3349" w14:textId="558A99D8"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The accounting officer of </w:t>
      </w:r>
      <w:r w:rsidR="004D2CBA">
        <w:rPr>
          <w:rFonts w:ascii="Trebuchet MS" w:hAnsi="Trebuchet MS"/>
          <w:sz w:val="20"/>
          <w:szCs w:val="20"/>
        </w:rPr>
        <w:t>SESAR 3 JU</w:t>
      </w:r>
      <w:r w:rsidRPr="00563F0E">
        <w:rPr>
          <w:rFonts w:ascii="Trebuchet MS" w:hAnsi="Trebuchet MS"/>
          <w:sz w:val="20"/>
          <w:szCs w:val="20"/>
        </w:rPr>
        <w:t xml:space="preserve"> shall also send to the Court of Auditors, with a copy to the accounting officer of the Commission, a representation letter covering those final accounts. The representation letter shall be established at the same date at which the final accounts of </w:t>
      </w:r>
      <w:r w:rsidR="004D2CBA">
        <w:rPr>
          <w:rFonts w:ascii="Trebuchet MS" w:hAnsi="Trebuchet MS"/>
          <w:sz w:val="20"/>
          <w:szCs w:val="20"/>
        </w:rPr>
        <w:t>SESAR 3 JU</w:t>
      </w:r>
      <w:r w:rsidRPr="00563F0E">
        <w:rPr>
          <w:rFonts w:ascii="Trebuchet MS" w:hAnsi="Trebuchet MS"/>
          <w:sz w:val="20"/>
          <w:szCs w:val="20"/>
        </w:rPr>
        <w:t xml:space="preserve"> are drawn up.</w:t>
      </w:r>
    </w:p>
    <w:p w14:paraId="316E5050" w14:textId="77777777"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The final accounts shall be accompanied by a note drawn up by the accounting officer in which the latter declares that the final accounts were prepared in accordance with this chapter and with the applicable accounting principles, rules and methods.</w:t>
      </w:r>
    </w:p>
    <w:p w14:paraId="700BC9E7" w14:textId="571B44A9"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A link to the pages of the website where the final accounts of </w:t>
      </w:r>
      <w:r w:rsidR="004D2CBA">
        <w:rPr>
          <w:rFonts w:ascii="Trebuchet MS" w:hAnsi="Trebuchet MS"/>
          <w:sz w:val="20"/>
          <w:szCs w:val="20"/>
        </w:rPr>
        <w:t>SESAR 3 JU</w:t>
      </w:r>
      <w:r w:rsidRPr="00563F0E">
        <w:rPr>
          <w:rFonts w:ascii="Trebuchet MS" w:hAnsi="Trebuchet MS"/>
          <w:sz w:val="20"/>
          <w:szCs w:val="20"/>
        </w:rPr>
        <w:t xml:space="preserve"> are disclosed shall be published in the Official Journal of the European Union by 15 November of the following year.</w:t>
      </w:r>
    </w:p>
    <w:p w14:paraId="0F4D8FA4" w14:textId="650D8328"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The executive director of </w:t>
      </w:r>
      <w:r w:rsidR="004D2CBA">
        <w:rPr>
          <w:rFonts w:ascii="Trebuchet MS" w:hAnsi="Trebuchet MS"/>
          <w:sz w:val="20"/>
          <w:szCs w:val="20"/>
        </w:rPr>
        <w:t>SESAR 3 JU</w:t>
      </w:r>
      <w:r w:rsidRPr="00563F0E">
        <w:rPr>
          <w:rFonts w:ascii="Trebuchet MS" w:hAnsi="Trebuchet MS"/>
          <w:sz w:val="20"/>
          <w:szCs w:val="20"/>
        </w:rPr>
        <w:t xml:space="preserve"> shall send to the Court of Auditors a reply to the observations made in the Court of Auditors annual report by 30 September of the following financial year at the latest. The replies of the executive director shall be sent to the Commission at the same time.</w:t>
      </w:r>
    </w:p>
    <w:p w14:paraId="2D8C4FA2" w14:textId="77777777" w:rsidR="008E39FB" w:rsidRPr="00563F0E" w:rsidRDefault="008E39FB" w:rsidP="008E39FB">
      <w:pPr>
        <w:pStyle w:val="Articleno"/>
        <w:rPr>
          <w:rFonts w:ascii="Trebuchet MS" w:hAnsi="Trebuchet MS"/>
          <w:sz w:val="20"/>
          <w:szCs w:val="20"/>
        </w:rPr>
      </w:pPr>
      <w:bookmarkStart w:id="68" w:name="_Toc77261154"/>
      <w:r w:rsidRPr="00563F0E">
        <w:rPr>
          <w:rFonts w:ascii="Trebuchet MS" w:hAnsi="Trebuchet MS"/>
          <w:sz w:val="20"/>
          <w:szCs w:val="20"/>
        </w:rPr>
        <w:lastRenderedPageBreak/>
        <w:t>Article 53</w:t>
      </w:r>
      <w:bookmarkEnd w:id="68"/>
    </w:p>
    <w:p w14:paraId="7AD7D782"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Annual report on budgetary and financial management</w:t>
      </w:r>
    </w:p>
    <w:p w14:paraId="45739861" w14:textId="4CCC105F" w:rsidR="008E39FB" w:rsidRPr="00563F0E" w:rsidRDefault="004D2CBA" w:rsidP="008E39FB">
      <w:pPr>
        <w:pStyle w:val="ListL1"/>
        <w:numPr>
          <w:ilvl w:val="0"/>
          <w:numId w:val="57"/>
        </w:numPr>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prepare a report on budgetary and financial management for the financial year. This report shall give an account, both in absolute terms and expressed as a percentage, at least, of the rate of implementation of appropriations together with summary information on the transfers of appropriations among the various budget items.</w:t>
      </w:r>
    </w:p>
    <w:p w14:paraId="7EA98857" w14:textId="77777777" w:rsidR="008E39FB" w:rsidRPr="00563F0E" w:rsidRDefault="008E39FB" w:rsidP="008E39FB">
      <w:pPr>
        <w:pStyle w:val="ListL1"/>
        <w:numPr>
          <w:ilvl w:val="0"/>
          <w:numId w:val="57"/>
        </w:numPr>
        <w:rPr>
          <w:rFonts w:ascii="Trebuchet MS" w:hAnsi="Trebuchet MS"/>
          <w:sz w:val="20"/>
          <w:szCs w:val="20"/>
        </w:rPr>
      </w:pPr>
      <w:r w:rsidRPr="00563F0E">
        <w:rPr>
          <w:rFonts w:ascii="Trebuchet MS" w:hAnsi="Trebuchet MS"/>
          <w:sz w:val="20"/>
          <w:szCs w:val="20"/>
        </w:rPr>
        <w:t>The executive director shall send the report on budgetary and financial management to the European Parliament, the Council, the Commission and the Court of Auditors by 31 March of the following financial year</w:t>
      </w:r>
    </w:p>
    <w:p w14:paraId="48E08045" w14:textId="77777777" w:rsidR="008E39FB" w:rsidRPr="00563F0E" w:rsidRDefault="008E39FB" w:rsidP="008E39FB">
      <w:pPr>
        <w:pStyle w:val="ListL1"/>
        <w:numPr>
          <w:ilvl w:val="0"/>
          <w:numId w:val="0"/>
        </w:numPr>
        <w:ind w:left="360" w:hanging="360"/>
        <w:rPr>
          <w:rFonts w:ascii="Trebuchet MS" w:hAnsi="Trebuchet MS"/>
          <w:sz w:val="20"/>
          <w:szCs w:val="20"/>
        </w:rPr>
      </w:pPr>
    </w:p>
    <w:p w14:paraId="67A5AAE9" w14:textId="77777777" w:rsidR="008E39FB" w:rsidRPr="00563F0E" w:rsidRDefault="008E39FB" w:rsidP="008E39FB">
      <w:pPr>
        <w:pStyle w:val="Heading2"/>
        <w:rPr>
          <w:rStyle w:val="Heading1Char"/>
          <w:rFonts w:ascii="Trebuchet MS" w:hAnsi="Trebuchet MS"/>
          <w:b/>
          <w:bCs/>
          <w:sz w:val="20"/>
          <w:szCs w:val="20"/>
        </w:rPr>
      </w:pPr>
      <w:bookmarkStart w:id="69" w:name="_Toc77261155"/>
      <w:r w:rsidRPr="00563F0E">
        <w:rPr>
          <w:rStyle w:val="Heading1Char"/>
          <w:rFonts w:ascii="Trebuchet MS" w:hAnsi="Trebuchet MS"/>
          <w:sz w:val="20"/>
          <w:szCs w:val="20"/>
        </w:rPr>
        <w:t>CHAPTER 9</w:t>
      </w:r>
      <w:bookmarkEnd w:id="69"/>
    </w:p>
    <w:p w14:paraId="599A904C" w14:textId="77777777" w:rsidR="008E39FB" w:rsidRPr="00563F0E" w:rsidRDefault="008E39FB" w:rsidP="008E39FB">
      <w:pPr>
        <w:pStyle w:val="Heading2"/>
        <w:rPr>
          <w:rFonts w:ascii="Trebuchet MS" w:hAnsi="Trebuchet MS"/>
          <w:sz w:val="20"/>
          <w:szCs w:val="20"/>
        </w:rPr>
      </w:pPr>
      <w:bookmarkStart w:id="70" w:name="_Toc77261156"/>
      <w:r w:rsidRPr="00563F0E">
        <w:rPr>
          <w:rFonts w:ascii="Trebuchet MS" w:hAnsi="Trebuchet MS"/>
          <w:sz w:val="20"/>
          <w:szCs w:val="20"/>
        </w:rPr>
        <w:t>External audit, discharge and combatting fraud</w:t>
      </w:r>
      <w:bookmarkEnd w:id="70"/>
    </w:p>
    <w:p w14:paraId="199EA3C8" w14:textId="77777777" w:rsidR="008E39FB" w:rsidRPr="00563F0E" w:rsidRDefault="008E39FB" w:rsidP="008E39FB">
      <w:pPr>
        <w:pStyle w:val="Articleno"/>
        <w:rPr>
          <w:rFonts w:ascii="Trebuchet MS" w:hAnsi="Trebuchet MS"/>
          <w:sz w:val="20"/>
          <w:szCs w:val="20"/>
        </w:rPr>
      </w:pPr>
      <w:bookmarkStart w:id="71" w:name="_Toc77261157"/>
      <w:r w:rsidRPr="00563F0E">
        <w:rPr>
          <w:rFonts w:ascii="Trebuchet MS" w:hAnsi="Trebuchet MS"/>
          <w:sz w:val="20"/>
          <w:szCs w:val="20"/>
        </w:rPr>
        <w:t>Article 54</w:t>
      </w:r>
      <w:bookmarkEnd w:id="71"/>
    </w:p>
    <w:p w14:paraId="75FDDFE8" w14:textId="77777777" w:rsidR="008E39FB" w:rsidRPr="00563F0E" w:rsidRDefault="008E39FB" w:rsidP="008E39FB">
      <w:pPr>
        <w:pStyle w:val="Articletitle"/>
        <w:rPr>
          <w:rFonts w:ascii="Trebuchet MS" w:hAnsi="Trebuchet MS" w:cstheme="minorHAnsi"/>
          <w:sz w:val="20"/>
          <w:szCs w:val="20"/>
        </w:rPr>
      </w:pPr>
      <w:r w:rsidRPr="00563F0E">
        <w:rPr>
          <w:rFonts w:ascii="Trebuchet MS" w:hAnsi="Trebuchet MS"/>
          <w:sz w:val="20"/>
          <w:szCs w:val="20"/>
        </w:rPr>
        <w:t>External audit</w:t>
      </w:r>
    </w:p>
    <w:p w14:paraId="2783C696" w14:textId="1FF5CDCB" w:rsidR="008E39FB" w:rsidRPr="00563F0E" w:rsidRDefault="008E39FB" w:rsidP="008E39FB">
      <w:pPr>
        <w:pStyle w:val="ListL1"/>
        <w:numPr>
          <w:ilvl w:val="0"/>
          <w:numId w:val="58"/>
        </w:numPr>
        <w:rPr>
          <w:rFonts w:ascii="Trebuchet MS" w:hAnsi="Trebuchet MS"/>
          <w:sz w:val="20"/>
          <w:szCs w:val="20"/>
        </w:rPr>
      </w:pPr>
      <w:r w:rsidRPr="00563F0E">
        <w:rPr>
          <w:rFonts w:ascii="Trebuchet MS" w:hAnsi="Trebuchet MS"/>
          <w:sz w:val="20"/>
          <w:szCs w:val="20"/>
        </w:rPr>
        <w:t xml:space="preserve">An independent external auditor shall verify that the annual accounts of </w:t>
      </w:r>
      <w:r w:rsidR="004D2CBA">
        <w:rPr>
          <w:rFonts w:ascii="Trebuchet MS" w:hAnsi="Trebuchet MS"/>
          <w:sz w:val="20"/>
          <w:szCs w:val="20"/>
        </w:rPr>
        <w:t>SESAR 3 JU</w:t>
      </w:r>
      <w:r w:rsidRPr="00563F0E">
        <w:rPr>
          <w:rFonts w:ascii="Trebuchet MS" w:hAnsi="Trebuchet MS"/>
          <w:sz w:val="20"/>
          <w:szCs w:val="20"/>
        </w:rPr>
        <w:t xml:space="preserve"> properly present the income, expenditure and financial position of </w:t>
      </w:r>
      <w:r w:rsidR="004D2CBA">
        <w:rPr>
          <w:rFonts w:ascii="Trebuchet MS" w:hAnsi="Trebuchet MS"/>
          <w:sz w:val="20"/>
          <w:szCs w:val="20"/>
        </w:rPr>
        <w:t>SESAR 3 JU</w:t>
      </w:r>
      <w:r w:rsidRPr="00563F0E">
        <w:rPr>
          <w:rFonts w:ascii="Trebuchet MS" w:hAnsi="Trebuchet MS"/>
          <w:sz w:val="20"/>
          <w:szCs w:val="20"/>
        </w:rPr>
        <w:t xml:space="preserve"> prior to the possible consolidation in the final accounts of the Commission.</w:t>
      </w:r>
    </w:p>
    <w:p w14:paraId="05663359" w14:textId="66BE7133" w:rsidR="008E39FB" w:rsidRPr="00563F0E" w:rsidRDefault="008E39FB" w:rsidP="008E39FB">
      <w:pPr>
        <w:pStyle w:val="ListL1"/>
        <w:numPr>
          <w:ilvl w:val="0"/>
          <w:numId w:val="0"/>
        </w:numPr>
        <w:ind w:left="360"/>
        <w:rPr>
          <w:rFonts w:ascii="Trebuchet MS" w:hAnsi="Trebuchet MS"/>
          <w:sz w:val="20"/>
          <w:szCs w:val="20"/>
        </w:rPr>
      </w:pPr>
      <w:r w:rsidRPr="00563F0E">
        <w:rPr>
          <w:rFonts w:ascii="Trebuchet MS" w:hAnsi="Trebuchet MS"/>
          <w:sz w:val="20"/>
          <w:szCs w:val="20"/>
        </w:rPr>
        <w:t xml:space="preserve">Unless otherwise provided for in the constituent act, the Court of </w:t>
      </w:r>
      <w:r w:rsidRPr="00563F0E">
        <w:rPr>
          <w:rFonts w:ascii="Trebuchet MS" w:hAnsi="Trebuchet MS"/>
          <w:sz w:val="20"/>
          <w:szCs w:val="20"/>
        </w:rPr>
        <w:lastRenderedPageBreak/>
        <w:t xml:space="preserve">Auditors shall prepare a specific annual report on </w:t>
      </w:r>
      <w:r w:rsidR="004D2CBA">
        <w:rPr>
          <w:rFonts w:ascii="Trebuchet MS" w:hAnsi="Trebuchet MS"/>
          <w:sz w:val="20"/>
          <w:szCs w:val="20"/>
        </w:rPr>
        <w:t>SESAR 3 JU</w:t>
      </w:r>
      <w:r w:rsidRPr="00563F0E">
        <w:rPr>
          <w:rFonts w:ascii="Trebuchet MS" w:hAnsi="Trebuchet MS"/>
          <w:sz w:val="20"/>
          <w:szCs w:val="20"/>
        </w:rPr>
        <w:t xml:space="preserve"> in line with the requirements of Article 287(1) of the Treaty on the Functioning of the European Union. In preparing that report, the Court of Auditors shall consider the audit work performed by the independent external auditor referred to in the first subparagraph and the action taken in response to the external auditor's findings.</w:t>
      </w:r>
    </w:p>
    <w:p w14:paraId="3CCCA26B" w14:textId="242BD454" w:rsidR="008E39FB" w:rsidRPr="00563F0E" w:rsidRDefault="004D2CBA" w:rsidP="008E39FB">
      <w:pPr>
        <w:pStyle w:val="ListL1"/>
        <w:numPr>
          <w:ilvl w:val="0"/>
          <w:numId w:val="58"/>
        </w:numPr>
        <w:rPr>
          <w:rFonts w:ascii="Trebuchet MS" w:hAnsi="Trebuchet MS"/>
          <w:sz w:val="20"/>
          <w:szCs w:val="20"/>
        </w:rPr>
      </w:pPr>
      <w:r>
        <w:rPr>
          <w:rFonts w:ascii="Trebuchet MS" w:hAnsi="Trebuchet MS"/>
          <w:sz w:val="20"/>
          <w:szCs w:val="20"/>
        </w:rPr>
        <w:t>SESAR 3 JU</w:t>
      </w:r>
      <w:r w:rsidR="008E39FB" w:rsidRPr="00563F0E">
        <w:rPr>
          <w:rFonts w:ascii="Trebuchet MS" w:hAnsi="Trebuchet MS"/>
          <w:sz w:val="20"/>
          <w:szCs w:val="20"/>
        </w:rPr>
        <w:t xml:space="preserve"> shall send to the Court of Auditors the budget of </w:t>
      </w:r>
      <w:r>
        <w:rPr>
          <w:rFonts w:ascii="Trebuchet MS" w:hAnsi="Trebuchet MS"/>
          <w:sz w:val="20"/>
          <w:szCs w:val="20"/>
        </w:rPr>
        <w:t>SESAR 3 JU</w:t>
      </w:r>
      <w:r w:rsidR="008E39FB" w:rsidRPr="00563F0E">
        <w:rPr>
          <w:rFonts w:ascii="Trebuchet MS" w:hAnsi="Trebuchet MS"/>
          <w:sz w:val="20"/>
          <w:szCs w:val="20"/>
        </w:rPr>
        <w:t>, as finally adopted. It shall inform the Court of Auditors, as soon as possible, of all decisions and acts adopted pursuant to Articles 6, 8 and 12.</w:t>
      </w:r>
    </w:p>
    <w:p w14:paraId="117FA87C" w14:textId="6C6B3553" w:rsidR="008E39FB" w:rsidRPr="00563F0E" w:rsidRDefault="008E39FB" w:rsidP="008E39FB">
      <w:pPr>
        <w:pStyle w:val="ListL1"/>
        <w:numPr>
          <w:ilvl w:val="0"/>
          <w:numId w:val="58"/>
        </w:numPr>
        <w:rPr>
          <w:rFonts w:ascii="Trebuchet MS" w:hAnsi="Trebuchet MS"/>
          <w:sz w:val="20"/>
          <w:szCs w:val="20"/>
        </w:rPr>
      </w:pPr>
      <w:r w:rsidRPr="00563F0E">
        <w:rPr>
          <w:rFonts w:ascii="Trebuchet MS" w:hAnsi="Trebuchet MS"/>
          <w:sz w:val="20"/>
          <w:szCs w:val="20"/>
        </w:rPr>
        <w:t>The scrutiny carried out by the Court of Auditors shall be governed by Articles 254 to 259 of Regulation (EU, Euratom) 2018/1046</w:t>
      </w:r>
      <w:r w:rsidR="003831F7">
        <w:rPr>
          <w:rFonts w:ascii="Trebuchet MS" w:hAnsi="Trebuchet MS"/>
          <w:sz w:val="20"/>
          <w:szCs w:val="20"/>
        </w:rPr>
        <w:t>.</w:t>
      </w:r>
    </w:p>
    <w:p w14:paraId="696F46B4" w14:textId="77777777" w:rsidR="008E39FB" w:rsidRPr="00563F0E" w:rsidRDefault="008E39FB" w:rsidP="008E39FB">
      <w:pPr>
        <w:pStyle w:val="Articleno"/>
        <w:rPr>
          <w:rFonts w:ascii="Trebuchet MS" w:hAnsi="Trebuchet MS"/>
          <w:sz w:val="20"/>
          <w:szCs w:val="20"/>
        </w:rPr>
      </w:pPr>
      <w:bookmarkStart w:id="72" w:name="_Toc77261158"/>
      <w:r w:rsidRPr="00563F0E">
        <w:rPr>
          <w:rFonts w:ascii="Trebuchet MS" w:hAnsi="Trebuchet MS"/>
          <w:sz w:val="20"/>
          <w:szCs w:val="20"/>
        </w:rPr>
        <w:t>Article 55</w:t>
      </w:r>
      <w:bookmarkEnd w:id="72"/>
    </w:p>
    <w:p w14:paraId="6CF8674A"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Timetable of the discharge procedure</w:t>
      </w:r>
    </w:p>
    <w:p w14:paraId="109F8469" w14:textId="77777777" w:rsidR="008E39FB" w:rsidRPr="00563F0E" w:rsidRDefault="008E39FB" w:rsidP="008E39FB">
      <w:pPr>
        <w:pStyle w:val="ListL1"/>
        <w:numPr>
          <w:ilvl w:val="0"/>
          <w:numId w:val="59"/>
        </w:numPr>
        <w:rPr>
          <w:rFonts w:ascii="Trebuchet MS" w:hAnsi="Trebuchet MS"/>
          <w:sz w:val="20"/>
          <w:szCs w:val="20"/>
        </w:rPr>
      </w:pPr>
      <w:r w:rsidRPr="00563F0E">
        <w:rPr>
          <w:rFonts w:ascii="Trebuchet MS" w:hAnsi="Trebuchet MS"/>
          <w:sz w:val="20"/>
          <w:szCs w:val="20"/>
        </w:rPr>
        <w:t>The European Parliament, upon a recommendation from the Council, shall, before 15 May of year N+2 except where otherwise provided in the constituent act, give a discharge to the executive director in respect of the implementation of the budget for year N. The executive director shall inform the governing board of the observations of the European Parliament contained in the resolution accompanying the discharge decision.</w:t>
      </w:r>
    </w:p>
    <w:p w14:paraId="52A773CE" w14:textId="77777777" w:rsidR="008E39FB" w:rsidRPr="00563F0E" w:rsidRDefault="008E39FB" w:rsidP="008E39FB">
      <w:pPr>
        <w:pStyle w:val="ListL1"/>
        <w:numPr>
          <w:ilvl w:val="0"/>
          <w:numId w:val="58"/>
        </w:numPr>
        <w:rPr>
          <w:rFonts w:ascii="Trebuchet MS" w:hAnsi="Trebuchet MS"/>
          <w:sz w:val="20"/>
          <w:szCs w:val="20"/>
        </w:rPr>
      </w:pPr>
      <w:r w:rsidRPr="00563F0E">
        <w:rPr>
          <w:rFonts w:ascii="Trebuchet MS" w:hAnsi="Trebuchet MS"/>
          <w:sz w:val="20"/>
          <w:szCs w:val="20"/>
        </w:rPr>
        <w:t xml:space="preserve">If the time limit laid down in paragraph 1 cannot be met, the European Parliament or the Council shall inform the executive director </w:t>
      </w:r>
      <w:r w:rsidRPr="00563F0E">
        <w:rPr>
          <w:rFonts w:ascii="Trebuchet MS" w:hAnsi="Trebuchet MS"/>
          <w:sz w:val="20"/>
          <w:szCs w:val="20"/>
        </w:rPr>
        <w:lastRenderedPageBreak/>
        <w:t>of the reasons for the postponement.</w:t>
      </w:r>
    </w:p>
    <w:p w14:paraId="7D12807F" w14:textId="77777777" w:rsidR="008E39FB" w:rsidRPr="00563F0E" w:rsidRDefault="008E39FB" w:rsidP="008E39FB">
      <w:pPr>
        <w:pStyle w:val="ListL1"/>
        <w:numPr>
          <w:ilvl w:val="0"/>
          <w:numId w:val="58"/>
        </w:numPr>
        <w:rPr>
          <w:rFonts w:ascii="Trebuchet MS" w:hAnsi="Trebuchet MS"/>
          <w:sz w:val="20"/>
          <w:szCs w:val="20"/>
        </w:rPr>
      </w:pPr>
      <w:r w:rsidRPr="00563F0E">
        <w:rPr>
          <w:rFonts w:ascii="Trebuchet MS" w:hAnsi="Trebuchet MS"/>
          <w:sz w:val="20"/>
          <w:szCs w:val="20"/>
        </w:rPr>
        <w:t>If the European Parliament postpones the decision giving a discharge, the executive director, in cooperation with the governing board, shall make every effort to take measures as soon as possible to remove or facilitate removal of the obstacles to that decision</w:t>
      </w:r>
    </w:p>
    <w:p w14:paraId="49D88019" w14:textId="77777777" w:rsidR="008E39FB" w:rsidRPr="00563F0E" w:rsidRDefault="008E39FB" w:rsidP="008E39FB">
      <w:pPr>
        <w:pStyle w:val="Articleno"/>
        <w:rPr>
          <w:rFonts w:ascii="Trebuchet MS" w:hAnsi="Trebuchet MS"/>
          <w:sz w:val="20"/>
          <w:szCs w:val="20"/>
        </w:rPr>
      </w:pPr>
      <w:bookmarkStart w:id="73" w:name="_Toc77261159"/>
      <w:r w:rsidRPr="00563F0E">
        <w:rPr>
          <w:rFonts w:ascii="Trebuchet MS" w:hAnsi="Trebuchet MS"/>
          <w:sz w:val="20"/>
          <w:szCs w:val="20"/>
        </w:rPr>
        <w:t>Article 56</w:t>
      </w:r>
      <w:bookmarkEnd w:id="73"/>
    </w:p>
    <w:p w14:paraId="11B71195"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The discharge procedure</w:t>
      </w:r>
    </w:p>
    <w:p w14:paraId="372A3415" w14:textId="4573623A" w:rsidR="008E39FB" w:rsidRPr="00563F0E" w:rsidRDefault="008E39FB" w:rsidP="008E39FB">
      <w:pPr>
        <w:pStyle w:val="ListL1"/>
        <w:numPr>
          <w:ilvl w:val="0"/>
          <w:numId w:val="60"/>
        </w:numPr>
        <w:rPr>
          <w:rFonts w:ascii="Trebuchet MS" w:hAnsi="Trebuchet MS"/>
          <w:sz w:val="20"/>
          <w:szCs w:val="20"/>
        </w:rPr>
      </w:pPr>
      <w:r w:rsidRPr="00563F0E">
        <w:rPr>
          <w:rFonts w:ascii="Trebuchet MS" w:hAnsi="Trebuchet MS"/>
          <w:sz w:val="20"/>
          <w:szCs w:val="20"/>
        </w:rPr>
        <w:t xml:space="preserve">The discharge decision shall cover the accounts of all the revenue and expenditure of </w:t>
      </w:r>
      <w:r w:rsidR="004D2CBA">
        <w:rPr>
          <w:rFonts w:ascii="Trebuchet MS" w:hAnsi="Trebuchet MS"/>
          <w:sz w:val="20"/>
          <w:szCs w:val="20"/>
        </w:rPr>
        <w:t>SESAR 3 JU</w:t>
      </w:r>
      <w:r w:rsidRPr="00563F0E">
        <w:rPr>
          <w:rFonts w:ascii="Trebuchet MS" w:hAnsi="Trebuchet MS"/>
          <w:sz w:val="20"/>
          <w:szCs w:val="20"/>
        </w:rPr>
        <w:t xml:space="preserve">, the budget result and the assets and liabilities of </w:t>
      </w:r>
      <w:r w:rsidR="004D2CBA">
        <w:rPr>
          <w:rFonts w:ascii="Trebuchet MS" w:hAnsi="Trebuchet MS"/>
          <w:sz w:val="20"/>
          <w:szCs w:val="20"/>
        </w:rPr>
        <w:t>SESAR 3 JU</w:t>
      </w:r>
      <w:r w:rsidRPr="00563F0E">
        <w:rPr>
          <w:rFonts w:ascii="Trebuchet MS" w:hAnsi="Trebuchet MS"/>
          <w:sz w:val="20"/>
          <w:szCs w:val="20"/>
        </w:rPr>
        <w:t xml:space="preserve"> shown in the financial statement.</w:t>
      </w:r>
    </w:p>
    <w:p w14:paraId="691CD0E2" w14:textId="196EEF2B" w:rsidR="008E39FB" w:rsidRPr="00563F0E" w:rsidRDefault="008E39FB" w:rsidP="008E39FB">
      <w:pPr>
        <w:pStyle w:val="ListL1"/>
        <w:numPr>
          <w:ilvl w:val="0"/>
          <w:numId w:val="60"/>
        </w:numPr>
        <w:rPr>
          <w:rFonts w:ascii="Trebuchet MS" w:hAnsi="Trebuchet MS"/>
          <w:sz w:val="20"/>
          <w:szCs w:val="20"/>
        </w:rPr>
      </w:pPr>
      <w:r w:rsidRPr="00563F0E">
        <w:rPr>
          <w:rFonts w:ascii="Trebuchet MS" w:hAnsi="Trebuchet MS"/>
          <w:sz w:val="20"/>
          <w:szCs w:val="20"/>
        </w:rPr>
        <w:t xml:space="preserve">With a view to granting the discharge, the European Parliament shall, after the Council has done so, examine the accounts and financial statements of </w:t>
      </w:r>
      <w:r w:rsidR="004D2CBA">
        <w:rPr>
          <w:rFonts w:ascii="Trebuchet MS" w:hAnsi="Trebuchet MS"/>
          <w:sz w:val="20"/>
          <w:szCs w:val="20"/>
        </w:rPr>
        <w:t>SESAR 3 JU</w:t>
      </w:r>
      <w:r w:rsidRPr="00563F0E">
        <w:rPr>
          <w:rFonts w:ascii="Trebuchet MS" w:hAnsi="Trebuchet MS"/>
          <w:sz w:val="20"/>
          <w:szCs w:val="20"/>
        </w:rPr>
        <w:t xml:space="preserve">. It shall also examine the annual report drawn up by the Court of Auditors, together with the replies of the executive director of </w:t>
      </w:r>
      <w:r w:rsidR="004D2CBA">
        <w:rPr>
          <w:rFonts w:ascii="Trebuchet MS" w:hAnsi="Trebuchet MS"/>
          <w:sz w:val="20"/>
          <w:szCs w:val="20"/>
        </w:rPr>
        <w:t>SESAR 3 JU</w:t>
      </w:r>
      <w:r w:rsidRPr="00563F0E">
        <w:rPr>
          <w:rFonts w:ascii="Trebuchet MS" w:hAnsi="Trebuchet MS"/>
          <w:sz w:val="20"/>
          <w:szCs w:val="20"/>
        </w:rPr>
        <w:t>, any relevant special reports by the Court of Auditors in respect of the financial year concerned and the Court of Auditors' statement of assurance as to the reliability of the accounts and the legality and regularity of the underlying transactions.</w:t>
      </w:r>
    </w:p>
    <w:p w14:paraId="11866457" w14:textId="60D1B456" w:rsidR="008E39FB" w:rsidRPr="00563F0E" w:rsidRDefault="008E39FB" w:rsidP="008E39FB">
      <w:pPr>
        <w:pStyle w:val="ListL1"/>
        <w:numPr>
          <w:ilvl w:val="0"/>
          <w:numId w:val="60"/>
        </w:numPr>
        <w:rPr>
          <w:rFonts w:ascii="Trebuchet MS" w:hAnsi="Trebuchet MS"/>
          <w:sz w:val="20"/>
          <w:szCs w:val="20"/>
        </w:rPr>
      </w:pPr>
      <w:r w:rsidRPr="00563F0E">
        <w:rPr>
          <w:rFonts w:ascii="Trebuchet MS" w:hAnsi="Trebuchet MS"/>
          <w:sz w:val="20"/>
          <w:szCs w:val="20"/>
        </w:rPr>
        <w:t xml:space="preserve">The executive director shall submit to the European Parliament, at its request, in the same manner as provided for in Article 261(3) of Regulation (EU, Euratom) 2018/1046 any information required for the smooth application of the discharge procedure for the financial </w:t>
      </w:r>
      <w:r w:rsidRPr="00563F0E">
        <w:rPr>
          <w:rFonts w:ascii="Trebuchet MS" w:hAnsi="Trebuchet MS"/>
          <w:sz w:val="20"/>
          <w:szCs w:val="20"/>
        </w:rPr>
        <w:lastRenderedPageBreak/>
        <w:t>year concerned</w:t>
      </w:r>
      <w:r w:rsidR="003831F7">
        <w:rPr>
          <w:rFonts w:ascii="Trebuchet MS" w:hAnsi="Trebuchet MS"/>
          <w:sz w:val="20"/>
          <w:szCs w:val="20"/>
        </w:rPr>
        <w:t>.</w:t>
      </w:r>
    </w:p>
    <w:p w14:paraId="6BC42935" w14:textId="77777777" w:rsidR="008E39FB" w:rsidRPr="00563F0E" w:rsidRDefault="008E39FB" w:rsidP="008E39FB">
      <w:pPr>
        <w:pStyle w:val="Articleno"/>
        <w:rPr>
          <w:rFonts w:ascii="Trebuchet MS" w:hAnsi="Trebuchet MS"/>
          <w:sz w:val="20"/>
          <w:szCs w:val="20"/>
        </w:rPr>
      </w:pPr>
      <w:bookmarkStart w:id="74" w:name="_Toc77261160"/>
      <w:r w:rsidRPr="00563F0E">
        <w:rPr>
          <w:rFonts w:ascii="Trebuchet MS" w:hAnsi="Trebuchet MS"/>
          <w:sz w:val="20"/>
          <w:szCs w:val="20"/>
        </w:rPr>
        <w:t>Article 57</w:t>
      </w:r>
      <w:bookmarkEnd w:id="74"/>
    </w:p>
    <w:p w14:paraId="5F6DBAA8"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Follow-up measures</w:t>
      </w:r>
    </w:p>
    <w:p w14:paraId="0F9EA829" w14:textId="77777777" w:rsidR="008E39FB" w:rsidRPr="00563F0E" w:rsidRDefault="008E39FB" w:rsidP="008E39FB">
      <w:pPr>
        <w:pStyle w:val="ListL1"/>
        <w:numPr>
          <w:ilvl w:val="0"/>
          <w:numId w:val="61"/>
        </w:numPr>
        <w:rPr>
          <w:rFonts w:ascii="Trebuchet MS" w:hAnsi="Trebuchet MS"/>
          <w:sz w:val="20"/>
          <w:szCs w:val="20"/>
        </w:rPr>
      </w:pPr>
      <w:r w:rsidRPr="00563F0E">
        <w:rPr>
          <w:rFonts w:ascii="Trebuchet MS" w:hAnsi="Trebuchet MS"/>
          <w:sz w:val="20"/>
          <w:szCs w:val="20"/>
        </w:rPr>
        <w:t>The executive director shall take all appropriate steps to act on the observations accompanying the European Parliament's discharge decision and on the comments accompanying the recommendation for discharge adopted by the Council.</w:t>
      </w:r>
    </w:p>
    <w:p w14:paraId="54A5DA4D" w14:textId="77777777" w:rsidR="008E39FB" w:rsidRPr="00563F0E" w:rsidRDefault="008E39FB" w:rsidP="008E39FB">
      <w:pPr>
        <w:pStyle w:val="ListL1"/>
        <w:numPr>
          <w:ilvl w:val="0"/>
          <w:numId w:val="61"/>
        </w:numPr>
        <w:rPr>
          <w:rFonts w:ascii="Trebuchet MS" w:hAnsi="Trebuchet MS"/>
          <w:sz w:val="20"/>
          <w:szCs w:val="20"/>
        </w:rPr>
      </w:pPr>
      <w:r w:rsidRPr="00563F0E">
        <w:rPr>
          <w:rFonts w:ascii="Trebuchet MS" w:hAnsi="Trebuchet MS"/>
          <w:sz w:val="20"/>
          <w:szCs w:val="20"/>
        </w:rPr>
        <w:t>At the request of the European Parliament or the Council, the executive director shall report on the measures taken in the light of the observations and comments referred to paragraph 1. The executive director shall send a copy thereof to the Commission and the Court of Auditors.</w:t>
      </w:r>
    </w:p>
    <w:p w14:paraId="79B498A8" w14:textId="77777777" w:rsidR="008E39FB" w:rsidRPr="00563F0E" w:rsidRDefault="008E39FB" w:rsidP="008E39FB">
      <w:pPr>
        <w:pStyle w:val="Articleno"/>
        <w:rPr>
          <w:rFonts w:ascii="Trebuchet MS" w:hAnsi="Trebuchet MS"/>
          <w:sz w:val="20"/>
          <w:szCs w:val="20"/>
        </w:rPr>
      </w:pPr>
      <w:bookmarkStart w:id="75" w:name="_Toc77261161"/>
      <w:r w:rsidRPr="00563F0E">
        <w:rPr>
          <w:rFonts w:ascii="Trebuchet MS" w:hAnsi="Trebuchet MS"/>
          <w:sz w:val="20"/>
          <w:szCs w:val="20"/>
        </w:rPr>
        <w:t>Article 58</w:t>
      </w:r>
      <w:bookmarkEnd w:id="75"/>
    </w:p>
    <w:p w14:paraId="20515952"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On-the-spot checks by the Commission, the Court of Auditors and OLAF</w:t>
      </w:r>
    </w:p>
    <w:p w14:paraId="6BDC7507" w14:textId="1D1969E0" w:rsidR="008E39FB" w:rsidRPr="003831F7" w:rsidRDefault="004D2CBA" w:rsidP="003831F7">
      <w:pPr>
        <w:pStyle w:val="ListL1"/>
        <w:numPr>
          <w:ilvl w:val="0"/>
          <w:numId w:val="69"/>
        </w:numPr>
        <w:rPr>
          <w:rFonts w:ascii="Trebuchet MS" w:hAnsi="Trebuchet MS"/>
          <w:sz w:val="20"/>
          <w:szCs w:val="20"/>
        </w:rPr>
      </w:pPr>
      <w:bookmarkStart w:id="76" w:name="_GoBack"/>
      <w:bookmarkEnd w:id="76"/>
      <w:r w:rsidRPr="003831F7">
        <w:rPr>
          <w:rFonts w:ascii="Trebuchet MS" w:hAnsi="Trebuchet MS"/>
          <w:sz w:val="20"/>
          <w:szCs w:val="20"/>
        </w:rPr>
        <w:t>SESAR 3 JU</w:t>
      </w:r>
      <w:r w:rsidR="008E39FB" w:rsidRPr="003831F7">
        <w:rPr>
          <w:rFonts w:ascii="Trebuchet MS" w:hAnsi="Trebuchet MS"/>
          <w:sz w:val="20"/>
          <w:szCs w:val="20"/>
        </w:rPr>
        <w:t xml:space="preserve"> shall grant Commission staff and other persons authorised by the Commission, as well as the Court of Auditors, access to its sites and premises and to all the information, including information in electronic format, needed in order to conduct their audits.</w:t>
      </w:r>
    </w:p>
    <w:p w14:paraId="0382905F" w14:textId="77777777" w:rsidR="008E39FB" w:rsidRPr="00563F0E" w:rsidRDefault="008E39FB" w:rsidP="008E39FB">
      <w:pPr>
        <w:pStyle w:val="ListL1"/>
        <w:rPr>
          <w:rFonts w:ascii="Trebuchet MS" w:hAnsi="Trebuchet MS"/>
          <w:sz w:val="20"/>
          <w:szCs w:val="20"/>
        </w:rPr>
      </w:pPr>
      <w:r w:rsidRPr="00563F0E">
        <w:rPr>
          <w:rFonts w:ascii="Trebuchet MS" w:hAnsi="Trebuchet MS"/>
          <w:sz w:val="20"/>
          <w:szCs w:val="20"/>
        </w:rPr>
        <w:t xml:space="preserve">OLAF may carry out investigations, including on-the-spot checks and inspections, in accordance with the provisions and procedures laid </w:t>
      </w:r>
      <w:r w:rsidRPr="00563F0E">
        <w:rPr>
          <w:rFonts w:ascii="Trebuchet MS" w:hAnsi="Trebuchet MS"/>
          <w:sz w:val="20"/>
          <w:szCs w:val="20"/>
        </w:rPr>
        <w:lastRenderedPageBreak/>
        <w:t>down in Regulation (EU, Euratom) No 883/2013 and Council Regulation (Euratom, EC) No 2185/96</w:t>
      </w:r>
      <w:r w:rsidRPr="00563F0E">
        <w:rPr>
          <w:rStyle w:val="FootnoteReference"/>
          <w:rFonts w:ascii="Trebuchet MS" w:hAnsi="Trebuchet MS"/>
          <w:sz w:val="20"/>
          <w:szCs w:val="20"/>
        </w:rPr>
        <w:footnoteReference w:id="4"/>
      </w:r>
      <w:r w:rsidRPr="00563F0E">
        <w:rPr>
          <w:rFonts w:ascii="Trebuchet MS" w:hAnsi="Trebuchet MS"/>
          <w:sz w:val="20"/>
          <w:szCs w:val="20"/>
        </w:rPr>
        <w:t xml:space="preserve"> with a view to establishing whether there has been fraud, corruption or any other illegal activity affecting the financial interests of the Union.</w:t>
      </w:r>
    </w:p>
    <w:p w14:paraId="0A2314C2" w14:textId="77777777" w:rsidR="008E39FB" w:rsidRPr="00563F0E" w:rsidRDefault="008E39FB" w:rsidP="008E39FB">
      <w:pPr>
        <w:pStyle w:val="ListL1"/>
        <w:numPr>
          <w:ilvl w:val="0"/>
          <w:numId w:val="0"/>
        </w:numPr>
        <w:ind w:left="360" w:hanging="360"/>
        <w:rPr>
          <w:rFonts w:ascii="Trebuchet MS" w:hAnsi="Trebuchet MS"/>
          <w:sz w:val="20"/>
          <w:szCs w:val="20"/>
        </w:rPr>
      </w:pPr>
    </w:p>
    <w:p w14:paraId="7EE00335" w14:textId="77777777" w:rsidR="008E39FB" w:rsidRPr="00563F0E" w:rsidRDefault="008E39FB" w:rsidP="008E39FB">
      <w:pPr>
        <w:pStyle w:val="Heading2"/>
        <w:rPr>
          <w:rFonts w:ascii="Trebuchet MS" w:hAnsi="Trebuchet MS"/>
          <w:sz w:val="20"/>
          <w:szCs w:val="20"/>
        </w:rPr>
      </w:pPr>
      <w:bookmarkStart w:id="77" w:name="_Toc77261162"/>
      <w:r w:rsidRPr="00563F0E">
        <w:rPr>
          <w:rFonts w:ascii="Trebuchet MS" w:hAnsi="Trebuchet MS"/>
          <w:sz w:val="20"/>
          <w:szCs w:val="20"/>
        </w:rPr>
        <w:t>CHAPTER 10</w:t>
      </w:r>
      <w:bookmarkEnd w:id="77"/>
    </w:p>
    <w:p w14:paraId="72E7F2F3" w14:textId="77777777" w:rsidR="008E39FB" w:rsidRPr="00563F0E" w:rsidRDefault="008E39FB" w:rsidP="008E39FB">
      <w:pPr>
        <w:pStyle w:val="Heading2"/>
        <w:rPr>
          <w:rFonts w:ascii="Trebuchet MS" w:hAnsi="Trebuchet MS"/>
          <w:sz w:val="20"/>
          <w:szCs w:val="20"/>
        </w:rPr>
      </w:pPr>
      <w:bookmarkStart w:id="78" w:name="_Toc77261163"/>
      <w:r w:rsidRPr="00563F0E">
        <w:rPr>
          <w:rFonts w:ascii="Trebuchet MS" w:hAnsi="Trebuchet MS"/>
          <w:sz w:val="20"/>
          <w:szCs w:val="20"/>
        </w:rPr>
        <w:t>Final and transitional provisions</w:t>
      </w:r>
      <w:bookmarkEnd w:id="78"/>
    </w:p>
    <w:p w14:paraId="4760474B" w14:textId="77777777" w:rsidR="008E39FB" w:rsidRPr="00563F0E" w:rsidRDefault="008E39FB" w:rsidP="008E39FB">
      <w:pPr>
        <w:pStyle w:val="Articleno"/>
        <w:rPr>
          <w:rFonts w:ascii="Trebuchet MS" w:hAnsi="Trebuchet MS"/>
          <w:sz w:val="20"/>
          <w:szCs w:val="20"/>
        </w:rPr>
      </w:pPr>
      <w:bookmarkStart w:id="79" w:name="_Toc77261164"/>
      <w:r w:rsidRPr="00563F0E">
        <w:rPr>
          <w:rFonts w:ascii="Trebuchet MS" w:hAnsi="Trebuchet MS"/>
          <w:sz w:val="20"/>
          <w:szCs w:val="20"/>
        </w:rPr>
        <w:t>Article 59</w:t>
      </w:r>
      <w:bookmarkEnd w:id="79"/>
    </w:p>
    <w:p w14:paraId="539BDB31"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Information requests</w:t>
      </w:r>
    </w:p>
    <w:p w14:paraId="1D34C391" w14:textId="332B9641"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 xml:space="preserve">The Commission and the members of </w:t>
      </w:r>
      <w:r w:rsidR="004D2CBA">
        <w:rPr>
          <w:rFonts w:ascii="Trebuchet MS" w:hAnsi="Trebuchet MS"/>
          <w:sz w:val="20"/>
          <w:szCs w:val="20"/>
        </w:rPr>
        <w:t>SESAR 3 JU</w:t>
      </w:r>
      <w:r w:rsidRPr="00563F0E">
        <w:rPr>
          <w:rFonts w:ascii="Trebuchet MS" w:hAnsi="Trebuchet MS"/>
          <w:sz w:val="20"/>
          <w:szCs w:val="20"/>
        </w:rPr>
        <w:t xml:space="preserve"> other than the Union may request any necessary information or explanations from </w:t>
      </w:r>
      <w:r w:rsidR="004D2CBA">
        <w:rPr>
          <w:rFonts w:ascii="Trebuchet MS" w:hAnsi="Trebuchet MS"/>
          <w:sz w:val="20"/>
          <w:szCs w:val="20"/>
        </w:rPr>
        <w:t>SESAR 3 JU</w:t>
      </w:r>
      <w:r w:rsidRPr="00563F0E">
        <w:rPr>
          <w:rFonts w:ascii="Trebuchet MS" w:hAnsi="Trebuchet MS"/>
          <w:sz w:val="20"/>
          <w:szCs w:val="20"/>
        </w:rPr>
        <w:t xml:space="preserve"> regarding budgetary matters within their fields of competence.</w:t>
      </w:r>
    </w:p>
    <w:p w14:paraId="0C3F4036" w14:textId="77777777" w:rsidR="008E39FB" w:rsidRPr="00563F0E" w:rsidRDefault="008E39FB" w:rsidP="008E39FB">
      <w:pPr>
        <w:pStyle w:val="Articleno"/>
        <w:rPr>
          <w:rFonts w:ascii="Trebuchet MS" w:hAnsi="Trebuchet MS"/>
          <w:sz w:val="20"/>
          <w:szCs w:val="20"/>
        </w:rPr>
      </w:pPr>
      <w:bookmarkStart w:id="80" w:name="_Toc77261167"/>
      <w:r w:rsidRPr="00563F0E">
        <w:rPr>
          <w:rFonts w:ascii="Trebuchet MS" w:hAnsi="Trebuchet MS"/>
          <w:sz w:val="20"/>
          <w:szCs w:val="20"/>
        </w:rPr>
        <w:t>Article 60</w:t>
      </w:r>
      <w:bookmarkEnd w:id="80"/>
    </w:p>
    <w:p w14:paraId="718F035F" w14:textId="77777777" w:rsidR="008E39FB" w:rsidRPr="00563F0E" w:rsidRDefault="008E39FB" w:rsidP="008E39FB">
      <w:pPr>
        <w:pStyle w:val="Articletitle"/>
        <w:rPr>
          <w:rFonts w:ascii="Trebuchet MS" w:hAnsi="Trebuchet MS"/>
          <w:sz w:val="20"/>
          <w:szCs w:val="20"/>
        </w:rPr>
      </w:pPr>
      <w:r w:rsidRPr="00563F0E">
        <w:rPr>
          <w:rFonts w:ascii="Trebuchet MS" w:hAnsi="Trebuchet MS"/>
          <w:sz w:val="20"/>
          <w:szCs w:val="20"/>
        </w:rPr>
        <w:t>Entry into force</w:t>
      </w:r>
    </w:p>
    <w:p w14:paraId="168156B7" w14:textId="11AB3534" w:rsidR="008E39FB" w:rsidRPr="00563F0E" w:rsidRDefault="008E39FB" w:rsidP="008E39FB">
      <w:pPr>
        <w:pStyle w:val="BodyText"/>
        <w:spacing w:line="228" w:lineRule="auto"/>
        <w:ind w:left="107" w:right="124"/>
        <w:rPr>
          <w:rFonts w:ascii="Trebuchet MS" w:hAnsi="Trebuchet MS"/>
          <w:sz w:val="20"/>
          <w:szCs w:val="20"/>
        </w:rPr>
      </w:pPr>
      <w:r w:rsidRPr="00563F0E">
        <w:rPr>
          <w:rFonts w:ascii="Trebuchet MS" w:hAnsi="Trebuchet MS"/>
          <w:sz w:val="20"/>
          <w:szCs w:val="20"/>
        </w:rPr>
        <w:t xml:space="preserve">This Decision shall enter into force on the day following its adoption </w:t>
      </w:r>
      <w:r w:rsidRPr="00563F0E">
        <w:rPr>
          <w:rFonts w:ascii="Trebuchet MS" w:hAnsi="Trebuchet MS"/>
          <w:sz w:val="20"/>
          <w:szCs w:val="20"/>
        </w:rPr>
        <w:lastRenderedPageBreak/>
        <w:t xml:space="preserve">by the </w:t>
      </w:r>
      <w:r w:rsidR="004D2CBA">
        <w:rPr>
          <w:rFonts w:ascii="Trebuchet MS" w:hAnsi="Trebuchet MS"/>
          <w:sz w:val="20"/>
          <w:szCs w:val="20"/>
        </w:rPr>
        <w:t>SESAR 3 JU</w:t>
      </w:r>
      <w:r w:rsidRPr="00563F0E">
        <w:rPr>
          <w:rFonts w:ascii="Trebuchet MS" w:hAnsi="Trebuchet MS"/>
          <w:sz w:val="20"/>
          <w:szCs w:val="20"/>
        </w:rPr>
        <w:t xml:space="preserve"> Governing Board. It shall apply from this date. However, Articles 23 and 33(4) shall apply from 1 January 2020, with the exception of Article 33(4)c), which shall apply from 1 January 2021.</w:t>
      </w:r>
    </w:p>
    <w:p w14:paraId="7AE8600D" w14:textId="77777777" w:rsidR="008E39FB" w:rsidRPr="00563F0E" w:rsidRDefault="008E39FB" w:rsidP="008E39FB">
      <w:pPr>
        <w:pStyle w:val="BodyText"/>
        <w:spacing w:line="228" w:lineRule="auto"/>
        <w:ind w:left="107" w:right="124"/>
        <w:rPr>
          <w:rFonts w:ascii="Trebuchet MS" w:hAnsi="Trebuchet MS"/>
          <w:sz w:val="20"/>
          <w:szCs w:val="20"/>
        </w:rPr>
      </w:pPr>
    </w:p>
    <w:p w14:paraId="3FB9CE0E" w14:textId="77777777" w:rsidR="00747F26" w:rsidRPr="00EC1F9A" w:rsidRDefault="00747F26">
      <w:pPr>
        <w:rPr>
          <w:rFonts w:ascii="Arial" w:hAnsi="Arial" w:cs="Arial"/>
        </w:rPr>
      </w:pPr>
    </w:p>
    <w:sectPr w:rsidR="00747F26" w:rsidRPr="00EC1F9A" w:rsidSect="00311DD2">
      <w:headerReference w:type="default" r:id="rId12"/>
      <w:footerReference w:type="default" r:id="rId13"/>
      <w:headerReference w:type="first" r:id="rId14"/>
      <w:footerReference w:type="first" r:id="rId15"/>
      <w:pgSz w:w="11900" w:h="16840"/>
      <w:pgMar w:top="1418" w:right="1552" w:bottom="1276" w:left="1320" w:header="737"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8945" w14:textId="77777777" w:rsidR="00311DD2" w:rsidRDefault="00311DD2" w:rsidP="008E39FB">
      <w:pPr>
        <w:spacing w:after="0" w:line="240" w:lineRule="auto"/>
      </w:pPr>
      <w:r>
        <w:separator/>
      </w:r>
    </w:p>
  </w:endnote>
  <w:endnote w:type="continuationSeparator" w:id="0">
    <w:p w14:paraId="6DFC1213" w14:textId="77777777" w:rsidR="00311DD2" w:rsidRDefault="00311DD2" w:rsidP="008E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D301" w14:textId="0B896B48" w:rsidR="00311DD2" w:rsidRDefault="00311DD2" w:rsidP="00D534CD">
    <w:pPr>
      <w:pStyle w:val="Footer"/>
      <w:pBdr>
        <w:top w:val="single" w:sz="4" w:space="1" w:color="D9D9D9" w:themeColor="background1" w:themeShade="D9"/>
      </w:pBdr>
      <w:tabs>
        <w:tab w:val="clear" w:pos="4513"/>
        <w:tab w:val="clear" w:pos="9026"/>
        <w:tab w:val="left" w:pos="2280"/>
      </w:tabs>
      <w:rPr>
        <w:b/>
        <w:bCs/>
      </w:rPr>
    </w:pPr>
    <w:r>
      <w:rPr>
        <w:noProof/>
        <w:lang w:eastAsia="en-GB"/>
      </w:rPr>
      <w:drawing>
        <wp:anchor distT="0" distB="0" distL="114300" distR="114300" simplePos="0" relativeHeight="251665408" behindDoc="0" locked="0" layoutInCell="1" allowOverlap="1" wp14:anchorId="6BD2671E" wp14:editId="00971BFB">
          <wp:simplePos x="0" y="0"/>
          <wp:positionH relativeFrom="margin">
            <wp:posOffset>2120900</wp:posOffset>
          </wp:positionH>
          <wp:positionV relativeFrom="margin">
            <wp:posOffset>9000490</wp:posOffset>
          </wp:positionV>
          <wp:extent cx="1521460" cy="36766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6533"/>
                  <a:stretch/>
                </pic:blipFill>
                <pic:spPr bwMode="auto">
                  <a:xfrm>
                    <a:off x="0" y="0"/>
                    <a:ext cx="152146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34495895" wp14:editId="5F449F63">
          <wp:simplePos x="0" y="0"/>
          <wp:positionH relativeFrom="margin">
            <wp:posOffset>3905250</wp:posOffset>
          </wp:positionH>
          <wp:positionV relativeFrom="margin">
            <wp:posOffset>8956040</wp:posOffset>
          </wp:positionV>
          <wp:extent cx="1679575" cy="367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5177413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831F7" w:rsidRPr="003831F7">
          <w:rPr>
            <w:b/>
            <w:bCs/>
            <w:noProof/>
          </w:rPr>
          <w:t>22</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ab/>
    </w:r>
  </w:p>
  <w:p w14:paraId="5021EC37" w14:textId="3052A795" w:rsidR="00311DD2" w:rsidRDefault="00311D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13803"/>
      <w:docPartObj>
        <w:docPartGallery w:val="Page Numbers (Bottom of Page)"/>
        <w:docPartUnique/>
      </w:docPartObj>
    </w:sdtPr>
    <w:sdtEndPr>
      <w:rPr>
        <w:color w:val="7F7F7F" w:themeColor="background1" w:themeShade="7F"/>
        <w:spacing w:val="60"/>
      </w:rPr>
    </w:sdtEndPr>
    <w:sdtContent>
      <w:p w14:paraId="0608B383" w14:textId="6942D876" w:rsidR="00311DD2" w:rsidRDefault="00311DD2">
        <w:pPr>
          <w:pStyle w:val="Footer"/>
          <w:pBdr>
            <w:top w:val="single" w:sz="4" w:space="1" w:color="D9D9D9" w:themeColor="background1" w:themeShade="D9"/>
          </w:pBdr>
          <w:rPr>
            <w:b/>
            <w:bCs/>
          </w:rPr>
        </w:pPr>
        <w:r>
          <w:rPr>
            <w:noProof/>
            <w:lang w:eastAsia="en-GB"/>
          </w:rPr>
          <w:drawing>
            <wp:anchor distT="0" distB="0" distL="114300" distR="114300" simplePos="0" relativeHeight="251661312" behindDoc="0" locked="0" layoutInCell="1" allowOverlap="1" wp14:anchorId="5DD2F328" wp14:editId="33A950AD">
              <wp:simplePos x="0" y="0"/>
              <wp:positionH relativeFrom="margin">
                <wp:posOffset>2514600</wp:posOffset>
              </wp:positionH>
              <wp:positionV relativeFrom="margin">
                <wp:posOffset>8123555</wp:posOffset>
              </wp:positionV>
              <wp:extent cx="1521460" cy="367665"/>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6533"/>
                      <a:stretch/>
                    </pic:blipFill>
                    <pic:spPr bwMode="auto">
                      <a:xfrm>
                        <a:off x="0" y="0"/>
                        <a:ext cx="152146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A698368" wp14:editId="5E5048E7">
              <wp:simplePos x="0" y="0"/>
              <wp:positionH relativeFrom="margin">
                <wp:posOffset>4368800</wp:posOffset>
              </wp:positionH>
              <wp:positionV relativeFrom="margin">
                <wp:posOffset>8123555</wp:posOffset>
              </wp:positionV>
              <wp:extent cx="1679575" cy="36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F3909" w:rsidRPr="008F3909">
          <w:rPr>
            <w:b/>
            <w:bCs/>
            <w:noProof/>
          </w:rPr>
          <w:t>1</w:t>
        </w:r>
        <w:r>
          <w:rPr>
            <w:b/>
            <w:bCs/>
            <w:noProof/>
          </w:rPr>
          <w:fldChar w:fldCharType="end"/>
        </w:r>
        <w:r>
          <w:rPr>
            <w:b/>
            <w:bCs/>
          </w:rPr>
          <w:t xml:space="preserve"> | </w:t>
        </w:r>
        <w:r>
          <w:rPr>
            <w:color w:val="7F7F7F" w:themeColor="background1" w:themeShade="7F"/>
            <w:spacing w:val="60"/>
          </w:rPr>
          <w:t>Page</w:t>
        </w:r>
      </w:p>
    </w:sdtContent>
  </w:sdt>
  <w:p w14:paraId="19ED74D9" w14:textId="1516F214" w:rsidR="00311DD2" w:rsidRDefault="0031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6E9C" w14:textId="77777777" w:rsidR="00311DD2" w:rsidRDefault="00311DD2" w:rsidP="008E39FB">
      <w:pPr>
        <w:spacing w:after="0" w:line="240" w:lineRule="auto"/>
      </w:pPr>
      <w:r>
        <w:separator/>
      </w:r>
    </w:p>
  </w:footnote>
  <w:footnote w:type="continuationSeparator" w:id="0">
    <w:p w14:paraId="13E23A54" w14:textId="77777777" w:rsidR="00311DD2" w:rsidRDefault="00311DD2" w:rsidP="008E39FB">
      <w:pPr>
        <w:spacing w:after="0" w:line="240" w:lineRule="auto"/>
      </w:pPr>
      <w:r>
        <w:continuationSeparator/>
      </w:r>
    </w:p>
  </w:footnote>
  <w:footnote w:id="1">
    <w:p w14:paraId="135BFB87" w14:textId="77777777" w:rsidR="00311DD2" w:rsidRDefault="00311DD2" w:rsidP="006B2723">
      <w:pPr>
        <w:spacing w:after="0"/>
        <w:rPr>
          <w:rFonts w:ascii="Arial" w:hAnsi="Arial"/>
          <w:sz w:val="20"/>
          <w:szCs w:val="20"/>
        </w:rPr>
      </w:pPr>
      <w:r>
        <w:rPr>
          <w:rStyle w:val="FootnoteReference"/>
        </w:rPr>
        <w:footnoteRef/>
      </w:r>
      <w:r>
        <w:t xml:space="preserve"> </w:t>
      </w:r>
      <w:r w:rsidRPr="00C21F6F">
        <w:rPr>
          <w:rFonts w:ascii="Trebuchet MS" w:hAnsi="Trebuchet MS"/>
          <w:sz w:val="16"/>
          <w:szCs w:val="16"/>
          <w:lang w:val="pl-PL"/>
        </w:rPr>
        <w:t>OJ L 427, 30.11.2021, p. 17</w:t>
      </w:r>
    </w:p>
  </w:footnote>
  <w:footnote w:id="2">
    <w:p w14:paraId="68E47251" w14:textId="77777777" w:rsidR="00311DD2" w:rsidRPr="005E5250" w:rsidRDefault="00311DD2" w:rsidP="008E39FB">
      <w:pPr>
        <w:pStyle w:val="FootnoteText"/>
        <w:rPr>
          <w:lang w:val="en-US"/>
        </w:rPr>
      </w:pPr>
      <w:r>
        <w:rPr>
          <w:rStyle w:val="FootnoteReference"/>
        </w:rPr>
        <w:footnoteRef/>
      </w:r>
      <w:r>
        <w:t xml:space="preserve"> </w:t>
      </w:r>
      <w:r>
        <w:tab/>
      </w:r>
      <w:r w:rsidRPr="005E5250">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3">
    <w:p w14:paraId="1F028A69" w14:textId="77777777" w:rsidR="00311DD2" w:rsidRPr="00A1231D" w:rsidRDefault="00311DD2" w:rsidP="008E39FB">
      <w:pPr>
        <w:pStyle w:val="FootnoteText"/>
        <w:ind w:left="0" w:firstLine="0"/>
      </w:pPr>
      <w:r>
        <w:rPr>
          <w:rStyle w:val="FootnoteReference"/>
        </w:rPr>
        <w:footnoteRef/>
      </w:r>
      <w:r>
        <w:t xml:space="preserve"> </w:t>
      </w:r>
      <w:r w:rsidRPr="00A1231D">
        <w:t>Regulation (EEC, Euratom, ECSC) No 259/68 of the Council of 29 February 1968 laying down the Staff Regulations of Officials and the Conditions of Employment of Other Servants of the European Communities and instituting special measures temporarily applicable to officials of the Commission (OJ L 56, 4.3.1968, p. 1).</w:t>
      </w:r>
    </w:p>
    <w:p w14:paraId="3F8490B9" w14:textId="77777777" w:rsidR="00311DD2" w:rsidRDefault="00311DD2" w:rsidP="008E39FB">
      <w:pPr>
        <w:pStyle w:val="FootnoteText"/>
      </w:pPr>
    </w:p>
  </w:footnote>
  <w:footnote w:id="4">
    <w:p w14:paraId="5BB0D3FC" w14:textId="77777777" w:rsidR="00311DD2" w:rsidRPr="00FC7D05" w:rsidRDefault="00311DD2" w:rsidP="008E39FB">
      <w:pPr>
        <w:tabs>
          <w:tab w:val="left" w:pos="384"/>
        </w:tabs>
        <w:spacing w:before="32" w:line="225" w:lineRule="auto"/>
        <w:ind w:left="106" w:right="125"/>
        <w:rPr>
          <w:sz w:val="17"/>
        </w:rPr>
      </w:pPr>
      <w:r>
        <w:rPr>
          <w:rStyle w:val="FootnoteReference"/>
        </w:rPr>
        <w:footnoteRef/>
      </w:r>
      <w:r>
        <w:t xml:space="preserve"> </w:t>
      </w:r>
      <w:r w:rsidRPr="00FC7D05">
        <w:rPr>
          <w:w w:val="95"/>
          <w:sz w:val="17"/>
        </w:rPr>
        <w:t>Council</w:t>
      </w:r>
      <w:r w:rsidRPr="00FC7D05">
        <w:rPr>
          <w:spacing w:val="-19"/>
          <w:w w:val="95"/>
          <w:sz w:val="17"/>
        </w:rPr>
        <w:t xml:space="preserve"> </w:t>
      </w:r>
      <w:r w:rsidRPr="00FC7D05">
        <w:rPr>
          <w:w w:val="95"/>
          <w:sz w:val="17"/>
        </w:rPr>
        <w:t>Regulation</w:t>
      </w:r>
      <w:r w:rsidRPr="00FC7D05">
        <w:rPr>
          <w:spacing w:val="-18"/>
          <w:w w:val="95"/>
          <w:sz w:val="17"/>
        </w:rPr>
        <w:t xml:space="preserve"> </w:t>
      </w:r>
      <w:r w:rsidRPr="00FC7D05">
        <w:rPr>
          <w:w w:val="95"/>
          <w:sz w:val="17"/>
        </w:rPr>
        <w:t>(Euratom,</w:t>
      </w:r>
      <w:r w:rsidRPr="00FC7D05">
        <w:rPr>
          <w:spacing w:val="-19"/>
          <w:w w:val="95"/>
          <w:sz w:val="17"/>
        </w:rPr>
        <w:t xml:space="preserve"> </w:t>
      </w:r>
      <w:r w:rsidRPr="00FC7D05">
        <w:rPr>
          <w:w w:val="95"/>
          <w:sz w:val="17"/>
        </w:rPr>
        <w:t>EC)</w:t>
      </w:r>
      <w:r w:rsidRPr="00FC7D05">
        <w:rPr>
          <w:spacing w:val="-18"/>
          <w:w w:val="95"/>
          <w:sz w:val="17"/>
        </w:rPr>
        <w:t xml:space="preserve"> </w:t>
      </w:r>
      <w:r w:rsidRPr="00FC7D05">
        <w:rPr>
          <w:w w:val="95"/>
          <w:sz w:val="17"/>
        </w:rPr>
        <w:t>No</w:t>
      </w:r>
      <w:r w:rsidRPr="00FC7D05">
        <w:rPr>
          <w:spacing w:val="-18"/>
          <w:w w:val="95"/>
          <w:sz w:val="17"/>
        </w:rPr>
        <w:t xml:space="preserve"> </w:t>
      </w:r>
      <w:r w:rsidRPr="00FC7D05">
        <w:rPr>
          <w:w w:val="95"/>
          <w:sz w:val="17"/>
        </w:rPr>
        <w:t>2185/96</w:t>
      </w:r>
      <w:r w:rsidRPr="00FC7D05">
        <w:rPr>
          <w:spacing w:val="-18"/>
          <w:w w:val="95"/>
          <w:sz w:val="17"/>
        </w:rPr>
        <w:t xml:space="preserve"> </w:t>
      </w:r>
      <w:r w:rsidRPr="00FC7D05">
        <w:rPr>
          <w:w w:val="95"/>
          <w:sz w:val="17"/>
        </w:rPr>
        <w:t>of</w:t>
      </w:r>
      <w:r w:rsidRPr="00FC7D05">
        <w:rPr>
          <w:spacing w:val="-18"/>
          <w:w w:val="95"/>
          <w:sz w:val="17"/>
        </w:rPr>
        <w:t xml:space="preserve"> </w:t>
      </w:r>
      <w:r w:rsidRPr="00FC7D05">
        <w:rPr>
          <w:w w:val="95"/>
          <w:sz w:val="17"/>
        </w:rPr>
        <w:t>11</w:t>
      </w:r>
      <w:r w:rsidRPr="00FC7D05">
        <w:rPr>
          <w:spacing w:val="-18"/>
          <w:w w:val="95"/>
          <w:sz w:val="17"/>
        </w:rPr>
        <w:t xml:space="preserve"> </w:t>
      </w:r>
      <w:r w:rsidRPr="00FC7D05">
        <w:rPr>
          <w:w w:val="95"/>
          <w:sz w:val="17"/>
        </w:rPr>
        <w:t>November</w:t>
      </w:r>
      <w:r w:rsidRPr="00FC7D05">
        <w:rPr>
          <w:spacing w:val="-19"/>
          <w:w w:val="95"/>
          <w:sz w:val="17"/>
        </w:rPr>
        <w:t xml:space="preserve"> </w:t>
      </w:r>
      <w:r w:rsidRPr="00FC7D05">
        <w:rPr>
          <w:w w:val="95"/>
          <w:sz w:val="17"/>
        </w:rPr>
        <w:t>1996</w:t>
      </w:r>
      <w:r w:rsidRPr="00FC7D05">
        <w:rPr>
          <w:spacing w:val="-18"/>
          <w:w w:val="95"/>
          <w:sz w:val="17"/>
        </w:rPr>
        <w:t xml:space="preserve"> </w:t>
      </w:r>
      <w:r w:rsidRPr="00FC7D05">
        <w:rPr>
          <w:w w:val="95"/>
          <w:sz w:val="17"/>
        </w:rPr>
        <w:t>concerning</w:t>
      </w:r>
      <w:r w:rsidRPr="00FC7D05">
        <w:rPr>
          <w:spacing w:val="-18"/>
          <w:w w:val="95"/>
          <w:sz w:val="17"/>
        </w:rPr>
        <w:t xml:space="preserve"> </w:t>
      </w:r>
      <w:r w:rsidRPr="00FC7D05">
        <w:rPr>
          <w:w w:val="95"/>
          <w:sz w:val="17"/>
        </w:rPr>
        <w:t>on-the-spot</w:t>
      </w:r>
      <w:r w:rsidRPr="00FC7D05">
        <w:rPr>
          <w:spacing w:val="-18"/>
          <w:w w:val="95"/>
          <w:sz w:val="17"/>
        </w:rPr>
        <w:t xml:space="preserve"> </w:t>
      </w:r>
      <w:r w:rsidRPr="00FC7D05">
        <w:rPr>
          <w:w w:val="95"/>
          <w:sz w:val="17"/>
        </w:rPr>
        <w:t>checks</w:t>
      </w:r>
      <w:r w:rsidRPr="00FC7D05">
        <w:rPr>
          <w:spacing w:val="-18"/>
          <w:w w:val="95"/>
          <w:sz w:val="17"/>
        </w:rPr>
        <w:t xml:space="preserve"> </w:t>
      </w:r>
      <w:r w:rsidRPr="00FC7D05">
        <w:rPr>
          <w:w w:val="95"/>
          <w:sz w:val="17"/>
        </w:rPr>
        <w:t>and</w:t>
      </w:r>
      <w:r w:rsidRPr="00FC7D05">
        <w:rPr>
          <w:spacing w:val="-18"/>
          <w:w w:val="95"/>
          <w:sz w:val="17"/>
        </w:rPr>
        <w:t xml:space="preserve"> </w:t>
      </w:r>
      <w:r w:rsidRPr="00FC7D05">
        <w:rPr>
          <w:w w:val="95"/>
          <w:sz w:val="17"/>
        </w:rPr>
        <w:t>inspections</w:t>
      </w:r>
      <w:r w:rsidRPr="00FC7D05">
        <w:rPr>
          <w:spacing w:val="-19"/>
          <w:w w:val="95"/>
          <w:sz w:val="17"/>
        </w:rPr>
        <w:t xml:space="preserve"> </w:t>
      </w:r>
      <w:r w:rsidRPr="00FC7D05">
        <w:rPr>
          <w:w w:val="95"/>
          <w:sz w:val="17"/>
        </w:rPr>
        <w:t>carried</w:t>
      </w:r>
      <w:r w:rsidRPr="00FC7D05">
        <w:rPr>
          <w:spacing w:val="-18"/>
          <w:w w:val="95"/>
          <w:sz w:val="17"/>
        </w:rPr>
        <w:t xml:space="preserve"> </w:t>
      </w:r>
      <w:r w:rsidRPr="00FC7D05">
        <w:rPr>
          <w:w w:val="95"/>
          <w:sz w:val="17"/>
        </w:rPr>
        <w:t>out</w:t>
      </w:r>
      <w:r w:rsidRPr="00FC7D05">
        <w:rPr>
          <w:spacing w:val="-18"/>
          <w:w w:val="95"/>
          <w:sz w:val="17"/>
        </w:rPr>
        <w:t xml:space="preserve"> </w:t>
      </w:r>
      <w:r w:rsidRPr="00FC7D05">
        <w:rPr>
          <w:w w:val="95"/>
          <w:sz w:val="17"/>
        </w:rPr>
        <w:t>by</w:t>
      </w:r>
      <w:r w:rsidRPr="00FC7D05">
        <w:rPr>
          <w:spacing w:val="-18"/>
          <w:w w:val="95"/>
          <w:sz w:val="17"/>
        </w:rPr>
        <w:t xml:space="preserve"> </w:t>
      </w:r>
      <w:r w:rsidRPr="00FC7D05">
        <w:rPr>
          <w:w w:val="95"/>
          <w:sz w:val="17"/>
        </w:rPr>
        <w:t xml:space="preserve">the </w:t>
      </w:r>
      <w:r w:rsidRPr="00FC7D05">
        <w:rPr>
          <w:sz w:val="17"/>
        </w:rPr>
        <w:t>Commission</w:t>
      </w:r>
      <w:r w:rsidRPr="00FC7D05">
        <w:rPr>
          <w:spacing w:val="-13"/>
          <w:sz w:val="17"/>
        </w:rPr>
        <w:t xml:space="preserve"> </w:t>
      </w:r>
      <w:r w:rsidRPr="00FC7D05">
        <w:rPr>
          <w:sz w:val="17"/>
        </w:rPr>
        <w:t>in</w:t>
      </w:r>
      <w:r w:rsidRPr="00FC7D05">
        <w:rPr>
          <w:spacing w:val="-12"/>
          <w:sz w:val="17"/>
        </w:rPr>
        <w:t xml:space="preserve"> </w:t>
      </w:r>
      <w:r w:rsidRPr="00FC7D05">
        <w:rPr>
          <w:sz w:val="17"/>
        </w:rPr>
        <w:t>order</w:t>
      </w:r>
      <w:r w:rsidRPr="00FC7D05">
        <w:rPr>
          <w:spacing w:val="-11"/>
          <w:sz w:val="17"/>
        </w:rPr>
        <w:t xml:space="preserve"> </w:t>
      </w:r>
      <w:r w:rsidRPr="00FC7D05">
        <w:rPr>
          <w:sz w:val="17"/>
        </w:rPr>
        <w:t>to</w:t>
      </w:r>
      <w:r w:rsidRPr="00FC7D05">
        <w:rPr>
          <w:spacing w:val="-13"/>
          <w:sz w:val="17"/>
        </w:rPr>
        <w:t xml:space="preserve"> </w:t>
      </w:r>
      <w:r w:rsidRPr="00FC7D05">
        <w:rPr>
          <w:sz w:val="17"/>
        </w:rPr>
        <w:t>protect</w:t>
      </w:r>
      <w:r w:rsidRPr="00FC7D05">
        <w:rPr>
          <w:spacing w:val="-13"/>
          <w:sz w:val="17"/>
        </w:rPr>
        <w:t xml:space="preserve"> </w:t>
      </w:r>
      <w:r w:rsidRPr="00FC7D05">
        <w:rPr>
          <w:sz w:val="17"/>
        </w:rPr>
        <w:t>the</w:t>
      </w:r>
      <w:r w:rsidRPr="00FC7D05">
        <w:rPr>
          <w:spacing w:val="-12"/>
          <w:sz w:val="17"/>
        </w:rPr>
        <w:t xml:space="preserve"> </w:t>
      </w:r>
      <w:r w:rsidRPr="00FC7D05">
        <w:rPr>
          <w:sz w:val="17"/>
        </w:rPr>
        <w:t>European</w:t>
      </w:r>
      <w:r w:rsidRPr="00FC7D05">
        <w:rPr>
          <w:spacing w:val="-12"/>
          <w:sz w:val="17"/>
        </w:rPr>
        <w:t xml:space="preserve"> </w:t>
      </w:r>
      <w:r w:rsidRPr="00FC7D05">
        <w:rPr>
          <w:sz w:val="17"/>
        </w:rPr>
        <w:t>Communities'</w:t>
      </w:r>
      <w:r w:rsidRPr="00FC7D05">
        <w:rPr>
          <w:spacing w:val="-13"/>
          <w:sz w:val="17"/>
        </w:rPr>
        <w:t xml:space="preserve"> </w:t>
      </w:r>
      <w:r w:rsidRPr="00FC7D05">
        <w:rPr>
          <w:sz w:val="17"/>
        </w:rPr>
        <w:t>financial</w:t>
      </w:r>
      <w:r w:rsidRPr="00FC7D05">
        <w:rPr>
          <w:spacing w:val="-12"/>
          <w:sz w:val="17"/>
        </w:rPr>
        <w:t xml:space="preserve"> </w:t>
      </w:r>
      <w:r w:rsidRPr="00FC7D05">
        <w:rPr>
          <w:sz w:val="17"/>
        </w:rPr>
        <w:t>interests</w:t>
      </w:r>
      <w:r w:rsidRPr="00FC7D05">
        <w:rPr>
          <w:spacing w:val="-13"/>
          <w:sz w:val="17"/>
        </w:rPr>
        <w:t xml:space="preserve"> </w:t>
      </w:r>
      <w:r w:rsidRPr="00FC7D05">
        <w:rPr>
          <w:sz w:val="17"/>
        </w:rPr>
        <w:t>against</w:t>
      </w:r>
      <w:r w:rsidRPr="00FC7D05">
        <w:rPr>
          <w:spacing w:val="-12"/>
          <w:sz w:val="17"/>
        </w:rPr>
        <w:t xml:space="preserve"> </w:t>
      </w:r>
      <w:r w:rsidRPr="00FC7D05">
        <w:rPr>
          <w:sz w:val="17"/>
        </w:rPr>
        <w:t>fraud</w:t>
      </w:r>
      <w:r w:rsidRPr="00FC7D05">
        <w:rPr>
          <w:spacing w:val="-13"/>
          <w:sz w:val="17"/>
        </w:rPr>
        <w:t xml:space="preserve"> </w:t>
      </w:r>
      <w:r w:rsidRPr="00FC7D05">
        <w:rPr>
          <w:sz w:val="17"/>
        </w:rPr>
        <w:t>and</w:t>
      </w:r>
      <w:r w:rsidRPr="00FC7D05">
        <w:rPr>
          <w:spacing w:val="-12"/>
          <w:sz w:val="17"/>
        </w:rPr>
        <w:t xml:space="preserve"> </w:t>
      </w:r>
      <w:r w:rsidRPr="00FC7D05">
        <w:rPr>
          <w:sz w:val="17"/>
        </w:rPr>
        <w:t>other</w:t>
      </w:r>
      <w:r w:rsidRPr="00FC7D05">
        <w:rPr>
          <w:spacing w:val="-12"/>
          <w:sz w:val="17"/>
        </w:rPr>
        <w:t xml:space="preserve"> </w:t>
      </w:r>
      <w:r w:rsidRPr="00FC7D05">
        <w:rPr>
          <w:sz w:val="17"/>
        </w:rPr>
        <w:t>irregularities</w:t>
      </w:r>
      <w:r w:rsidRPr="00FC7D05">
        <w:rPr>
          <w:spacing w:val="-12"/>
          <w:sz w:val="17"/>
        </w:rPr>
        <w:t xml:space="preserve"> </w:t>
      </w:r>
      <w:r w:rsidRPr="00FC7D05">
        <w:rPr>
          <w:sz w:val="17"/>
        </w:rPr>
        <w:t>(OJ</w:t>
      </w:r>
      <w:r w:rsidRPr="00FC7D05">
        <w:rPr>
          <w:spacing w:val="-12"/>
          <w:sz w:val="17"/>
        </w:rPr>
        <w:t xml:space="preserve"> </w:t>
      </w:r>
      <w:r w:rsidRPr="00FC7D05">
        <w:rPr>
          <w:sz w:val="17"/>
        </w:rPr>
        <w:t>L</w:t>
      </w:r>
      <w:r w:rsidRPr="00FC7D05">
        <w:rPr>
          <w:spacing w:val="-12"/>
          <w:sz w:val="17"/>
        </w:rPr>
        <w:t xml:space="preserve"> </w:t>
      </w:r>
      <w:r w:rsidRPr="00FC7D05">
        <w:rPr>
          <w:sz w:val="17"/>
        </w:rPr>
        <w:t>292, 15.11.1996, p.</w:t>
      </w:r>
      <w:r w:rsidRPr="00FC7D05">
        <w:rPr>
          <w:spacing w:val="-10"/>
          <w:sz w:val="17"/>
        </w:rPr>
        <w:t xml:space="preserve"> </w:t>
      </w:r>
      <w:r w:rsidRPr="00FC7D05">
        <w:rPr>
          <w:sz w:val="17"/>
        </w:rPr>
        <w:t>2).</w:t>
      </w:r>
    </w:p>
    <w:p w14:paraId="29C14F07" w14:textId="77777777" w:rsidR="00311DD2" w:rsidRPr="00FC7D05" w:rsidRDefault="00311DD2" w:rsidP="008E39F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1670" w14:textId="6F426E25" w:rsidR="00311DD2" w:rsidRPr="001D4B34" w:rsidRDefault="00311DD2" w:rsidP="00311DD2">
    <w:pPr>
      <w:pStyle w:val="Header"/>
      <w:pBdr>
        <w:bottom w:val="single" w:sz="4" w:space="1" w:color="auto"/>
      </w:pBdr>
      <w:rPr>
        <w:lang w:val="hr-HR"/>
      </w:rPr>
    </w:pPr>
    <w:r w:rsidRPr="008F3909">
      <w:rPr>
        <w:lang w:val="hr-HR"/>
      </w:rPr>
      <w:t>SESAR 3 JU-GB(D)</w:t>
    </w:r>
    <w:r w:rsidR="008F3909" w:rsidRPr="008F3909">
      <w:rPr>
        <w:lang w:val="hr-HR"/>
      </w:rPr>
      <w:t>01</w:t>
    </w:r>
    <w:r w:rsidRPr="008F3909">
      <w:rPr>
        <w:lang w:val="hr-HR"/>
      </w:rPr>
      <w:t>-2021</w:t>
    </w:r>
    <w:r>
      <w:rPr>
        <w:lang w:val="hr-HR"/>
      </w:rPr>
      <w:tab/>
    </w:r>
  </w:p>
  <w:p w14:paraId="60F2BA60" w14:textId="43B99307" w:rsidR="00311DD2" w:rsidRPr="000D66EC" w:rsidRDefault="00311DD2" w:rsidP="00311DD2">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6DC1" w14:textId="77777777" w:rsidR="00311DD2" w:rsidRDefault="00311DD2" w:rsidP="00AB6142">
    <w:pPr>
      <w:pStyle w:val="Header"/>
      <w:tabs>
        <w:tab w:val="clear" w:pos="4513"/>
        <w:tab w:val="clear" w:pos="9026"/>
        <w:tab w:val="left" w:pos="8587"/>
      </w:tabs>
      <w:jc w:val="both"/>
    </w:pPr>
    <w:r>
      <w:rPr>
        <w:noProof/>
        <w:lang w:eastAsia="en-GB"/>
      </w:rPr>
      <w:drawing>
        <wp:inline distT="0" distB="0" distL="0" distR="0" wp14:anchorId="1DB25828" wp14:editId="5DECC19C">
          <wp:extent cx="1692322" cy="775277"/>
          <wp:effectExtent l="0" t="0" r="3175" b="6350"/>
          <wp:docPr id="15" name="Picture 15" descr="C:\Users\tkeaveney\AppData\Local\Microsoft\Windows\INetCache\Content.Word\SESARJU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keaveney\AppData\Local\Microsoft\Windows\INetCache\Content.Word\SESARJU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641" cy="779546"/>
                  </a:xfrm>
                  <a:prstGeom prst="rect">
                    <a:avLst/>
                  </a:prstGeom>
                  <a:noFill/>
                  <a:ln>
                    <a:noFill/>
                  </a:ln>
                </pic:spPr>
              </pic:pic>
            </a:graphicData>
          </a:graphic>
        </wp:inline>
      </w:drawing>
    </w:r>
    <w:r>
      <w:tab/>
    </w:r>
  </w:p>
  <w:p w14:paraId="0C363FA3" w14:textId="77777777" w:rsidR="00311DD2" w:rsidRDefault="00311DD2" w:rsidP="00AB6142">
    <w:pPr>
      <w:pStyle w:val="Header"/>
      <w:tabs>
        <w:tab w:val="clear" w:pos="4513"/>
        <w:tab w:val="clear" w:pos="9026"/>
        <w:tab w:val="left" w:pos="8587"/>
      </w:tabs>
      <w:jc w:val="right"/>
    </w:pPr>
  </w:p>
  <w:p w14:paraId="1833FE60" w14:textId="77777777" w:rsidR="00311DD2" w:rsidRPr="00B262C3" w:rsidRDefault="00311DD2" w:rsidP="00AB6142">
    <w:pPr>
      <w:pStyle w:val="Header"/>
      <w:tabs>
        <w:tab w:val="clear" w:pos="4513"/>
        <w:tab w:val="clear" w:pos="9026"/>
        <w:tab w:val="left" w:pos="8587"/>
      </w:tabs>
      <w:rPr>
        <w:color w:val="00306F"/>
        <w:sz w:val="28"/>
      </w:rPr>
    </w:pPr>
    <w:r w:rsidRPr="00B262C3">
      <w:rPr>
        <w:color w:val="00306F"/>
        <w:sz w:val="28"/>
      </w:rPr>
      <w:t>Governing Board</w:t>
    </w:r>
  </w:p>
  <w:p w14:paraId="1F0C5AB8" w14:textId="4ECD9FEC" w:rsidR="00311DD2" w:rsidRPr="00C00709" w:rsidRDefault="00311DD2">
    <w:pPr>
      <w:pStyle w:val="Header"/>
      <w:rPr>
        <w:rFonts w:ascii="Trebuchet MS" w:hAnsi="Trebuchet M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DF0"/>
    <w:multiLevelType w:val="hybridMultilevel"/>
    <w:tmpl w:val="C25005B4"/>
    <w:lvl w:ilvl="0" w:tplc="A2C8815C">
      <w:start w:val="1"/>
      <w:numFmt w:val="lowerRoman"/>
      <w:lvlText w:val="(%1)"/>
      <w:lvlJc w:val="left"/>
      <w:pPr>
        <w:ind w:left="1266"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2157" w:hanging="432"/>
      </w:pPr>
      <w:rPr>
        <w:rFonts w:ascii="Calibri" w:eastAsia="Cambria" w:hAnsi="Calibri" w:cs="Calibri" w:hint="default"/>
        <w:w w:val="74"/>
        <w:sz w:val="22"/>
        <w:szCs w:val="22"/>
        <w:lang w:val="en-US" w:eastAsia="en-US" w:bidi="en-US"/>
      </w:rPr>
    </w:lvl>
    <w:lvl w:ilvl="2" w:tplc="5AFE3F4A">
      <w:numFmt w:val="bullet"/>
      <w:lvlText w:val="•"/>
      <w:lvlJc w:val="left"/>
      <w:pPr>
        <w:ind w:left="3048" w:hanging="432"/>
      </w:pPr>
      <w:rPr>
        <w:rFonts w:hint="default"/>
        <w:lang w:val="en-US" w:eastAsia="en-US" w:bidi="en-US"/>
      </w:rPr>
    </w:lvl>
    <w:lvl w:ilvl="3" w:tplc="4F1C627A">
      <w:numFmt w:val="bullet"/>
      <w:lvlText w:val="•"/>
      <w:lvlJc w:val="left"/>
      <w:pPr>
        <w:ind w:left="3938" w:hanging="432"/>
      </w:pPr>
      <w:rPr>
        <w:rFonts w:hint="default"/>
        <w:lang w:val="en-US" w:eastAsia="en-US" w:bidi="en-US"/>
      </w:rPr>
    </w:lvl>
    <w:lvl w:ilvl="4" w:tplc="49F6B750">
      <w:numFmt w:val="bullet"/>
      <w:lvlText w:val="•"/>
      <w:lvlJc w:val="left"/>
      <w:pPr>
        <w:ind w:left="4829" w:hanging="432"/>
      </w:pPr>
      <w:rPr>
        <w:rFonts w:hint="default"/>
        <w:lang w:val="en-US" w:eastAsia="en-US" w:bidi="en-US"/>
      </w:rPr>
    </w:lvl>
    <w:lvl w:ilvl="5" w:tplc="050E5DD6">
      <w:numFmt w:val="bullet"/>
      <w:lvlText w:val="•"/>
      <w:lvlJc w:val="left"/>
      <w:pPr>
        <w:ind w:left="5719" w:hanging="432"/>
      </w:pPr>
      <w:rPr>
        <w:rFonts w:hint="default"/>
        <w:lang w:val="en-US" w:eastAsia="en-US" w:bidi="en-US"/>
      </w:rPr>
    </w:lvl>
    <w:lvl w:ilvl="6" w:tplc="6D5E24BA">
      <w:numFmt w:val="bullet"/>
      <w:lvlText w:val="•"/>
      <w:lvlJc w:val="left"/>
      <w:pPr>
        <w:ind w:left="6610" w:hanging="432"/>
      </w:pPr>
      <w:rPr>
        <w:rFonts w:hint="default"/>
        <w:lang w:val="en-US" w:eastAsia="en-US" w:bidi="en-US"/>
      </w:rPr>
    </w:lvl>
    <w:lvl w:ilvl="7" w:tplc="54CEB9F8">
      <w:numFmt w:val="bullet"/>
      <w:lvlText w:val="•"/>
      <w:lvlJc w:val="left"/>
      <w:pPr>
        <w:ind w:left="7500" w:hanging="432"/>
      </w:pPr>
      <w:rPr>
        <w:rFonts w:hint="default"/>
        <w:lang w:val="en-US" w:eastAsia="en-US" w:bidi="en-US"/>
      </w:rPr>
    </w:lvl>
    <w:lvl w:ilvl="8" w:tplc="D09EC196">
      <w:numFmt w:val="bullet"/>
      <w:lvlText w:val="•"/>
      <w:lvlJc w:val="left"/>
      <w:pPr>
        <w:ind w:left="8391" w:hanging="432"/>
      </w:pPr>
      <w:rPr>
        <w:rFonts w:hint="default"/>
        <w:lang w:val="en-US" w:eastAsia="en-US" w:bidi="en-US"/>
      </w:rPr>
    </w:lvl>
  </w:abstractNum>
  <w:abstractNum w:abstractNumId="1" w15:restartNumberingAfterBreak="0">
    <w:nsid w:val="05E605C2"/>
    <w:multiLevelType w:val="hybridMultilevel"/>
    <w:tmpl w:val="9DDA2BAA"/>
    <w:lvl w:ilvl="0" w:tplc="2A8EE24E">
      <w:start w:val="1"/>
      <w:numFmt w:val="lowerLetter"/>
      <w:lvlText w:val="(%1)"/>
      <w:lvlJc w:val="left"/>
      <w:pPr>
        <w:ind w:left="401" w:hanging="295"/>
      </w:pPr>
      <w:rPr>
        <w:rFonts w:ascii="Calibri" w:eastAsia="Cambria" w:hAnsi="Calibri" w:cs="Calibri" w:hint="default"/>
        <w:w w:val="76"/>
        <w:sz w:val="22"/>
        <w:szCs w:val="22"/>
        <w:lang w:val="en-US" w:eastAsia="en-US" w:bidi="en-US"/>
      </w:rPr>
    </w:lvl>
    <w:lvl w:ilvl="1" w:tplc="A2C8815C">
      <w:start w:val="1"/>
      <w:numFmt w:val="lowerRoman"/>
      <w:lvlText w:val="(%2)"/>
      <w:lvlJc w:val="left"/>
      <w:pPr>
        <w:ind w:left="742" w:hanging="341"/>
      </w:pPr>
      <w:rPr>
        <w:rFonts w:ascii="Calibri" w:eastAsia="Cambria" w:hAnsi="Calibri" w:cs="Calibri" w:hint="default"/>
        <w:w w:val="74"/>
        <w:sz w:val="22"/>
        <w:szCs w:val="22"/>
        <w:lang w:val="en-US" w:eastAsia="en-US" w:bidi="en-US"/>
      </w:rPr>
    </w:lvl>
    <w:lvl w:ilvl="2" w:tplc="8DE28CAE">
      <w:numFmt w:val="bullet"/>
      <w:lvlText w:val="•"/>
      <w:lvlJc w:val="left"/>
      <w:pPr>
        <w:ind w:left="1707" w:hanging="341"/>
      </w:pPr>
      <w:rPr>
        <w:rFonts w:hint="default"/>
        <w:lang w:val="en-US" w:eastAsia="en-US" w:bidi="en-US"/>
      </w:rPr>
    </w:lvl>
    <w:lvl w:ilvl="3" w:tplc="6622B7F2">
      <w:numFmt w:val="bullet"/>
      <w:lvlText w:val="•"/>
      <w:lvlJc w:val="left"/>
      <w:pPr>
        <w:ind w:left="2674" w:hanging="341"/>
      </w:pPr>
      <w:rPr>
        <w:rFonts w:hint="default"/>
        <w:lang w:val="en-US" w:eastAsia="en-US" w:bidi="en-US"/>
      </w:rPr>
    </w:lvl>
    <w:lvl w:ilvl="4" w:tplc="5C50D1A2">
      <w:numFmt w:val="bullet"/>
      <w:lvlText w:val="•"/>
      <w:lvlJc w:val="left"/>
      <w:pPr>
        <w:ind w:left="3641" w:hanging="341"/>
      </w:pPr>
      <w:rPr>
        <w:rFonts w:hint="default"/>
        <w:lang w:val="en-US" w:eastAsia="en-US" w:bidi="en-US"/>
      </w:rPr>
    </w:lvl>
    <w:lvl w:ilvl="5" w:tplc="DC7052F2">
      <w:numFmt w:val="bullet"/>
      <w:lvlText w:val="•"/>
      <w:lvlJc w:val="left"/>
      <w:pPr>
        <w:ind w:left="4609" w:hanging="341"/>
      </w:pPr>
      <w:rPr>
        <w:rFonts w:hint="default"/>
        <w:lang w:val="en-US" w:eastAsia="en-US" w:bidi="en-US"/>
      </w:rPr>
    </w:lvl>
    <w:lvl w:ilvl="6" w:tplc="636CA438">
      <w:numFmt w:val="bullet"/>
      <w:lvlText w:val="•"/>
      <w:lvlJc w:val="left"/>
      <w:pPr>
        <w:ind w:left="5576" w:hanging="341"/>
      </w:pPr>
      <w:rPr>
        <w:rFonts w:hint="default"/>
        <w:lang w:val="en-US" w:eastAsia="en-US" w:bidi="en-US"/>
      </w:rPr>
    </w:lvl>
    <w:lvl w:ilvl="7" w:tplc="7ABE5878">
      <w:numFmt w:val="bullet"/>
      <w:lvlText w:val="•"/>
      <w:lvlJc w:val="left"/>
      <w:pPr>
        <w:ind w:left="6543" w:hanging="341"/>
      </w:pPr>
      <w:rPr>
        <w:rFonts w:hint="default"/>
        <w:lang w:val="en-US" w:eastAsia="en-US" w:bidi="en-US"/>
      </w:rPr>
    </w:lvl>
    <w:lvl w:ilvl="8" w:tplc="6932FA60">
      <w:numFmt w:val="bullet"/>
      <w:lvlText w:val="•"/>
      <w:lvlJc w:val="left"/>
      <w:pPr>
        <w:ind w:left="7510" w:hanging="341"/>
      </w:pPr>
      <w:rPr>
        <w:rFonts w:hint="default"/>
        <w:lang w:val="en-US" w:eastAsia="en-US" w:bidi="en-US"/>
      </w:rPr>
    </w:lvl>
  </w:abstractNum>
  <w:abstractNum w:abstractNumId="2" w15:restartNumberingAfterBreak="0">
    <w:nsid w:val="08025B72"/>
    <w:multiLevelType w:val="hybridMultilevel"/>
    <w:tmpl w:val="C25005B4"/>
    <w:lvl w:ilvl="0" w:tplc="A2C8815C">
      <w:start w:val="1"/>
      <w:numFmt w:val="lowerRoman"/>
      <w:lvlText w:val="(%1)"/>
      <w:lvlJc w:val="left"/>
      <w:pPr>
        <w:ind w:left="833"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1724" w:hanging="432"/>
      </w:pPr>
      <w:rPr>
        <w:rFonts w:ascii="Calibri" w:eastAsia="Cambria" w:hAnsi="Calibri" w:cs="Calibri" w:hint="default"/>
        <w:w w:val="74"/>
        <w:sz w:val="22"/>
        <w:szCs w:val="22"/>
        <w:lang w:val="en-US" w:eastAsia="en-US" w:bidi="en-US"/>
      </w:rPr>
    </w:lvl>
    <w:lvl w:ilvl="2" w:tplc="5AFE3F4A">
      <w:numFmt w:val="bullet"/>
      <w:lvlText w:val="•"/>
      <w:lvlJc w:val="left"/>
      <w:pPr>
        <w:ind w:left="2615" w:hanging="432"/>
      </w:pPr>
      <w:rPr>
        <w:rFonts w:hint="default"/>
        <w:lang w:val="en-US" w:eastAsia="en-US" w:bidi="en-US"/>
      </w:rPr>
    </w:lvl>
    <w:lvl w:ilvl="3" w:tplc="4F1C627A">
      <w:numFmt w:val="bullet"/>
      <w:lvlText w:val="•"/>
      <w:lvlJc w:val="left"/>
      <w:pPr>
        <w:ind w:left="3505" w:hanging="432"/>
      </w:pPr>
      <w:rPr>
        <w:rFonts w:hint="default"/>
        <w:lang w:val="en-US" w:eastAsia="en-US" w:bidi="en-US"/>
      </w:rPr>
    </w:lvl>
    <w:lvl w:ilvl="4" w:tplc="49F6B750">
      <w:numFmt w:val="bullet"/>
      <w:lvlText w:val="•"/>
      <w:lvlJc w:val="left"/>
      <w:pPr>
        <w:ind w:left="4396" w:hanging="432"/>
      </w:pPr>
      <w:rPr>
        <w:rFonts w:hint="default"/>
        <w:lang w:val="en-US" w:eastAsia="en-US" w:bidi="en-US"/>
      </w:rPr>
    </w:lvl>
    <w:lvl w:ilvl="5" w:tplc="050E5DD6">
      <w:numFmt w:val="bullet"/>
      <w:lvlText w:val="•"/>
      <w:lvlJc w:val="left"/>
      <w:pPr>
        <w:ind w:left="5286" w:hanging="432"/>
      </w:pPr>
      <w:rPr>
        <w:rFonts w:hint="default"/>
        <w:lang w:val="en-US" w:eastAsia="en-US" w:bidi="en-US"/>
      </w:rPr>
    </w:lvl>
    <w:lvl w:ilvl="6" w:tplc="6D5E24BA">
      <w:numFmt w:val="bullet"/>
      <w:lvlText w:val="•"/>
      <w:lvlJc w:val="left"/>
      <w:pPr>
        <w:ind w:left="6177" w:hanging="432"/>
      </w:pPr>
      <w:rPr>
        <w:rFonts w:hint="default"/>
        <w:lang w:val="en-US" w:eastAsia="en-US" w:bidi="en-US"/>
      </w:rPr>
    </w:lvl>
    <w:lvl w:ilvl="7" w:tplc="54CEB9F8">
      <w:numFmt w:val="bullet"/>
      <w:lvlText w:val="•"/>
      <w:lvlJc w:val="left"/>
      <w:pPr>
        <w:ind w:left="7067" w:hanging="432"/>
      </w:pPr>
      <w:rPr>
        <w:rFonts w:hint="default"/>
        <w:lang w:val="en-US" w:eastAsia="en-US" w:bidi="en-US"/>
      </w:rPr>
    </w:lvl>
    <w:lvl w:ilvl="8" w:tplc="D09EC196">
      <w:numFmt w:val="bullet"/>
      <w:lvlText w:val="•"/>
      <w:lvlJc w:val="left"/>
      <w:pPr>
        <w:ind w:left="7958" w:hanging="432"/>
      </w:pPr>
      <w:rPr>
        <w:rFonts w:hint="default"/>
        <w:lang w:val="en-US" w:eastAsia="en-US" w:bidi="en-US"/>
      </w:rPr>
    </w:lvl>
  </w:abstractNum>
  <w:abstractNum w:abstractNumId="3" w15:restartNumberingAfterBreak="0">
    <w:nsid w:val="1221303C"/>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4" w15:restartNumberingAfterBreak="0">
    <w:nsid w:val="198F32CC"/>
    <w:multiLevelType w:val="hybridMultilevel"/>
    <w:tmpl w:val="C25005B4"/>
    <w:lvl w:ilvl="0" w:tplc="A2C8815C">
      <w:start w:val="1"/>
      <w:numFmt w:val="lowerRoman"/>
      <w:lvlText w:val="(%1)"/>
      <w:lvlJc w:val="left"/>
      <w:pPr>
        <w:ind w:left="1266"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2157" w:hanging="432"/>
      </w:pPr>
      <w:rPr>
        <w:rFonts w:ascii="Calibri" w:eastAsia="Cambria" w:hAnsi="Calibri" w:cs="Calibri" w:hint="default"/>
        <w:w w:val="74"/>
        <w:sz w:val="22"/>
        <w:szCs w:val="22"/>
        <w:lang w:val="en-US" w:eastAsia="en-US" w:bidi="en-US"/>
      </w:rPr>
    </w:lvl>
    <w:lvl w:ilvl="2" w:tplc="5AFE3F4A">
      <w:numFmt w:val="bullet"/>
      <w:lvlText w:val="•"/>
      <w:lvlJc w:val="left"/>
      <w:pPr>
        <w:ind w:left="3048" w:hanging="432"/>
      </w:pPr>
      <w:rPr>
        <w:rFonts w:hint="default"/>
        <w:lang w:val="en-US" w:eastAsia="en-US" w:bidi="en-US"/>
      </w:rPr>
    </w:lvl>
    <w:lvl w:ilvl="3" w:tplc="4F1C627A">
      <w:numFmt w:val="bullet"/>
      <w:lvlText w:val="•"/>
      <w:lvlJc w:val="left"/>
      <w:pPr>
        <w:ind w:left="3938" w:hanging="432"/>
      </w:pPr>
      <w:rPr>
        <w:rFonts w:hint="default"/>
        <w:lang w:val="en-US" w:eastAsia="en-US" w:bidi="en-US"/>
      </w:rPr>
    </w:lvl>
    <w:lvl w:ilvl="4" w:tplc="49F6B750">
      <w:numFmt w:val="bullet"/>
      <w:lvlText w:val="•"/>
      <w:lvlJc w:val="left"/>
      <w:pPr>
        <w:ind w:left="4829" w:hanging="432"/>
      </w:pPr>
      <w:rPr>
        <w:rFonts w:hint="default"/>
        <w:lang w:val="en-US" w:eastAsia="en-US" w:bidi="en-US"/>
      </w:rPr>
    </w:lvl>
    <w:lvl w:ilvl="5" w:tplc="050E5DD6">
      <w:numFmt w:val="bullet"/>
      <w:lvlText w:val="•"/>
      <w:lvlJc w:val="left"/>
      <w:pPr>
        <w:ind w:left="5719" w:hanging="432"/>
      </w:pPr>
      <w:rPr>
        <w:rFonts w:hint="default"/>
        <w:lang w:val="en-US" w:eastAsia="en-US" w:bidi="en-US"/>
      </w:rPr>
    </w:lvl>
    <w:lvl w:ilvl="6" w:tplc="6D5E24BA">
      <w:numFmt w:val="bullet"/>
      <w:lvlText w:val="•"/>
      <w:lvlJc w:val="left"/>
      <w:pPr>
        <w:ind w:left="6610" w:hanging="432"/>
      </w:pPr>
      <w:rPr>
        <w:rFonts w:hint="default"/>
        <w:lang w:val="en-US" w:eastAsia="en-US" w:bidi="en-US"/>
      </w:rPr>
    </w:lvl>
    <w:lvl w:ilvl="7" w:tplc="54CEB9F8">
      <w:numFmt w:val="bullet"/>
      <w:lvlText w:val="•"/>
      <w:lvlJc w:val="left"/>
      <w:pPr>
        <w:ind w:left="7500" w:hanging="432"/>
      </w:pPr>
      <w:rPr>
        <w:rFonts w:hint="default"/>
        <w:lang w:val="en-US" w:eastAsia="en-US" w:bidi="en-US"/>
      </w:rPr>
    </w:lvl>
    <w:lvl w:ilvl="8" w:tplc="D09EC196">
      <w:numFmt w:val="bullet"/>
      <w:lvlText w:val="•"/>
      <w:lvlJc w:val="left"/>
      <w:pPr>
        <w:ind w:left="8391" w:hanging="432"/>
      </w:pPr>
      <w:rPr>
        <w:rFonts w:hint="default"/>
        <w:lang w:val="en-US" w:eastAsia="en-US" w:bidi="en-US"/>
      </w:rPr>
    </w:lvl>
  </w:abstractNum>
  <w:abstractNum w:abstractNumId="5" w15:restartNumberingAfterBreak="0">
    <w:nsid w:val="1ECA64F1"/>
    <w:multiLevelType w:val="hybridMultilevel"/>
    <w:tmpl w:val="B754B588"/>
    <w:lvl w:ilvl="0" w:tplc="6A28F174">
      <w:start w:val="1"/>
      <w:numFmt w:val="decimal"/>
      <w:pStyle w:val="ListL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4E7D5E">
      <w:start w:val="1"/>
      <w:numFmt w:val="lowerLetter"/>
      <w:pStyle w:val="ListL2"/>
      <w:lvlText w:val="(%2)"/>
      <w:lvlJc w:val="left"/>
      <w:pPr>
        <w:ind w:left="992" w:hanging="360"/>
      </w:pPr>
      <w:rPr>
        <w:rFonts w:hint="default"/>
      </w:rPr>
    </w:lvl>
    <w:lvl w:ilvl="2" w:tplc="9A9E320C">
      <w:start w:val="1"/>
      <w:numFmt w:val="lowerRoman"/>
      <w:pStyle w:val="ListL3"/>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3411D8"/>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7" w15:restartNumberingAfterBreak="0">
    <w:nsid w:val="256C59B7"/>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8" w15:restartNumberingAfterBreak="0">
    <w:nsid w:val="264D00B4"/>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9" w15:restartNumberingAfterBreak="0">
    <w:nsid w:val="2BCE3695"/>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0" w15:restartNumberingAfterBreak="0">
    <w:nsid w:val="2E30253F"/>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1" w15:restartNumberingAfterBreak="0">
    <w:nsid w:val="348C0CA2"/>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2" w15:restartNumberingAfterBreak="0">
    <w:nsid w:val="35A10EF0"/>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3" w15:restartNumberingAfterBreak="0">
    <w:nsid w:val="3734060B"/>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14" w15:restartNumberingAfterBreak="0">
    <w:nsid w:val="38BB0DD8"/>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5" w15:restartNumberingAfterBreak="0">
    <w:nsid w:val="3E6F5638"/>
    <w:multiLevelType w:val="hybridMultilevel"/>
    <w:tmpl w:val="C25005B4"/>
    <w:lvl w:ilvl="0" w:tplc="A2C8815C">
      <w:start w:val="1"/>
      <w:numFmt w:val="lowerRoman"/>
      <w:lvlText w:val="(%1)"/>
      <w:lvlJc w:val="left"/>
      <w:pPr>
        <w:ind w:left="1266"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2157" w:hanging="432"/>
      </w:pPr>
      <w:rPr>
        <w:rFonts w:ascii="Calibri" w:eastAsia="Cambria" w:hAnsi="Calibri" w:cs="Calibri" w:hint="default"/>
        <w:w w:val="74"/>
        <w:sz w:val="22"/>
        <w:szCs w:val="22"/>
        <w:lang w:val="en-US" w:eastAsia="en-US" w:bidi="en-US"/>
      </w:rPr>
    </w:lvl>
    <w:lvl w:ilvl="2" w:tplc="5AFE3F4A">
      <w:numFmt w:val="bullet"/>
      <w:lvlText w:val="•"/>
      <w:lvlJc w:val="left"/>
      <w:pPr>
        <w:ind w:left="3048" w:hanging="432"/>
      </w:pPr>
      <w:rPr>
        <w:rFonts w:hint="default"/>
        <w:lang w:val="en-US" w:eastAsia="en-US" w:bidi="en-US"/>
      </w:rPr>
    </w:lvl>
    <w:lvl w:ilvl="3" w:tplc="4F1C627A">
      <w:numFmt w:val="bullet"/>
      <w:lvlText w:val="•"/>
      <w:lvlJc w:val="left"/>
      <w:pPr>
        <w:ind w:left="3938" w:hanging="432"/>
      </w:pPr>
      <w:rPr>
        <w:rFonts w:hint="default"/>
        <w:lang w:val="en-US" w:eastAsia="en-US" w:bidi="en-US"/>
      </w:rPr>
    </w:lvl>
    <w:lvl w:ilvl="4" w:tplc="49F6B750">
      <w:numFmt w:val="bullet"/>
      <w:lvlText w:val="•"/>
      <w:lvlJc w:val="left"/>
      <w:pPr>
        <w:ind w:left="4829" w:hanging="432"/>
      </w:pPr>
      <w:rPr>
        <w:rFonts w:hint="default"/>
        <w:lang w:val="en-US" w:eastAsia="en-US" w:bidi="en-US"/>
      </w:rPr>
    </w:lvl>
    <w:lvl w:ilvl="5" w:tplc="050E5DD6">
      <w:numFmt w:val="bullet"/>
      <w:lvlText w:val="•"/>
      <w:lvlJc w:val="left"/>
      <w:pPr>
        <w:ind w:left="5719" w:hanging="432"/>
      </w:pPr>
      <w:rPr>
        <w:rFonts w:hint="default"/>
        <w:lang w:val="en-US" w:eastAsia="en-US" w:bidi="en-US"/>
      </w:rPr>
    </w:lvl>
    <w:lvl w:ilvl="6" w:tplc="6D5E24BA">
      <w:numFmt w:val="bullet"/>
      <w:lvlText w:val="•"/>
      <w:lvlJc w:val="left"/>
      <w:pPr>
        <w:ind w:left="6610" w:hanging="432"/>
      </w:pPr>
      <w:rPr>
        <w:rFonts w:hint="default"/>
        <w:lang w:val="en-US" w:eastAsia="en-US" w:bidi="en-US"/>
      </w:rPr>
    </w:lvl>
    <w:lvl w:ilvl="7" w:tplc="54CEB9F8">
      <w:numFmt w:val="bullet"/>
      <w:lvlText w:val="•"/>
      <w:lvlJc w:val="left"/>
      <w:pPr>
        <w:ind w:left="7500" w:hanging="432"/>
      </w:pPr>
      <w:rPr>
        <w:rFonts w:hint="default"/>
        <w:lang w:val="en-US" w:eastAsia="en-US" w:bidi="en-US"/>
      </w:rPr>
    </w:lvl>
    <w:lvl w:ilvl="8" w:tplc="D09EC196">
      <w:numFmt w:val="bullet"/>
      <w:lvlText w:val="•"/>
      <w:lvlJc w:val="left"/>
      <w:pPr>
        <w:ind w:left="8391" w:hanging="432"/>
      </w:pPr>
      <w:rPr>
        <w:rFonts w:hint="default"/>
        <w:lang w:val="en-US" w:eastAsia="en-US" w:bidi="en-US"/>
      </w:rPr>
    </w:lvl>
  </w:abstractNum>
  <w:abstractNum w:abstractNumId="16" w15:restartNumberingAfterBreak="0">
    <w:nsid w:val="3F364224"/>
    <w:multiLevelType w:val="hybridMultilevel"/>
    <w:tmpl w:val="C6A2A870"/>
    <w:lvl w:ilvl="0" w:tplc="A378D8CA">
      <w:start w:val="1"/>
      <w:numFmt w:val="decimal"/>
      <w:lvlText w:val="(%1)"/>
      <w:lvlJc w:val="left"/>
      <w:pPr>
        <w:ind w:left="539" w:hanging="432"/>
      </w:pPr>
      <w:rPr>
        <w:rFonts w:ascii="Calibri" w:eastAsia="Cambria" w:hAnsi="Calibri" w:cs="Calibri" w:hint="default"/>
        <w:w w:val="80"/>
        <w:sz w:val="19"/>
        <w:szCs w:val="19"/>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17" w15:restartNumberingAfterBreak="0">
    <w:nsid w:val="45E51C4C"/>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8" w15:restartNumberingAfterBreak="0">
    <w:nsid w:val="48977ED4"/>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19" w15:restartNumberingAfterBreak="0">
    <w:nsid w:val="48AB0264"/>
    <w:multiLevelType w:val="hybridMultilevel"/>
    <w:tmpl w:val="C25005B4"/>
    <w:lvl w:ilvl="0" w:tplc="A2C8815C">
      <w:start w:val="1"/>
      <w:numFmt w:val="lowerRoman"/>
      <w:lvlText w:val="(%1)"/>
      <w:lvlJc w:val="left"/>
      <w:pPr>
        <w:ind w:left="1266"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2157" w:hanging="432"/>
      </w:pPr>
      <w:rPr>
        <w:rFonts w:ascii="Calibri" w:eastAsia="Cambria" w:hAnsi="Calibri" w:cs="Calibri" w:hint="default"/>
        <w:w w:val="74"/>
        <w:sz w:val="22"/>
        <w:szCs w:val="22"/>
        <w:lang w:val="en-US" w:eastAsia="en-US" w:bidi="en-US"/>
      </w:rPr>
    </w:lvl>
    <w:lvl w:ilvl="2" w:tplc="5AFE3F4A">
      <w:numFmt w:val="bullet"/>
      <w:lvlText w:val="•"/>
      <w:lvlJc w:val="left"/>
      <w:pPr>
        <w:ind w:left="3048" w:hanging="432"/>
      </w:pPr>
      <w:rPr>
        <w:rFonts w:hint="default"/>
        <w:lang w:val="en-US" w:eastAsia="en-US" w:bidi="en-US"/>
      </w:rPr>
    </w:lvl>
    <w:lvl w:ilvl="3" w:tplc="4F1C627A">
      <w:numFmt w:val="bullet"/>
      <w:lvlText w:val="•"/>
      <w:lvlJc w:val="left"/>
      <w:pPr>
        <w:ind w:left="3938" w:hanging="432"/>
      </w:pPr>
      <w:rPr>
        <w:rFonts w:hint="default"/>
        <w:lang w:val="en-US" w:eastAsia="en-US" w:bidi="en-US"/>
      </w:rPr>
    </w:lvl>
    <w:lvl w:ilvl="4" w:tplc="49F6B750">
      <w:numFmt w:val="bullet"/>
      <w:lvlText w:val="•"/>
      <w:lvlJc w:val="left"/>
      <w:pPr>
        <w:ind w:left="4829" w:hanging="432"/>
      </w:pPr>
      <w:rPr>
        <w:rFonts w:hint="default"/>
        <w:lang w:val="en-US" w:eastAsia="en-US" w:bidi="en-US"/>
      </w:rPr>
    </w:lvl>
    <w:lvl w:ilvl="5" w:tplc="050E5DD6">
      <w:numFmt w:val="bullet"/>
      <w:lvlText w:val="•"/>
      <w:lvlJc w:val="left"/>
      <w:pPr>
        <w:ind w:left="5719" w:hanging="432"/>
      </w:pPr>
      <w:rPr>
        <w:rFonts w:hint="default"/>
        <w:lang w:val="en-US" w:eastAsia="en-US" w:bidi="en-US"/>
      </w:rPr>
    </w:lvl>
    <w:lvl w:ilvl="6" w:tplc="6D5E24BA">
      <w:numFmt w:val="bullet"/>
      <w:lvlText w:val="•"/>
      <w:lvlJc w:val="left"/>
      <w:pPr>
        <w:ind w:left="6610" w:hanging="432"/>
      </w:pPr>
      <w:rPr>
        <w:rFonts w:hint="default"/>
        <w:lang w:val="en-US" w:eastAsia="en-US" w:bidi="en-US"/>
      </w:rPr>
    </w:lvl>
    <w:lvl w:ilvl="7" w:tplc="54CEB9F8">
      <w:numFmt w:val="bullet"/>
      <w:lvlText w:val="•"/>
      <w:lvlJc w:val="left"/>
      <w:pPr>
        <w:ind w:left="7500" w:hanging="432"/>
      </w:pPr>
      <w:rPr>
        <w:rFonts w:hint="default"/>
        <w:lang w:val="en-US" w:eastAsia="en-US" w:bidi="en-US"/>
      </w:rPr>
    </w:lvl>
    <w:lvl w:ilvl="8" w:tplc="D09EC196">
      <w:numFmt w:val="bullet"/>
      <w:lvlText w:val="•"/>
      <w:lvlJc w:val="left"/>
      <w:pPr>
        <w:ind w:left="8391" w:hanging="432"/>
      </w:pPr>
      <w:rPr>
        <w:rFonts w:hint="default"/>
        <w:lang w:val="en-US" w:eastAsia="en-US" w:bidi="en-US"/>
      </w:rPr>
    </w:lvl>
  </w:abstractNum>
  <w:abstractNum w:abstractNumId="20" w15:restartNumberingAfterBreak="0">
    <w:nsid w:val="48AE0729"/>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21" w15:restartNumberingAfterBreak="0">
    <w:nsid w:val="4BCE6A5C"/>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22" w15:restartNumberingAfterBreak="0">
    <w:nsid w:val="4C6218D1"/>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23" w15:restartNumberingAfterBreak="0">
    <w:nsid w:val="4EA267EF"/>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24" w15:restartNumberingAfterBreak="0">
    <w:nsid w:val="4F0B1014"/>
    <w:multiLevelType w:val="hybridMultilevel"/>
    <w:tmpl w:val="C25005B4"/>
    <w:lvl w:ilvl="0" w:tplc="A2C8815C">
      <w:start w:val="1"/>
      <w:numFmt w:val="lowerRoman"/>
      <w:lvlText w:val="(%1)"/>
      <w:lvlJc w:val="left"/>
      <w:pPr>
        <w:ind w:left="1266" w:hanging="432"/>
      </w:pPr>
      <w:rPr>
        <w:rFonts w:ascii="Calibri" w:eastAsia="Cambria" w:hAnsi="Calibri" w:cs="Calibri" w:hint="default"/>
        <w:w w:val="74"/>
        <w:sz w:val="22"/>
        <w:szCs w:val="22"/>
        <w:lang w:val="en-US" w:eastAsia="en-US" w:bidi="en-US"/>
      </w:rPr>
    </w:lvl>
    <w:lvl w:ilvl="1" w:tplc="A2C8815C">
      <w:start w:val="1"/>
      <w:numFmt w:val="lowerRoman"/>
      <w:lvlText w:val="(%2)"/>
      <w:lvlJc w:val="left"/>
      <w:pPr>
        <w:ind w:left="2157" w:hanging="432"/>
      </w:pPr>
      <w:rPr>
        <w:rFonts w:ascii="Calibri" w:eastAsia="Cambria" w:hAnsi="Calibri" w:cs="Calibri" w:hint="default"/>
        <w:w w:val="74"/>
        <w:sz w:val="22"/>
        <w:szCs w:val="22"/>
        <w:lang w:val="en-US" w:eastAsia="en-US" w:bidi="en-US"/>
      </w:rPr>
    </w:lvl>
    <w:lvl w:ilvl="2" w:tplc="5AFE3F4A">
      <w:numFmt w:val="bullet"/>
      <w:lvlText w:val="•"/>
      <w:lvlJc w:val="left"/>
      <w:pPr>
        <w:ind w:left="3048" w:hanging="432"/>
      </w:pPr>
      <w:rPr>
        <w:rFonts w:hint="default"/>
        <w:lang w:val="en-US" w:eastAsia="en-US" w:bidi="en-US"/>
      </w:rPr>
    </w:lvl>
    <w:lvl w:ilvl="3" w:tplc="4F1C627A">
      <w:numFmt w:val="bullet"/>
      <w:lvlText w:val="•"/>
      <w:lvlJc w:val="left"/>
      <w:pPr>
        <w:ind w:left="3938" w:hanging="432"/>
      </w:pPr>
      <w:rPr>
        <w:rFonts w:hint="default"/>
        <w:lang w:val="en-US" w:eastAsia="en-US" w:bidi="en-US"/>
      </w:rPr>
    </w:lvl>
    <w:lvl w:ilvl="4" w:tplc="49F6B750">
      <w:numFmt w:val="bullet"/>
      <w:lvlText w:val="•"/>
      <w:lvlJc w:val="left"/>
      <w:pPr>
        <w:ind w:left="4829" w:hanging="432"/>
      </w:pPr>
      <w:rPr>
        <w:rFonts w:hint="default"/>
        <w:lang w:val="en-US" w:eastAsia="en-US" w:bidi="en-US"/>
      </w:rPr>
    </w:lvl>
    <w:lvl w:ilvl="5" w:tplc="050E5DD6">
      <w:numFmt w:val="bullet"/>
      <w:lvlText w:val="•"/>
      <w:lvlJc w:val="left"/>
      <w:pPr>
        <w:ind w:left="5719" w:hanging="432"/>
      </w:pPr>
      <w:rPr>
        <w:rFonts w:hint="default"/>
        <w:lang w:val="en-US" w:eastAsia="en-US" w:bidi="en-US"/>
      </w:rPr>
    </w:lvl>
    <w:lvl w:ilvl="6" w:tplc="6D5E24BA">
      <w:numFmt w:val="bullet"/>
      <w:lvlText w:val="•"/>
      <w:lvlJc w:val="left"/>
      <w:pPr>
        <w:ind w:left="6610" w:hanging="432"/>
      </w:pPr>
      <w:rPr>
        <w:rFonts w:hint="default"/>
        <w:lang w:val="en-US" w:eastAsia="en-US" w:bidi="en-US"/>
      </w:rPr>
    </w:lvl>
    <w:lvl w:ilvl="7" w:tplc="54CEB9F8">
      <w:numFmt w:val="bullet"/>
      <w:lvlText w:val="•"/>
      <w:lvlJc w:val="left"/>
      <w:pPr>
        <w:ind w:left="7500" w:hanging="432"/>
      </w:pPr>
      <w:rPr>
        <w:rFonts w:hint="default"/>
        <w:lang w:val="en-US" w:eastAsia="en-US" w:bidi="en-US"/>
      </w:rPr>
    </w:lvl>
    <w:lvl w:ilvl="8" w:tplc="D09EC196">
      <w:numFmt w:val="bullet"/>
      <w:lvlText w:val="•"/>
      <w:lvlJc w:val="left"/>
      <w:pPr>
        <w:ind w:left="8391" w:hanging="432"/>
      </w:pPr>
      <w:rPr>
        <w:rFonts w:hint="default"/>
        <w:lang w:val="en-US" w:eastAsia="en-US" w:bidi="en-US"/>
      </w:rPr>
    </w:lvl>
  </w:abstractNum>
  <w:abstractNum w:abstractNumId="25" w15:restartNumberingAfterBreak="0">
    <w:nsid w:val="57547988"/>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26" w15:restartNumberingAfterBreak="0">
    <w:nsid w:val="61457127"/>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27" w15:restartNumberingAfterBreak="0">
    <w:nsid w:val="697A4AB8"/>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28" w15:restartNumberingAfterBreak="0">
    <w:nsid w:val="6F30579F"/>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29" w15:restartNumberingAfterBreak="0">
    <w:nsid w:val="72DE7DC8"/>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30" w15:restartNumberingAfterBreak="0">
    <w:nsid w:val="73666AED"/>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31" w15:restartNumberingAfterBreak="0">
    <w:nsid w:val="77985D57"/>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32" w15:restartNumberingAfterBreak="0">
    <w:nsid w:val="79051788"/>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33" w15:restartNumberingAfterBreak="0">
    <w:nsid w:val="79480902"/>
    <w:multiLevelType w:val="hybridMultilevel"/>
    <w:tmpl w:val="CB3EAE46"/>
    <w:lvl w:ilvl="0" w:tplc="366052CA">
      <w:start w:val="1"/>
      <w:numFmt w:val="decimal"/>
      <w:lvlText w:val="%1."/>
      <w:lvlJc w:val="left"/>
      <w:pPr>
        <w:ind w:left="539" w:hanging="432"/>
      </w:pPr>
      <w:rPr>
        <w:rFonts w:ascii="Calibri" w:eastAsia="Cambria" w:hAnsi="Calibri" w:cs="Calibri" w:hint="default"/>
        <w:w w:val="99"/>
        <w:sz w:val="22"/>
        <w:szCs w:val="22"/>
        <w:lang w:val="en-US" w:eastAsia="en-US" w:bidi="en-US"/>
      </w:rPr>
    </w:lvl>
    <w:lvl w:ilvl="1" w:tplc="63FC526C">
      <w:numFmt w:val="bullet"/>
      <w:lvlText w:val="•"/>
      <w:lvlJc w:val="left"/>
      <w:pPr>
        <w:ind w:left="1430" w:hanging="432"/>
      </w:pPr>
      <w:rPr>
        <w:rFonts w:hint="default"/>
        <w:lang w:val="en-US" w:eastAsia="en-US" w:bidi="en-US"/>
      </w:rPr>
    </w:lvl>
    <w:lvl w:ilvl="2" w:tplc="5AFE3F4A">
      <w:numFmt w:val="bullet"/>
      <w:lvlText w:val="•"/>
      <w:lvlJc w:val="left"/>
      <w:pPr>
        <w:ind w:left="2321" w:hanging="432"/>
      </w:pPr>
      <w:rPr>
        <w:rFonts w:hint="default"/>
        <w:lang w:val="en-US" w:eastAsia="en-US" w:bidi="en-US"/>
      </w:rPr>
    </w:lvl>
    <w:lvl w:ilvl="3" w:tplc="4F1C627A">
      <w:numFmt w:val="bullet"/>
      <w:lvlText w:val="•"/>
      <w:lvlJc w:val="left"/>
      <w:pPr>
        <w:ind w:left="3211" w:hanging="432"/>
      </w:pPr>
      <w:rPr>
        <w:rFonts w:hint="default"/>
        <w:lang w:val="en-US" w:eastAsia="en-US" w:bidi="en-US"/>
      </w:rPr>
    </w:lvl>
    <w:lvl w:ilvl="4" w:tplc="49F6B750">
      <w:numFmt w:val="bullet"/>
      <w:lvlText w:val="•"/>
      <w:lvlJc w:val="left"/>
      <w:pPr>
        <w:ind w:left="4102" w:hanging="432"/>
      </w:pPr>
      <w:rPr>
        <w:rFonts w:hint="default"/>
        <w:lang w:val="en-US" w:eastAsia="en-US" w:bidi="en-US"/>
      </w:rPr>
    </w:lvl>
    <w:lvl w:ilvl="5" w:tplc="050E5DD6">
      <w:numFmt w:val="bullet"/>
      <w:lvlText w:val="•"/>
      <w:lvlJc w:val="left"/>
      <w:pPr>
        <w:ind w:left="4992" w:hanging="432"/>
      </w:pPr>
      <w:rPr>
        <w:rFonts w:hint="default"/>
        <w:lang w:val="en-US" w:eastAsia="en-US" w:bidi="en-US"/>
      </w:rPr>
    </w:lvl>
    <w:lvl w:ilvl="6" w:tplc="6D5E24BA">
      <w:numFmt w:val="bullet"/>
      <w:lvlText w:val="•"/>
      <w:lvlJc w:val="left"/>
      <w:pPr>
        <w:ind w:left="5883" w:hanging="432"/>
      </w:pPr>
      <w:rPr>
        <w:rFonts w:hint="default"/>
        <w:lang w:val="en-US" w:eastAsia="en-US" w:bidi="en-US"/>
      </w:rPr>
    </w:lvl>
    <w:lvl w:ilvl="7" w:tplc="54CEB9F8">
      <w:numFmt w:val="bullet"/>
      <w:lvlText w:val="•"/>
      <w:lvlJc w:val="left"/>
      <w:pPr>
        <w:ind w:left="6773" w:hanging="432"/>
      </w:pPr>
      <w:rPr>
        <w:rFonts w:hint="default"/>
        <w:lang w:val="en-US" w:eastAsia="en-US" w:bidi="en-US"/>
      </w:rPr>
    </w:lvl>
    <w:lvl w:ilvl="8" w:tplc="D09EC196">
      <w:numFmt w:val="bullet"/>
      <w:lvlText w:val="•"/>
      <w:lvlJc w:val="left"/>
      <w:pPr>
        <w:ind w:left="7664" w:hanging="432"/>
      </w:pPr>
      <w:rPr>
        <w:rFonts w:hint="default"/>
        <w:lang w:val="en-US" w:eastAsia="en-US" w:bidi="en-US"/>
      </w:rPr>
    </w:lvl>
  </w:abstractNum>
  <w:abstractNum w:abstractNumId="34" w15:restartNumberingAfterBreak="0">
    <w:nsid w:val="79580247"/>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abstractNum w:abstractNumId="35" w15:restartNumberingAfterBreak="0">
    <w:nsid w:val="7D1B5362"/>
    <w:multiLevelType w:val="hybridMultilevel"/>
    <w:tmpl w:val="91B09AF4"/>
    <w:lvl w:ilvl="0" w:tplc="E97CDADA">
      <w:start w:val="1"/>
      <w:numFmt w:val="lowerLetter"/>
      <w:lvlText w:val="(%1)"/>
      <w:lvlJc w:val="left"/>
      <w:pPr>
        <w:ind w:left="862" w:hanging="295"/>
      </w:pPr>
      <w:rPr>
        <w:rFonts w:ascii="Calibri" w:eastAsia="Cambria" w:hAnsi="Calibri" w:cs="Calibri" w:hint="default"/>
        <w:w w:val="76"/>
        <w:sz w:val="22"/>
        <w:szCs w:val="22"/>
        <w:lang w:val="en-GB" w:eastAsia="en-US" w:bidi="en-US"/>
      </w:rPr>
    </w:lvl>
    <w:lvl w:ilvl="1" w:tplc="A2C8815C">
      <w:start w:val="1"/>
      <w:numFmt w:val="lowerRoman"/>
      <w:lvlText w:val="(%2)"/>
      <w:lvlJc w:val="left"/>
      <w:pPr>
        <w:ind w:left="1175" w:hanging="341"/>
      </w:pPr>
      <w:rPr>
        <w:rFonts w:ascii="Calibri" w:eastAsia="Cambria" w:hAnsi="Calibri" w:cs="Calibri" w:hint="default"/>
        <w:w w:val="74"/>
        <w:sz w:val="22"/>
        <w:szCs w:val="22"/>
        <w:lang w:val="en-US" w:eastAsia="en-US" w:bidi="en-US"/>
      </w:rPr>
    </w:lvl>
    <w:lvl w:ilvl="2" w:tplc="8DE28CAE">
      <w:numFmt w:val="bullet"/>
      <w:lvlText w:val="•"/>
      <w:lvlJc w:val="left"/>
      <w:pPr>
        <w:ind w:left="2140" w:hanging="341"/>
      </w:pPr>
      <w:rPr>
        <w:rFonts w:hint="default"/>
        <w:lang w:val="en-US" w:eastAsia="en-US" w:bidi="en-US"/>
      </w:rPr>
    </w:lvl>
    <w:lvl w:ilvl="3" w:tplc="6622B7F2">
      <w:numFmt w:val="bullet"/>
      <w:lvlText w:val="•"/>
      <w:lvlJc w:val="left"/>
      <w:pPr>
        <w:ind w:left="3107" w:hanging="341"/>
      </w:pPr>
      <w:rPr>
        <w:rFonts w:hint="default"/>
        <w:lang w:val="en-US" w:eastAsia="en-US" w:bidi="en-US"/>
      </w:rPr>
    </w:lvl>
    <w:lvl w:ilvl="4" w:tplc="5C50D1A2">
      <w:numFmt w:val="bullet"/>
      <w:lvlText w:val="•"/>
      <w:lvlJc w:val="left"/>
      <w:pPr>
        <w:ind w:left="4074" w:hanging="341"/>
      </w:pPr>
      <w:rPr>
        <w:rFonts w:hint="default"/>
        <w:lang w:val="en-US" w:eastAsia="en-US" w:bidi="en-US"/>
      </w:rPr>
    </w:lvl>
    <w:lvl w:ilvl="5" w:tplc="DC7052F2">
      <w:numFmt w:val="bullet"/>
      <w:lvlText w:val="•"/>
      <w:lvlJc w:val="left"/>
      <w:pPr>
        <w:ind w:left="5042" w:hanging="341"/>
      </w:pPr>
      <w:rPr>
        <w:rFonts w:hint="default"/>
        <w:lang w:val="en-US" w:eastAsia="en-US" w:bidi="en-US"/>
      </w:rPr>
    </w:lvl>
    <w:lvl w:ilvl="6" w:tplc="636CA438">
      <w:numFmt w:val="bullet"/>
      <w:lvlText w:val="•"/>
      <w:lvlJc w:val="left"/>
      <w:pPr>
        <w:ind w:left="6009" w:hanging="341"/>
      </w:pPr>
      <w:rPr>
        <w:rFonts w:hint="default"/>
        <w:lang w:val="en-US" w:eastAsia="en-US" w:bidi="en-US"/>
      </w:rPr>
    </w:lvl>
    <w:lvl w:ilvl="7" w:tplc="7ABE5878">
      <w:numFmt w:val="bullet"/>
      <w:lvlText w:val="•"/>
      <w:lvlJc w:val="left"/>
      <w:pPr>
        <w:ind w:left="6976" w:hanging="341"/>
      </w:pPr>
      <w:rPr>
        <w:rFonts w:hint="default"/>
        <w:lang w:val="en-US" w:eastAsia="en-US" w:bidi="en-US"/>
      </w:rPr>
    </w:lvl>
    <w:lvl w:ilvl="8" w:tplc="6932FA60">
      <w:numFmt w:val="bullet"/>
      <w:lvlText w:val="•"/>
      <w:lvlJc w:val="left"/>
      <w:pPr>
        <w:ind w:left="7943" w:hanging="341"/>
      </w:pPr>
      <w:rPr>
        <w:rFonts w:hint="default"/>
        <w:lang w:val="en-US" w:eastAsia="en-US" w:bidi="en-US"/>
      </w:rPr>
    </w:lvl>
  </w:abstractNum>
  <w:num w:numId="1">
    <w:abstractNumId w:val="5"/>
  </w:num>
  <w:num w:numId="2">
    <w:abstractNumId w:val="1"/>
  </w:num>
  <w:num w:numId="3">
    <w:abstractNumId w:val="16"/>
  </w:num>
  <w:num w:numId="4">
    <w:abstractNumId w:val="25"/>
  </w:num>
  <w:num w:numId="5">
    <w:abstractNumId w:val="28"/>
  </w:num>
  <w:num w:numId="6">
    <w:abstractNumId w:val="26"/>
  </w:num>
  <w:num w:numId="7">
    <w:abstractNumId w:val="31"/>
  </w:num>
  <w:num w:numId="8">
    <w:abstractNumId w:val="13"/>
  </w:num>
  <w:num w:numId="9">
    <w:abstractNumId w:val="23"/>
  </w:num>
  <w:num w:numId="10">
    <w:abstractNumId w:val="33"/>
  </w:num>
  <w:num w:numId="11">
    <w:abstractNumId w:val="21"/>
  </w:num>
  <w:num w:numId="12">
    <w:abstractNumId w:val="2"/>
  </w:num>
  <w:num w:numId="13">
    <w:abstractNumId w:val="5"/>
    <w:lvlOverride w:ilvl="0">
      <w:startOverride w:val="1"/>
    </w:lvlOverride>
  </w:num>
  <w:num w:numId="14">
    <w:abstractNumId w:val="18"/>
  </w:num>
  <w:num w:numId="15">
    <w:abstractNumId w:val="19"/>
  </w:num>
  <w:num w:numId="16">
    <w:abstractNumId w:val="0"/>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35"/>
  </w:num>
  <w:num w:numId="22">
    <w:abstractNumId w:val="5"/>
    <w:lvlOverride w:ilvl="0">
      <w:startOverride w:val="1"/>
    </w:lvlOverride>
  </w:num>
  <w:num w:numId="23">
    <w:abstractNumId w:val="5"/>
    <w:lvlOverride w:ilvl="0">
      <w:startOverride w:val="1"/>
    </w:lvlOverride>
  </w:num>
  <w:num w:numId="24">
    <w:abstractNumId w:val="22"/>
  </w:num>
  <w:num w:numId="25">
    <w:abstractNumId w:val="15"/>
  </w:num>
  <w:num w:numId="26">
    <w:abstractNumId w:val="24"/>
  </w:num>
  <w:num w:numId="27">
    <w:abstractNumId w:val="5"/>
    <w:lvlOverride w:ilvl="0">
      <w:startOverride w:val="1"/>
    </w:lvlOverride>
  </w:num>
  <w:num w:numId="28">
    <w:abstractNumId w:val="5"/>
    <w:lvlOverride w:ilvl="0">
      <w:startOverride w:val="1"/>
    </w:lvlOverride>
  </w:num>
  <w:num w:numId="29">
    <w:abstractNumId w:val="12"/>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14"/>
  </w:num>
  <w:num w:numId="34">
    <w:abstractNumId w:val="30"/>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32"/>
  </w:num>
  <w:num w:numId="41">
    <w:abstractNumId w:val="6"/>
  </w:num>
  <w:num w:numId="42">
    <w:abstractNumId w:val="4"/>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20"/>
  </w:num>
  <w:num w:numId="50">
    <w:abstractNumId w:val="5"/>
    <w:lvlOverride w:ilvl="0">
      <w:startOverride w:val="1"/>
    </w:lvlOverride>
  </w:num>
  <w:num w:numId="51">
    <w:abstractNumId w:val="7"/>
  </w:num>
  <w:num w:numId="52">
    <w:abstractNumId w:val="3"/>
  </w:num>
  <w:num w:numId="53">
    <w:abstractNumId w:val="5"/>
    <w:lvlOverride w:ilvl="0">
      <w:startOverride w:val="1"/>
    </w:lvlOverride>
  </w:num>
  <w:num w:numId="54">
    <w:abstractNumId w:val="10"/>
  </w:num>
  <w:num w:numId="55">
    <w:abstractNumId w:val="11"/>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5"/>
    <w:lvlOverride w:ilvl="0">
      <w:startOverride w:val="1"/>
    </w:lvlOverride>
  </w:num>
  <w:num w:numId="61">
    <w:abstractNumId w:val="5"/>
    <w:lvlOverride w:ilvl="0">
      <w:startOverride w:val="1"/>
    </w:lvlOverride>
  </w:num>
  <w:num w:numId="62">
    <w:abstractNumId w:val="5"/>
    <w:lvlOverride w:ilvl="0">
      <w:startOverride w:val="1"/>
    </w:lvlOverride>
  </w:num>
  <w:num w:numId="63">
    <w:abstractNumId w:val="29"/>
  </w:num>
  <w:num w:numId="64">
    <w:abstractNumId w:val="27"/>
  </w:num>
  <w:num w:numId="65">
    <w:abstractNumId w:val="8"/>
  </w:num>
  <w:num w:numId="66">
    <w:abstractNumId w:val="34"/>
  </w:num>
  <w:num w:numId="67">
    <w:abstractNumId w:val="9"/>
  </w:num>
  <w:num w:numId="68">
    <w:abstractNumId w:val="17"/>
  </w:num>
  <w:num w:numId="69">
    <w:abstractNumId w:val="5"/>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FB"/>
    <w:rsid w:val="000D66EC"/>
    <w:rsid w:val="002E11EE"/>
    <w:rsid w:val="002E62AB"/>
    <w:rsid w:val="00311DD2"/>
    <w:rsid w:val="00365CD5"/>
    <w:rsid w:val="003831F7"/>
    <w:rsid w:val="004324D9"/>
    <w:rsid w:val="004D2CBA"/>
    <w:rsid w:val="005F1A3E"/>
    <w:rsid w:val="006B2723"/>
    <w:rsid w:val="00747F26"/>
    <w:rsid w:val="007B6C8E"/>
    <w:rsid w:val="008E39FB"/>
    <w:rsid w:val="008F3909"/>
    <w:rsid w:val="00934976"/>
    <w:rsid w:val="00AB6142"/>
    <w:rsid w:val="00B77A39"/>
    <w:rsid w:val="00C00709"/>
    <w:rsid w:val="00D11A72"/>
    <w:rsid w:val="00D534CD"/>
    <w:rsid w:val="00E05D9E"/>
    <w:rsid w:val="00EC1F9A"/>
    <w:rsid w:val="00F203A8"/>
    <w:rsid w:val="00F4731F"/>
    <w:rsid w:val="00FB4346"/>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69EAD"/>
  <w15:chartTrackingRefBased/>
  <w15:docId w15:val="{79B4619B-BD14-4CA9-B89F-6EF9A519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8E39FB"/>
  </w:style>
  <w:style w:type="paragraph" w:styleId="Heading1">
    <w:name w:val="heading 1"/>
    <w:basedOn w:val="Normal"/>
    <w:link w:val="Heading1Char"/>
    <w:uiPriority w:val="1"/>
    <w:qFormat/>
    <w:rsid w:val="008E39FB"/>
    <w:pPr>
      <w:widowControl w:val="0"/>
      <w:tabs>
        <w:tab w:val="left" w:pos="0"/>
      </w:tabs>
      <w:autoSpaceDE w:val="0"/>
      <w:autoSpaceDN w:val="0"/>
      <w:spacing w:after="0" w:line="240" w:lineRule="auto"/>
      <w:ind w:right="-23"/>
      <w:jc w:val="center"/>
      <w:outlineLvl w:val="0"/>
    </w:pPr>
    <w:rPr>
      <w:rFonts w:ascii="Calibri" w:eastAsia="Calibri" w:hAnsi="Calibri" w:cs="Calibri"/>
      <w:b/>
      <w:bCs/>
      <w:sz w:val="32"/>
      <w:szCs w:val="24"/>
    </w:rPr>
  </w:style>
  <w:style w:type="paragraph" w:styleId="Heading2">
    <w:name w:val="heading 2"/>
    <w:basedOn w:val="Heading1"/>
    <w:next w:val="Normal"/>
    <w:link w:val="Heading2Char"/>
    <w:uiPriority w:val="1"/>
    <w:qFormat/>
    <w:rsid w:val="008E39FB"/>
    <w:pPr>
      <w:outlineLvl w:val="1"/>
    </w:pPr>
    <w:rPr>
      <w:sz w:val="28"/>
    </w:rPr>
  </w:style>
  <w:style w:type="paragraph" w:styleId="Heading3">
    <w:name w:val="heading 3"/>
    <w:basedOn w:val="Heading1"/>
    <w:next w:val="Normal"/>
    <w:link w:val="Heading3Char"/>
    <w:uiPriority w:val="1"/>
    <w:qFormat/>
    <w:rsid w:val="008E39FB"/>
    <w:pPr>
      <w:outlineLvl w:val="2"/>
    </w:pPr>
    <w:rPr>
      <w:smallCaps/>
      <w:sz w:val="24"/>
    </w:rPr>
  </w:style>
  <w:style w:type="paragraph" w:styleId="Heading4">
    <w:name w:val="heading 4"/>
    <w:basedOn w:val="Normal"/>
    <w:next w:val="Normal"/>
    <w:link w:val="Heading4Char"/>
    <w:uiPriority w:val="1"/>
    <w:rsid w:val="008E39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9FB"/>
    <w:rPr>
      <w:rFonts w:ascii="Calibri" w:eastAsia="Calibri" w:hAnsi="Calibri" w:cs="Calibri"/>
      <w:b/>
      <w:bCs/>
      <w:sz w:val="32"/>
      <w:szCs w:val="24"/>
    </w:rPr>
  </w:style>
  <w:style w:type="character" w:customStyle="1" w:styleId="Heading2Char">
    <w:name w:val="Heading 2 Char"/>
    <w:basedOn w:val="DefaultParagraphFont"/>
    <w:link w:val="Heading2"/>
    <w:uiPriority w:val="1"/>
    <w:rsid w:val="008E39FB"/>
    <w:rPr>
      <w:rFonts w:ascii="Calibri" w:eastAsia="Calibri" w:hAnsi="Calibri" w:cs="Calibri"/>
      <w:b/>
      <w:bCs/>
      <w:sz w:val="28"/>
      <w:szCs w:val="24"/>
    </w:rPr>
  </w:style>
  <w:style w:type="character" w:customStyle="1" w:styleId="Heading3Char">
    <w:name w:val="Heading 3 Char"/>
    <w:basedOn w:val="DefaultParagraphFont"/>
    <w:link w:val="Heading3"/>
    <w:uiPriority w:val="1"/>
    <w:rsid w:val="008E39FB"/>
    <w:rPr>
      <w:rFonts w:ascii="Calibri" w:eastAsia="Calibri" w:hAnsi="Calibri" w:cs="Calibri"/>
      <w:b/>
      <w:bCs/>
      <w:smallCaps/>
      <w:sz w:val="24"/>
      <w:szCs w:val="24"/>
    </w:rPr>
  </w:style>
  <w:style w:type="character" w:customStyle="1" w:styleId="Heading4Char">
    <w:name w:val="Heading 4 Char"/>
    <w:basedOn w:val="DefaultParagraphFont"/>
    <w:link w:val="Heading4"/>
    <w:uiPriority w:val="1"/>
    <w:rsid w:val="008E39F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E3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FB"/>
  </w:style>
  <w:style w:type="paragraph" w:styleId="Footer">
    <w:name w:val="footer"/>
    <w:basedOn w:val="Normal"/>
    <w:link w:val="FooterChar"/>
    <w:uiPriority w:val="99"/>
    <w:unhideWhenUsed/>
    <w:rsid w:val="008E3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FB"/>
  </w:style>
  <w:style w:type="paragraph" w:styleId="BodyText">
    <w:name w:val="Body Text"/>
    <w:basedOn w:val="Normal"/>
    <w:link w:val="BodyTextChar"/>
    <w:qFormat/>
    <w:rsid w:val="008E39FB"/>
    <w:pPr>
      <w:widowControl w:val="0"/>
      <w:autoSpaceDE w:val="0"/>
      <w:autoSpaceDN w:val="0"/>
      <w:spacing w:before="120" w:after="120" w:line="240" w:lineRule="auto"/>
      <w:jc w:val="both"/>
    </w:pPr>
    <w:rPr>
      <w:rFonts w:ascii="Calibri" w:eastAsia="Calibri" w:hAnsi="Calibri" w:cs="Calibri"/>
    </w:rPr>
  </w:style>
  <w:style w:type="character" w:customStyle="1" w:styleId="BodyTextChar">
    <w:name w:val="Body Text Char"/>
    <w:basedOn w:val="DefaultParagraphFont"/>
    <w:link w:val="BodyText"/>
    <w:rsid w:val="008E39FB"/>
    <w:rPr>
      <w:rFonts w:ascii="Calibri" w:eastAsia="Calibri" w:hAnsi="Calibri" w:cs="Calibri"/>
    </w:rPr>
  </w:style>
  <w:style w:type="paragraph" w:styleId="ListParagraph">
    <w:name w:val="List Paragraph"/>
    <w:basedOn w:val="Normal"/>
    <w:link w:val="ListParagraphChar"/>
    <w:uiPriority w:val="1"/>
    <w:qFormat/>
    <w:rsid w:val="008E39FB"/>
    <w:pPr>
      <w:widowControl w:val="0"/>
      <w:autoSpaceDE w:val="0"/>
      <w:autoSpaceDN w:val="0"/>
      <w:spacing w:after="0" w:line="240" w:lineRule="auto"/>
      <w:ind w:left="120"/>
      <w:jc w:val="both"/>
    </w:pPr>
    <w:rPr>
      <w:rFonts w:ascii="Calibri" w:eastAsia="Calibri" w:hAnsi="Calibri" w:cs="Calibri"/>
      <w:lang w:val="en-US"/>
    </w:rPr>
  </w:style>
  <w:style w:type="paragraph" w:customStyle="1" w:styleId="TableParagraph">
    <w:name w:val="Table Paragraph"/>
    <w:basedOn w:val="Normal"/>
    <w:uiPriority w:val="1"/>
    <w:rsid w:val="008E39FB"/>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8E39FB"/>
    <w:rPr>
      <w:sz w:val="16"/>
      <w:szCs w:val="16"/>
    </w:rPr>
  </w:style>
  <w:style w:type="paragraph" w:styleId="CommentText">
    <w:name w:val="annotation text"/>
    <w:basedOn w:val="Normal"/>
    <w:link w:val="CommentTextChar"/>
    <w:uiPriority w:val="99"/>
    <w:semiHidden/>
    <w:unhideWhenUsed/>
    <w:rsid w:val="008E39FB"/>
    <w:pPr>
      <w:spacing w:line="240" w:lineRule="auto"/>
    </w:pPr>
    <w:rPr>
      <w:sz w:val="20"/>
      <w:szCs w:val="20"/>
    </w:rPr>
  </w:style>
  <w:style w:type="character" w:customStyle="1" w:styleId="CommentTextChar">
    <w:name w:val="Comment Text Char"/>
    <w:basedOn w:val="DefaultParagraphFont"/>
    <w:link w:val="CommentText"/>
    <w:uiPriority w:val="99"/>
    <w:semiHidden/>
    <w:rsid w:val="008E39FB"/>
    <w:rPr>
      <w:sz w:val="20"/>
      <w:szCs w:val="20"/>
    </w:rPr>
  </w:style>
  <w:style w:type="paragraph" w:styleId="CommentSubject">
    <w:name w:val="annotation subject"/>
    <w:basedOn w:val="CommentText"/>
    <w:next w:val="CommentText"/>
    <w:link w:val="CommentSubjectChar"/>
    <w:uiPriority w:val="99"/>
    <w:semiHidden/>
    <w:unhideWhenUsed/>
    <w:rsid w:val="008E39FB"/>
    <w:rPr>
      <w:b/>
      <w:bCs/>
    </w:rPr>
  </w:style>
  <w:style w:type="character" w:customStyle="1" w:styleId="CommentSubjectChar">
    <w:name w:val="Comment Subject Char"/>
    <w:basedOn w:val="CommentTextChar"/>
    <w:link w:val="CommentSubject"/>
    <w:uiPriority w:val="99"/>
    <w:semiHidden/>
    <w:rsid w:val="008E39FB"/>
    <w:rPr>
      <w:b/>
      <w:bCs/>
      <w:sz w:val="20"/>
      <w:szCs w:val="20"/>
    </w:rPr>
  </w:style>
  <w:style w:type="paragraph" w:styleId="BalloonText">
    <w:name w:val="Balloon Text"/>
    <w:basedOn w:val="Normal"/>
    <w:link w:val="BalloonTextChar"/>
    <w:uiPriority w:val="99"/>
    <w:semiHidden/>
    <w:unhideWhenUsed/>
    <w:rsid w:val="008E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FB"/>
    <w:rPr>
      <w:rFonts w:ascii="Segoe UI" w:hAnsi="Segoe UI" w:cs="Segoe UI"/>
      <w:sz w:val="18"/>
      <w:szCs w:val="18"/>
    </w:rPr>
  </w:style>
  <w:style w:type="paragraph" w:styleId="FootnoteText">
    <w:name w:val="footnote text"/>
    <w:basedOn w:val="Normal"/>
    <w:link w:val="FootnoteTextChar"/>
    <w:qFormat/>
    <w:rsid w:val="008E39FB"/>
    <w:pPr>
      <w:spacing w:after="0" w:line="240" w:lineRule="auto"/>
      <w:ind w:left="284" w:hanging="284"/>
      <w:jc w:val="both"/>
    </w:pPr>
    <w:rPr>
      <w:sz w:val="18"/>
      <w:szCs w:val="18"/>
    </w:rPr>
  </w:style>
  <w:style w:type="character" w:customStyle="1" w:styleId="FootnoteTextChar">
    <w:name w:val="Footnote Text Char"/>
    <w:basedOn w:val="DefaultParagraphFont"/>
    <w:link w:val="FootnoteText"/>
    <w:rsid w:val="008E39FB"/>
    <w:rPr>
      <w:sz w:val="18"/>
      <w:szCs w:val="18"/>
    </w:rPr>
  </w:style>
  <w:style w:type="character" w:styleId="FootnoteReference">
    <w:name w:val="footnote reference"/>
    <w:aliases w:val="Footnote number Char,Footnote symbol Char,fr Char,o Char,Footnote reference number Char,footnote sign,Footnote symbol,Footnote,RSC_WP (footnote reference),number,Footnote reference number,note TESI,-E Fußnotenzeichen,SUPERS,fr"/>
    <w:basedOn w:val="DefaultParagraphFont"/>
    <w:uiPriority w:val="99"/>
    <w:semiHidden/>
    <w:unhideWhenUsed/>
    <w:rsid w:val="008E39FB"/>
    <w:rPr>
      <w:vertAlign w:val="superscript"/>
    </w:rPr>
  </w:style>
  <w:style w:type="paragraph" w:customStyle="1" w:styleId="ListL1">
    <w:name w:val="List L1"/>
    <w:basedOn w:val="ListParagraph"/>
    <w:link w:val="ListL1Char"/>
    <w:uiPriority w:val="99"/>
    <w:qFormat/>
    <w:rsid w:val="008E39FB"/>
    <w:pPr>
      <w:numPr>
        <w:numId w:val="1"/>
      </w:numPr>
      <w:tabs>
        <w:tab w:val="left" w:pos="965"/>
        <w:tab w:val="left" w:pos="966"/>
      </w:tabs>
      <w:spacing w:before="120" w:after="120"/>
    </w:pPr>
  </w:style>
  <w:style w:type="paragraph" w:customStyle="1" w:styleId="CM1">
    <w:name w:val="CM1"/>
    <w:basedOn w:val="Normal"/>
    <w:next w:val="Normal"/>
    <w:uiPriority w:val="99"/>
    <w:rsid w:val="008E39FB"/>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E39FB"/>
    <w:pPr>
      <w:autoSpaceDE w:val="0"/>
      <w:autoSpaceDN w:val="0"/>
      <w:adjustRightInd w:val="0"/>
      <w:spacing w:after="0" w:line="240" w:lineRule="auto"/>
    </w:pPr>
    <w:rPr>
      <w:rFonts w:ascii="EUAlbertina" w:hAnsi="EUAlbertina"/>
      <w:sz w:val="24"/>
      <w:szCs w:val="24"/>
    </w:rPr>
  </w:style>
  <w:style w:type="paragraph" w:styleId="TOCHeading">
    <w:name w:val="TOC Heading"/>
    <w:basedOn w:val="Heading1"/>
    <w:next w:val="Normal"/>
    <w:uiPriority w:val="39"/>
    <w:unhideWhenUsed/>
    <w:qFormat/>
    <w:rsid w:val="008E39FB"/>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E74B5" w:themeColor="accent1" w:themeShade="BF"/>
      <w:szCs w:val="32"/>
    </w:rPr>
  </w:style>
  <w:style w:type="paragraph" w:styleId="TOC1">
    <w:name w:val="toc 1"/>
    <w:basedOn w:val="Normal"/>
    <w:next w:val="Normal"/>
    <w:autoRedefine/>
    <w:uiPriority w:val="39"/>
    <w:unhideWhenUsed/>
    <w:rsid w:val="008E39FB"/>
    <w:pPr>
      <w:spacing w:after="100"/>
    </w:pPr>
  </w:style>
  <w:style w:type="paragraph" w:styleId="TOC3">
    <w:name w:val="toc 3"/>
    <w:basedOn w:val="Normal"/>
    <w:next w:val="Normal"/>
    <w:autoRedefine/>
    <w:uiPriority w:val="39"/>
    <w:unhideWhenUsed/>
    <w:rsid w:val="008E39FB"/>
    <w:pPr>
      <w:spacing w:after="100"/>
      <w:ind w:left="440"/>
    </w:pPr>
  </w:style>
  <w:style w:type="paragraph" w:styleId="TOC2">
    <w:name w:val="toc 2"/>
    <w:basedOn w:val="Normal"/>
    <w:next w:val="Normal"/>
    <w:autoRedefine/>
    <w:uiPriority w:val="39"/>
    <w:unhideWhenUsed/>
    <w:rsid w:val="008E39FB"/>
    <w:pPr>
      <w:spacing w:after="100"/>
      <w:ind w:left="220"/>
    </w:pPr>
  </w:style>
  <w:style w:type="paragraph" w:styleId="TOC4">
    <w:name w:val="toc 4"/>
    <w:basedOn w:val="Normal"/>
    <w:next w:val="Normal"/>
    <w:autoRedefine/>
    <w:uiPriority w:val="39"/>
    <w:unhideWhenUsed/>
    <w:rsid w:val="008E39FB"/>
    <w:pPr>
      <w:spacing w:after="100"/>
      <w:ind w:left="660"/>
    </w:pPr>
    <w:rPr>
      <w:rFonts w:eastAsiaTheme="minorEastAsia"/>
      <w:lang w:eastAsia="en-GB"/>
    </w:rPr>
  </w:style>
  <w:style w:type="paragraph" w:styleId="TOC5">
    <w:name w:val="toc 5"/>
    <w:basedOn w:val="Normal"/>
    <w:next w:val="Normal"/>
    <w:autoRedefine/>
    <w:uiPriority w:val="39"/>
    <w:unhideWhenUsed/>
    <w:rsid w:val="008E39FB"/>
    <w:pPr>
      <w:spacing w:after="100"/>
      <w:ind w:left="880"/>
    </w:pPr>
    <w:rPr>
      <w:rFonts w:eastAsiaTheme="minorEastAsia"/>
      <w:lang w:eastAsia="en-GB"/>
    </w:rPr>
  </w:style>
  <w:style w:type="paragraph" w:styleId="TOC6">
    <w:name w:val="toc 6"/>
    <w:basedOn w:val="Normal"/>
    <w:next w:val="Normal"/>
    <w:autoRedefine/>
    <w:uiPriority w:val="39"/>
    <w:unhideWhenUsed/>
    <w:rsid w:val="008E39FB"/>
    <w:pPr>
      <w:spacing w:after="100"/>
      <w:ind w:left="1100"/>
    </w:pPr>
    <w:rPr>
      <w:rFonts w:eastAsiaTheme="minorEastAsia"/>
      <w:lang w:eastAsia="en-GB"/>
    </w:rPr>
  </w:style>
  <w:style w:type="paragraph" w:styleId="TOC7">
    <w:name w:val="toc 7"/>
    <w:basedOn w:val="Normal"/>
    <w:next w:val="Normal"/>
    <w:autoRedefine/>
    <w:uiPriority w:val="39"/>
    <w:unhideWhenUsed/>
    <w:rsid w:val="008E39FB"/>
    <w:pPr>
      <w:spacing w:after="100"/>
      <w:ind w:left="1320"/>
    </w:pPr>
    <w:rPr>
      <w:rFonts w:eastAsiaTheme="minorEastAsia"/>
      <w:lang w:eastAsia="en-GB"/>
    </w:rPr>
  </w:style>
  <w:style w:type="paragraph" w:styleId="TOC8">
    <w:name w:val="toc 8"/>
    <w:basedOn w:val="Normal"/>
    <w:next w:val="Normal"/>
    <w:autoRedefine/>
    <w:uiPriority w:val="39"/>
    <w:unhideWhenUsed/>
    <w:rsid w:val="008E39FB"/>
    <w:pPr>
      <w:spacing w:after="100"/>
      <w:ind w:left="1540"/>
    </w:pPr>
    <w:rPr>
      <w:rFonts w:eastAsiaTheme="minorEastAsia"/>
      <w:lang w:eastAsia="en-GB"/>
    </w:rPr>
  </w:style>
  <w:style w:type="paragraph" w:styleId="TOC9">
    <w:name w:val="toc 9"/>
    <w:basedOn w:val="Normal"/>
    <w:next w:val="Normal"/>
    <w:autoRedefine/>
    <w:uiPriority w:val="39"/>
    <w:unhideWhenUsed/>
    <w:rsid w:val="008E39FB"/>
    <w:pPr>
      <w:spacing w:after="100"/>
      <w:ind w:left="1760"/>
    </w:pPr>
    <w:rPr>
      <w:rFonts w:eastAsiaTheme="minorEastAsia"/>
      <w:lang w:eastAsia="en-GB"/>
    </w:rPr>
  </w:style>
  <w:style w:type="character" w:styleId="Hyperlink">
    <w:name w:val="Hyperlink"/>
    <w:basedOn w:val="DefaultParagraphFont"/>
    <w:uiPriority w:val="99"/>
    <w:unhideWhenUsed/>
    <w:rsid w:val="008E39FB"/>
    <w:rPr>
      <w:color w:val="0563C1" w:themeColor="hyperlink"/>
      <w:u w:val="single"/>
    </w:rPr>
  </w:style>
  <w:style w:type="paragraph" w:styleId="Revision">
    <w:name w:val="Revision"/>
    <w:hidden/>
    <w:uiPriority w:val="99"/>
    <w:semiHidden/>
    <w:rsid w:val="008E39FB"/>
    <w:pPr>
      <w:spacing w:after="0" w:line="240" w:lineRule="auto"/>
    </w:pPr>
  </w:style>
  <w:style w:type="paragraph" w:customStyle="1" w:styleId="CM4">
    <w:name w:val="CM4"/>
    <w:basedOn w:val="Normal"/>
    <w:next w:val="Normal"/>
    <w:uiPriority w:val="99"/>
    <w:rsid w:val="008E39FB"/>
    <w:pPr>
      <w:autoSpaceDE w:val="0"/>
      <w:autoSpaceDN w:val="0"/>
      <w:adjustRightInd w:val="0"/>
      <w:spacing w:after="0" w:line="240" w:lineRule="auto"/>
    </w:pPr>
    <w:rPr>
      <w:rFonts w:ascii="EUAlbertina" w:hAnsi="EUAlbertina"/>
      <w:sz w:val="24"/>
      <w:szCs w:val="24"/>
    </w:rPr>
  </w:style>
  <w:style w:type="paragraph" w:customStyle="1" w:styleId="Articleno">
    <w:name w:val="Article no."/>
    <w:basedOn w:val="Heading4"/>
    <w:link w:val="ArticlenoChar"/>
    <w:qFormat/>
    <w:rsid w:val="008E39FB"/>
    <w:pPr>
      <w:spacing w:before="300" w:after="160" w:line="240" w:lineRule="auto"/>
      <w:jc w:val="center"/>
    </w:pPr>
    <w:rPr>
      <w:rFonts w:ascii="Calibri" w:hAnsi="Calibri"/>
      <w:color w:val="auto"/>
      <w:sz w:val="32"/>
      <w:szCs w:val="24"/>
    </w:rPr>
  </w:style>
  <w:style w:type="paragraph" w:customStyle="1" w:styleId="Articletitle">
    <w:name w:val="Article title"/>
    <w:link w:val="ArticletitleChar"/>
    <w:qFormat/>
    <w:rsid w:val="008E39FB"/>
    <w:pPr>
      <w:spacing w:after="120"/>
      <w:jc w:val="center"/>
    </w:pPr>
    <w:rPr>
      <w:rFonts w:ascii="Calibri" w:eastAsia="Calibri" w:hAnsi="Calibri" w:cs="Calibri"/>
      <w:b/>
      <w:bCs/>
    </w:rPr>
  </w:style>
  <w:style w:type="character" w:customStyle="1" w:styleId="ArticlenoChar">
    <w:name w:val="Article no. Char"/>
    <w:basedOn w:val="Heading1Char"/>
    <w:link w:val="Articleno"/>
    <w:rsid w:val="008E39FB"/>
    <w:rPr>
      <w:rFonts w:ascii="Calibri" w:eastAsiaTheme="majorEastAsia" w:hAnsi="Calibri" w:cstheme="majorBidi"/>
      <w:b w:val="0"/>
      <w:bCs w:val="0"/>
      <w:i/>
      <w:iCs/>
      <w:sz w:val="32"/>
      <w:szCs w:val="24"/>
    </w:rPr>
  </w:style>
  <w:style w:type="paragraph" w:customStyle="1" w:styleId="ListL2">
    <w:name w:val="List L2"/>
    <w:basedOn w:val="ListParagraph"/>
    <w:link w:val="ListL2Char"/>
    <w:uiPriority w:val="99"/>
    <w:qFormat/>
    <w:rsid w:val="008E39FB"/>
    <w:pPr>
      <w:numPr>
        <w:ilvl w:val="1"/>
        <w:numId w:val="1"/>
      </w:numPr>
      <w:tabs>
        <w:tab w:val="left" w:pos="1532"/>
        <w:tab w:val="left" w:pos="1533"/>
      </w:tabs>
      <w:spacing w:before="120"/>
      <w:ind w:left="851" w:hanging="425"/>
    </w:pPr>
    <w:rPr>
      <w:lang w:val="en-GB"/>
    </w:rPr>
  </w:style>
  <w:style w:type="character" w:customStyle="1" w:styleId="ArticletitleChar">
    <w:name w:val="Article title Char"/>
    <w:basedOn w:val="BodyTextChar"/>
    <w:link w:val="Articletitle"/>
    <w:rsid w:val="008E39FB"/>
    <w:rPr>
      <w:rFonts w:ascii="Calibri" w:eastAsia="Calibri" w:hAnsi="Calibri" w:cs="Calibri"/>
      <w:b/>
      <w:bCs/>
    </w:rPr>
  </w:style>
  <w:style w:type="character" w:customStyle="1" w:styleId="ListParagraphChar">
    <w:name w:val="List Paragraph Char"/>
    <w:basedOn w:val="DefaultParagraphFont"/>
    <w:link w:val="ListParagraph"/>
    <w:uiPriority w:val="1"/>
    <w:rsid w:val="008E39FB"/>
    <w:rPr>
      <w:rFonts w:ascii="Calibri" w:eastAsia="Calibri" w:hAnsi="Calibri" w:cs="Calibri"/>
      <w:lang w:val="en-US"/>
    </w:rPr>
  </w:style>
  <w:style w:type="character" w:customStyle="1" w:styleId="ListL1Char">
    <w:name w:val="List L1 Char"/>
    <w:basedOn w:val="ListParagraphChar"/>
    <w:link w:val="ListL1"/>
    <w:uiPriority w:val="99"/>
    <w:rsid w:val="008E39FB"/>
    <w:rPr>
      <w:rFonts w:ascii="Calibri" w:eastAsia="Calibri" w:hAnsi="Calibri" w:cs="Calibri"/>
      <w:lang w:val="en-US"/>
    </w:rPr>
  </w:style>
  <w:style w:type="paragraph" w:customStyle="1" w:styleId="ListL3">
    <w:name w:val="List L3"/>
    <w:basedOn w:val="ListL2"/>
    <w:link w:val="ListL3Char"/>
    <w:uiPriority w:val="99"/>
    <w:qFormat/>
    <w:rsid w:val="008E39FB"/>
    <w:pPr>
      <w:numPr>
        <w:ilvl w:val="2"/>
      </w:numPr>
      <w:tabs>
        <w:tab w:val="clear" w:pos="1532"/>
        <w:tab w:val="clear" w:pos="1533"/>
        <w:tab w:val="left" w:pos="1276"/>
      </w:tabs>
      <w:ind w:left="1276" w:hanging="425"/>
    </w:pPr>
  </w:style>
  <w:style w:type="character" w:customStyle="1" w:styleId="ListL2Char">
    <w:name w:val="List L2 Char"/>
    <w:basedOn w:val="BodyTextChar"/>
    <w:link w:val="ListL2"/>
    <w:uiPriority w:val="99"/>
    <w:rsid w:val="008E39FB"/>
    <w:rPr>
      <w:rFonts w:ascii="Calibri" w:eastAsia="Calibri" w:hAnsi="Calibri" w:cs="Calibri"/>
    </w:rPr>
  </w:style>
  <w:style w:type="paragraph" w:customStyle="1" w:styleId="ListL4">
    <w:name w:val="List L4"/>
    <w:basedOn w:val="ListL3"/>
    <w:link w:val="ListL4Char"/>
    <w:uiPriority w:val="99"/>
    <w:qFormat/>
    <w:rsid w:val="008E39FB"/>
  </w:style>
  <w:style w:type="character" w:customStyle="1" w:styleId="ListL3Char">
    <w:name w:val="List L3 Char"/>
    <w:basedOn w:val="ListL2Char"/>
    <w:link w:val="ListL3"/>
    <w:uiPriority w:val="99"/>
    <w:rsid w:val="008E39FB"/>
    <w:rPr>
      <w:rFonts w:ascii="Calibri" w:eastAsia="Calibri" w:hAnsi="Calibri" w:cs="Calibri"/>
    </w:rPr>
  </w:style>
  <w:style w:type="character" w:customStyle="1" w:styleId="ListL4Char">
    <w:name w:val="List L4 Char"/>
    <w:basedOn w:val="ListL3Char"/>
    <w:link w:val="ListL4"/>
    <w:uiPriority w:val="99"/>
    <w:rsid w:val="008E39FB"/>
    <w:rPr>
      <w:rFonts w:ascii="Calibri" w:eastAsia="Calibri" w:hAnsi="Calibri" w:cs="Calibri"/>
    </w:rPr>
  </w:style>
  <w:style w:type="paragraph" w:styleId="NormalWeb">
    <w:name w:val="Normal (Web)"/>
    <w:basedOn w:val="Normal"/>
    <w:uiPriority w:val="99"/>
    <w:rsid w:val="008E39FB"/>
    <w:pPr>
      <w:spacing w:before="100" w:beforeAutospacing="1" w:after="100" w:afterAutospacing="1" w:line="240" w:lineRule="auto"/>
    </w:pPr>
    <w:rPr>
      <w:rFonts w:ascii="Arial" w:eastAsia="Times New Roman" w:hAnsi="Arial" w:cs="Times New Roman"/>
      <w:sz w:val="20"/>
      <w:szCs w:val="20"/>
      <w:lang w:val="fr-FR" w:eastAsia="fr-FR"/>
    </w:rPr>
  </w:style>
  <w:style w:type="paragraph" w:customStyle="1" w:styleId="Default">
    <w:name w:val="Default"/>
    <w:rsid w:val="008E39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MS_DateOfPublication xmlns="2ec63619-3844-40e7-9e28-7c36eb199f00" xsi:nil="true"/>
    <hdf5398eddc64a9c8c6cebfa56258d72 xmlns="2ec63619-3844-40e7-9e28-7c36eb199f00">
      <Terms xmlns="http://schemas.microsoft.com/office/infopath/2007/PartnerControls">
        <TermInfo xmlns="http://schemas.microsoft.com/office/infopath/2007/PartnerControls">
          <TermName xmlns="http://schemas.microsoft.com/office/infopath/2007/PartnerControls">GB(M)001-2021</TermName>
          <TermId xmlns="http://schemas.microsoft.com/office/infopath/2007/PartnerControls">3ca60234-e554-4fde-abad-cacbfdd5c4b6</TermId>
        </TermInfo>
      </Terms>
    </hdf5398eddc64a9c8c6cebfa56258d72>
    <IDMS_RegulationType xmlns="2ec63619-3844-40e7-9e28-7c36eb199f00" xsi:nil="true"/>
    <IDMS_DateOfExpiry xmlns="2ec63619-3844-40e7-9e28-7c36eb199f00" xsi:nil="true"/>
    <IDMS_DateOfEntryIntoForce xmlns="2ec63619-3844-40e7-9e28-7c36eb199f00" xsi:nil="true"/>
    <TaxCatchAll xmlns="2ec63619-3844-40e7-9e28-7c36eb199f00">
      <Value>2387</Value>
    </TaxCatchAll>
    <_dlc_ExpireDateSaved xmlns="http://schemas.microsoft.com/sharepoint/v3" xsi:nil="true"/>
    <IDMS_RegulationStatus xmlns="2ec63619-3844-40e7-9e28-7c36eb199f00" xsi:nil="true"/>
    <TaxKeywordTaxHTField xmlns="2ec63619-3844-40e7-9e28-7c36eb199f00">
      <Terms xmlns="http://schemas.microsoft.com/office/infopath/2007/PartnerControls"/>
    </TaxKeywordTaxHTField>
    <_dlc_ExpireDate xmlns="http://schemas.microsoft.com/sharepoint/v3">2027-01-14T13:06:29+00:00</_dlc_ExpireDate>
    <IDMS_Published xmlns="2ec63619-3844-40e7-9e28-7c36eb199f00">false</IDMS_Published>
    <IDMS_Registered xmlns="2ec63619-3844-40e7-9e28-7c36eb199f00">false</IDMS_Registered>
    <IDMS_Reference xmlns="2ec63619-3844-40e7-9e28-7c36eb199f00" xsi:nil="true"/>
    <IDMS_SJUOwner xmlns="2ec63619-3844-40e7-9e28-7c36eb199f00">
      <UserInfo>
        <DisplayName/>
        <AccountId xsi:nil="true"/>
        <AccountType/>
      </UserInfo>
    </IDMS_SJUOwner>
    <IDMS_Classification xmlns="2ec63619-3844-40e7-9e28-7c36eb199f00">Public</IDMS_Classification>
    <IDMS_DocumentStatus xmlns="2ec63619-3844-40e7-9e28-7c36eb199f00">Draft</IDMS_DocumentStatus>
    <IDMS_EditionNumber xmlns="2ec63619-3844-40e7-9e28-7c36eb199f00">00.01</IDMS_EditionNumber>
  </documentManagement>
</p:properties>
</file>

<file path=customXml/item4.xml><?xml version="1.0" encoding="utf-8"?>
<ct:contentTypeSchema xmlns:ct="http://schemas.microsoft.com/office/2006/metadata/contentType" xmlns:ma="http://schemas.microsoft.com/office/2006/metadata/properties/metaAttributes" ct:_="" ma:_="" ma:contentTypeName="Regulation" ma:contentTypeID="0x01010046A7623DD5BCC7448A0CB275D0ABF4C40500EBC3FC66E986734FB2EB4AE8272C31E6" ma:contentTypeVersion="24" ma:contentTypeDescription="Create a new document." ma:contentTypeScope="" ma:versionID="2273158847c337bc22767280272ad098">
  <xsd:schema xmlns:xsd="http://www.w3.org/2001/XMLSchema" xmlns:xs="http://www.w3.org/2001/XMLSchema" xmlns:p="http://schemas.microsoft.com/office/2006/metadata/properties" xmlns:ns1="http://schemas.microsoft.com/sharepoint/v3" xmlns:ns2="2ec63619-3844-40e7-9e28-7c36eb199f00" targetNamespace="http://schemas.microsoft.com/office/2006/metadata/properties" ma:root="true" ma:fieldsID="b5929a891099437a534cee04e6632b9c" ns1:_="" ns2:_="">
    <xsd:import namespace="http://schemas.microsoft.com/sharepoint/v3"/>
    <xsd:import namespace="2ec63619-3844-40e7-9e28-7c36eb199f0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DateOfEntryIntoForce" minOccurs="0"/>
                <xsd:element ref="ns2:IDMS_DateOfExpiry" minOccurs="0"/>
                <xsd:element ref="ns2:IDMS_Reference" minOccurs="0"/>
                <xsd:element ref="ns2:IDMS_RegulationStatus" minOccurs="0"/>
                <xsd:element ref="ns2:IDMS_RegulationType" minOccurs="0"/>
                <xsd:element ref="ns1:_dlc_Exempt" minOccurs="0"/>
                <xsd:element ref="ns1:_dlc_ExpireDateSaved" minOccurs="0"/>
                <xsd:element ref="ns1:_dlc_ExpireDate" minOccurs="0"/>
                <xsd:element ref="ns2:TaxKeywordTaxHTField" minOccurs="0"/>
                <xsd:element ref="ns2:TaxCatchAll" minOccurs="0"/>
                <xsd:element ref="ns2:TaxCatchAllLabel" minOccurs="0"/>
                <xsd:element ref="ns2:hdf5398eddc64a9c8c6cebfa56258d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DateOfEntryIntoForce" ma:index="15" nillable="true" ma:displayName="Date of Entry into Force" ma:format="DateOnly" ma:internalName="Date_x0020_of_x0020_Entry_x0020_into_x0020_Force">
      <xsd:simpleType>
        <xsd:restriction base="dms:DateTime"/>
      </xsd:simpleType>
    </xsd:element>
    <xsd:element name="IDMS_DateOfExpiry" ma:index="16" nillable="true" ma:displayName="Date of Expiry" ma:default="" ma:format="DateOnly" ma:internalName="Date_x0020_of_x0020_Expiry">
      <xsd:simpleType>
        <xsd:restriction base="dms:DateTime"/>
      </xsd:simpleType>
    </xsd:element>
    <xsd:element name="IDMS_Reference" ma:index="17" nillable="true" ma:displayName="Reference" ma:internalName="Reference">
      <xsd:simpleType>
        <xsd:restriction base="dms:Text"/>
      </xsd:simpleType>
    </xsd:element>
    <xsd:element name="IDMS_RegulationStatus" ma:index="18" nillable="true" ma:displayName="Regulation Status" ma:default="Draft" ma:format="Dropdown" ma:internalName="Regulation_x0020_Status" ma:readOnly="false">
      <xsd:simpleType>
        <xsd:restriction base="dms:Choice">
          <xsd:enumeration value="Amended"/>
          <xsd:enumeration value="Obsolete"/>
          <xsd:enumeration value="Repealed"/>
          <xsd:enumeration value="Valid"/>
          <xsd:enumeration value="Draft"/>
        </xsd:restriction>
      </xsd:simpleType>
    </xsd:element>
    <xsd:element name="IDMS_RegulationType" ma:index="19" nillable="true" ma:displayName="Regulation Type" ma:format="Dropdown" ma:internalName="Regulation_x0020_Type" ma:readOnly="false">
      <xsd:simpleType>
        <xsd:restriction base="dms:Choice">
          <xsd:enumeration value="EU Regulation"/>
          <xsd:enumeration value="GB Decision"/>
          <xsd:enumeration value="EC Decision"/>
          <xsd:enumeration value="SJU Policy"/>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hdf5398eddc64a9c8c6cebfa56258d72" ma:index="28" nillable="true" ma:taxonomy="true" ma:internalName="hdf5398eddc64a9c8c6cebfa56258d72" ma:taxonomyFieldName="Meeting_x002F_Event_x0020_Reference" ma:displayName="Meeting/Event Reference" ma:default="" ma:fieldId="{1df5398e-ddc6-4a9c-8c6c-ebfa56258d72}" ma:sspId="6c837f22-4de4-4b3d-a3b5-a93a88f66867" ma:termSetId="5f459ac6-f551-4932-beea-fcb080fd152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132803F2-9816-4477-918A-A8CC9C783927}">
  <ds:schemaRefs>
    <ds:schemaRef ds:uri="office.server.policy"/>
  </ds:schemaRefs>
</ds:datastoreItem>
</file>

<file path=customXml/itemProps2.xml><?xml version="1.0" encoding="utf-8"?>
<ds:datastoreItem xmlns:ds="http://schemas.openxmlformats.org/officeDocument/2006/customXml" ds:itemID="{10930BF8-7A9E-4F80-8C76-8D08120716F2}">
  <ds:schemaRefs>
    <ds:schemaRef ds:uri="http://schemas.microsoft.com/sharepoint/v3/contenttype/forms"/>
  </ds:schemaRefs>
</ds:datastoreItem>
</file>

<file path=customXml/itemProps3.xml><?xml version="1.0" encoding="utf-8"?>
<ds:datastoreItem xmlns:ds="http://schemas.openxmlformats.org/officeDocument/2006/customXml" ds:itemID="{F016A101-BA34-4125-AD42-F957D235E6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ec63619-3844-40e7-9e28-7c36eb199f00"/>
    <ds:schemaRef ds:uri="http://www.w3.org/XML/1998/namespace"/>
    <ds:schemaRef ds:uri="http://purl.org/dc/dcmitype/"/>
  </ds:schemaRefs>
</ds:datastoreItem>
</file>

<file path=customXml/itemProps4.xml><?xml version="1.0" encoding="utf-8"?>
<ds:datastoreItem xmlns:ds="http://schemas.openxmlformats.org/officeDocument/2006/customXml" ds:itemID="{D39C4AF5-92D9-49F0-8063-61EF9148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A21B9-EFBF-4DA4-9FE0-95490C19F4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9621</Words>
  <Characters>54845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64338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Vicência da Silva</dc:creator>
  <cp:keywords/>
  <dc:description/>
  <cp:lastModifiedBy>Ilaria Vazzoler</cp:lastModifiedBy>
  <cp:revision>24</cp:revision>
  <dcterms:created xsi:type="dcterms:W3CDTF">2021-11-18T20:37:00Z</dcterms:created>
  <dcterms:modified xsi:type="dcterms:W3CDTF">2022-01-14T13:06:00Z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ffb6e430afe4e028d49de44726b77b1">
    <vt:lpwstr/>
  </property>
  <property fmtid="{D5CDD505-2E9C-101B-9397-08002B2CF9AE}" pid="3" name="TaxKeyword">
    <vt:lpwstr/>
  </property>
  <property fmtid="{D5CDD505-2E9C-101B-9397-08002B2CF9AE}" pid="4" name="_dlc_policyId">
    <vt:lpwstr>0x01010046A7623DD5BCC7448A0CB275D0ABF4C4|-873455637</vt:lpwstr>
  </property>
  <property fmtid="{D5CDD505-2E9C-101B-9397-08002B2CF9AE}" pid="5" name="Contract Reference">
    <vt:lpwstr/>
  </property>
  <property fmtid="{D5CDD505-2E9C-101B-9397-08002B2CF9AE}" pid="6" name="ContentTypeId">
    <vt:lpwstr>0x01010046A7623DD5BCC7448A0CB275D0ABF4C40500EBC3FC66E986734FB2EB4AE8272C31E6</vt:lpwstr>
  </property>
  <property fmtid="{D5CDD505-2E9C-101B-9397-08002B2CF9AE}" pid="7" name="Counterpart">
    <vt:lpwstr/>
  </property>
  <property fmtid="{D5CDD505-2E9C-101B-9397-08002B2CF9AE}" pid="8" name="h2b2646b3646492a81ac198cf1bbda1b">
    <vt:lpwstr/>
  </property>
  <property fmtid="{D5CDD505-2E9C-101B-9397-08002B2CF9AE}" pid="9" name="ItemRetentionFormula">
    <vt:lpwstr>&lt;formula id="Microsoft.Office.RecordsManagement.PolicyFeatures.Expiration.Formula.BuiltIn"&gt;&lt;number&gt;5&lt;/number&gt;&lt;property&gt;Modified&lt;/property&gt;&lt;period&gt;years&lt;/period&gt;&lt;/formula&gt;</vt:lpwstr>
  </property>
  <property fmtid="{D5CDD505-2E9C-101B-9397-08002B2CF9AE}" pid="10" name="k188c68295da49f8b8aaba89b0428a25">
    <vt:lpwstr/>
  </property>
  <property fmtid="{D5CDD505-2E9C-101B-9397-08002B2CF9AE}" pid="11" name="Process Domain">
    <vt:lpwstr/>
  </property>
  <property fmtid="{D5CDD505-2E9C-101B-9397-08002B2CF9AE}" pid="12" name="k225c6f7973d4da68f27e9ecf639bfd5">
    <vt:lpwstr/>
  </property>
  <property fmtid="{D5CDD505-2E9C-101B-9397-08002B2CF9AE}" pid="13" name="Contract Type">
    <vt:lpwstr/>
  </property>
  <property fmtid="{D5CDD505-2E9C-101B-9397-08002B2CF9AE}" pid="14" name="Meeting/Event Reference">
    <vt:lpwstr>2387;#GB(M)001-2021|3ca60234-e554-4fde-abad-cacbfdd5c4b6</vt:lpwstr>
  </property>
</Properties>
</file>