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21"/>
        <w:tblW w:w="9057" w:type="dxa"/>
        <w:tblLook w:val="01E0" w:firstRow="1" w:lastRow="1" w:firstColumn="1" w:lastColumn="1" w:noHBand="0" w:noVBand="0"/>
      </w:tblPr>
      <w:tblGrid>
        <w:gridCol w:w="2375"/>
        <w:gridCol w:w="6682"/>
      </w:tblGrid>
      <w:tr w:rsidR="00D26C16" w:rsidRPr="002A5F65" w:rsidTr="00FE5F73">
        <w:trPr>
          <w:trHeight w:val="2226"/>
        </w:trPr>
        <w:tc>
          <w:tcPr>
            <w:tcW w:w="9057" w:type="dxa"/>
            <w:gridSpan w:val="2"/>
            <w:shd w:val="clear" w:color="auto" w:fill="auto"/>
            <w:vAlign w:val="center"/>
          </w:tcPr>
          <w:p w:rsidR="00D26C16" w:rsidRPr="002A5F65" w:rsidRDefault="00A97A2B" w:rsidP="00A74895">
            <w:r w:rsidRPr="002A5F65">
              <w:rPr>
                <w:noProof/>
              </w:rPr>
              <w:drawing>
                <wp:inline distT="0" distB="0" distL="0" distR="0" wp14:anchorId="12CC27F2" wp14:editId="3D25229D">
                  <wp:extent cx="3752850" cy="2218690"/>
                  <wp:effectExtent l="19050" t="0" r="0" b="0"/>
                  <wp:docPr id="126" name="Immagine 1" descr="SESAR_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AR_JU"/>
                          <pic:cNvPicPr>
                            <a:picLocks noChangeAspect="1" noChangeArrowheads="1"/>
                          </pic:cNvPicPr>
                        </pic:nvPicPr>
                        <pic:blipFill>
                          <a:blip r:embed="rId12" cstate="print"/>
                          <a:srcRect/>
                          <a:stretch>
                            <a:fillRect/>
                          </a:stretch>
                        </pic:blipFill>
                        <pic:spPr bwMode="auto">
                          <a:xfrm>
                            <a:off x="0" y="0"/>
                            <a:ext cx="3752850" cy="2218690"/>
                          </a:xfrm>
                          <a:prstGeom prst="rect">
                            <a:avLst/>
                          </a:prstGeom>
                          <a:noFill/>
                          <a:ln w="9525">
                            <a:noFill/>
                            <a:miter lim="800000"/>
                            <a:headEnd/>
                            <a:tailEnd/>
                          </a:ln>
                        </pic:spPr>
                      </pic:pic>
                    </a:graphicData>
                  </a:graphic>
                </wp:inline>
              </w:drawing>
            </w:r>
          </w:p>
        </w:tc>
      </w:tr>
      <w:tr w:rsidR="00D26C16" w:rsidRPr="002A5F65" w:rsidTr="00FE5F73">
        <w:trPr>
          <w:trHeight w:val="1973"/>
        </w:trPr>
        <w:tc>
          <w:tcPr>
            <w:tcW w:w="9057" w:type="dxa"/>
            <w:gridSpan w:val="2"/>
            <w:tcBorders>
              <w:bottom w:val="single" w:sz="4" w:space="0" w:color="808080"/>
            </w:tcBorders>
            <w:shd w:val="clear" w:color="auto" w:fill="auto"/>
            <w:vAlign w:val="center"/>
          </w:tcPr>
          <w:p w:rsidR="00D26C16" w:rsidRPr="002A5F65" w:rsidRDefault="009F388E" w:rsidP="00A74895">
            <w:pPr>
              <w:pStyle w:val="SJUTitlePageLarge"/>
            </w:pPr>
            <w:fldSimple w:instr=" DOCPROPERTY  Title  \* MERGEFORMAT ">
              <w:r w:rsidR="00C86F28">
                <w:t>ISRM Modelling Guidelines</w:t>
              </w:r>
            </w:fldSimple>
          </w:p>
        </w:tc>
      </w:tr>
      <w:tr w:rsidR="00D26C16" w:rsidRPr="002A5F65" w:rsidTr="00FE5F73">
        <w:trPr>
          <w:trHeight w:val="344"/>
        </w:trPr>
        <w:tc>
          <w:tcPr>
            <w:tcW w:w="9057" w:type="dxa"/>
            <w:gridSpan w:val="2"/>
            <w:tcBorders>
              <w:top w:val="single" w:sz="4" w:space="0" w:color="808080"/>
              <w:left w:val="single" w:sz="4" w:space="0" w:color="808080"/>
              <w:right w:val="single" w:sz="4" w:space="0" w:color="808080"/>
            </w:tcBorders>
            <w:shd w:val="clear" w:color="auto" w:fill="9BBB59"/>
            <w:vAlign w:val="center"/>
          </w:tcPr>
          <w:p w:rsidR="00D26C16" w:rsidRPr="002A5F65" w:rsidRDefault="00D26C16" w:rsidP="00A74895">
            <w:r w:rsidRPr="002A5F65">
              <w:t>Document information</w:t>
            </w:r>
          </w:p>
        </w:tc>
      </w:tr>
      <w:tr w:rsidR="00D26C16" w:rsidRPr="002A5F65" w:rsidTr="00D12572">
        <w:trPr>
          <w:trHeight w:val="272"/>
        </w:trPr>
        <w:tc>
          <w:tcPr>
            <w:tcW w:w="2375" w:type="dxa"/>
            <w:tcBorders>
              <w:left w:val="single" w:sz="4" w:space="0" w:color="808080"/>
            </w:tcBorders>
            <w:shd w:val="clear" w:color="auto" w:fill="auto"/>
            <w:vAlign w:val="center"/>
          </w:tcPr>
          <w:p w:rsidR="00D26C16" w:rsidRPr="002A5F65" w:rsidRDefault="00D26C16" w:rsidP="00A74895">
            <w:r w:rsidRPr="002A5F65">
              <w:t xml:space="preserve">Project </w:t>
            </w:r>
            <w:r w:rsidR="00732A9B" w:rsidRPr="002A5F65">
              <w:t>T</w:t>
            </w:r>
            <w:r w:rsidRPr="002A5F65">
              <w:t>itle</w:t>
            </w:r>
          </w:p>
        </w:tc>
        <w:tc>
          <w:tcPr>
            <w:tcW w:w="6682" w:type="dxa"/>
            <w:tcBorders>
              <w:right w:val="single" w:sz="4" w:space="0" w:color="808080"/>
            </w:tcBorders>
            <w:shd w:val="clear" w:color="auto" w:fill="auto"/>
            <w:vAlign w:val="center"/>
          </w:tcPr>
          <w:p w:rsidR="00D26C16" w:rsidRPr="002A5F65" w:rsidRDefault="009F388E" w:rsidP="00A74895">
            <w:pPr>
              <w:rPr>
                <w:szCs w:val="18"/>
              </w:rPr>
            </w:pPr>
            <w:fldSimple w:instr=" DOCPROPERTY  &quot;Project title&quot;  \* MERGEFORMAT ">
              <w:r w:rsidR="00C86F28" w:rsidRPr="00C86F28">
                <w:rPr>
                  <w:szCs w:val="18"/>
                </w:rPr>
                <w:t>Information Service Modelling deliverables</w:t>
              </w:r>
            </w:fldSimple>
          </w:p>
        </w:tc>
      </w:tr>
      <w:tr w:rsidR="00D26C16" w:rsidRPr="002A5F65" w:rsidTr="00D12572">
        <w:trPr>
          <w:trHeight w:val="272"/>
        </w:trPr>
        <w:tc>
          <w:tcPr>
            <w:tcW w:w="2375" w:type="dxa"/>
            <w:tcBorders>
              <w:left w:val="single" w:sz="4" w:space="0" w:color="808080"/>
            </w:tcBorders>
            <w:shd w:val="clear" w:color="auto" w:fill="auto"/>
            <w:vAlign w:val="center"/>
          </w:tcPr>
          <w:p w:rsidR="00D26C16" w:rsidRPr="002A5F65" w:rsidRDefault="00D26C16" w:rsidP="00A74895">
            <w:r w:rsidRPr="002A5F65">
              <w:t>Project N</w:t>
            </w:r>
            <w:r w:rsidR="00732A9B" w:rsidRPr="002A5F65">
              <w:t>umber</w:t>
            </w:r>
          </w:p>
        </w:tc>
        <w:tc>
          <w:tcPr>
            <w:tcW w:w="6682" w:type="dxa"/>
            <w:tcBorders>
              <w:right w:val="single" w:sz="4" w:space="0" w:color="808080"/>
            </w:tcBorders>
            <w:shd w:val="clear" w:color="auto" w:fill="auto"/>
            <w:vAlign w:val="center"/>
          </w:tcPr>
          <w:p w:rsidR="00D26C16" w:rsidRPr="002A5F65" w:rsidRDefault="009F388E" w:rsidP="00A74895">
            <w:pPr>
              <w:rPr>
                <w:szCs w:val="18"/>
              </w:rPr>
            </w:pPr>
            <w:fldSimple w:instr=" DOCPROPERTY  WP  \* MERGEFORMAT ">
              <w:r w:rsidR="00C86F28" w:rsidRPr="00C86F28">
                <w:rPr>
                  <w:szCs w:val="18"/>
                </w:rPr>
                <w:t>08</w:t>
              </w:r>
            </w:fldSimple>
            <w:r w:rsidR="00D26C16" w:rsidRPr="002A5F65">
              <w:t>.</w:t>
            </w:r>
            <w:fldSimple w:instr=" DOCPROPERTY  SWP  \* MERGEFORMAT ">
              <w:r w:rsidR="00C86F28" w:rsidRPr="00C86F28">
                <w:rPr>
                  <w:szCs w:val="18"/>
                </w:rPr>
                <w:t>03</w:t>
              </w:r>
            </w:fldSimple>
            <w:r w:rsidR="00D26C16" w:rsidRPr="002A5F65">
              <w:t>.</w:t>
            </w:r>
            <w:fldSimple w:instr=" DOCPROPERTY  P  \* MERGEFORMAT ">
              <w:r w:rsidR="00C86F28" w:rsidRPr="00C86F28">
                <w:rPr>
                  <w:szCs w:val="18"/>
                </w:rPr>
                <w:t>10</w:t>
              </w:r>
            </w:fldSimple>
          </w:p>
        </w:tc>
      </w:tr>
      <w:tr w:rsidR="00D26C16" w:rsidRPr="002A5F65" w:rsidTr="00D12572">
        <w:trPr>
          <w:trHeight w:val="272"/>
        </w:trPr>
        <w:tc>
          <w:tcPr>
            <w:tcW w:w="2375" w:type="dxa"/>
            <w:tcBorders>
              <w:left w:val="single" w:sz="4" w:space="0" w:color="808080"/>
            </w:tcBorders>
            <w:shd w:val="clear" w:color="auto" w:fill="auto"/>
            <w:vAlign w:val="center"/>
          </w:tcPr>
          <w:p w:rsidR="00D26C16" w:rsidRPr="002A5F65" w:rsidRDefault="00D26C16" w:rsidP="00A74895">
            <w:r w:rsidRPr="002A5F65">
              <w:t>Project Manager</w:t>
            </w:r>
          </w:p>
        </w:tc>
        <w:tc>
          <w:tcPr>
            <w:tcW w:w="6682" w:type="dxa"/>
            <w:tcBorders>
              <w:right w:val="single" w:sz="4" w:space="0" w:color="808080"/>
            </w:tcBorders>
            <w:shd w:val="clear" w:color="auto" w:fill="auto"/>
            <w:vAlign w:val="center"/>
          </w:tcPr>
          <w:p w:rsidR="00D26C16" w:rsidRPr="002A5F65" w:rsidRDefault="009F388E" w:rsidP="00A74895">
            <w:pPr>
              <w:rPr>
                <w:szCs w:val="18"/>
              </w:rPr>
            </w:pPr>
            <w:fldSimple w:instr=" DOCPROPERTY  &quot;Project manager&quot;  \* MERGEFORMAT ">
              <w:r w:rsidR="00C86F28" w:rsidRPr="00C86F28">
                <w:rPr>
                  <w:szCs w:val="18"/>
                </w:rPr>
                <w:t>NORACON</w:t>
              </w:r>
            </w:fldSimple>
          </w:p>
        </w:tc>
      </w:tr>
      <w:tr w:rsidR="00D26C16" w:rsidRPr="002A5F65" w:rsidTr="00D12572">
        <w:trPr>
          <w:trHeight w:val="272"/>
        </w:trPr>
        <w:tc>
          <w:tcPr>
            <w:tcW w:w="2375" w:type="dxa"/>
            <w:tcBorders>
              <w:left w:val="single" w:sz="4" w:space="0" w:color="808080"/>
            </w:tcBorders>
            <w:shd w:val="clear" w:color="auto" w:fill="auto"/>
            <w:vAlign w:val="center"/>
          </w:tcPr>
          <w:p w:rsidR="00D26C16" w:rsidRPr="002A5F65" w:rsidRDefault="00D26C16" w:rsidP="00A74895">
            <w:r w:rsidRPr="002A5F65">
              <w:t>Deliverable Name</w:t>
            </w:r>
          </w:p>
        </w:tc>
        <w:tc>
          <w:tcPr>
            <w:tcW w:w="6682" w:type="dxa"/>
            <w:tcBorders>
              <w:right w:val="single" w:sz="4" w:space="0" w:color="808080"/>
            </w:tcBorders>
            <w:shd w:val="clear" w:color="auto" w:fill="auto"/>
            <w:vAlign w:val="center"/>
          </w:tcPr>
          <w:p w:rsidR="00D26C16" w:rsidRPr="002A5F65" w:rsidRDefault="009F388E" w:rsidP="00A74895">
            <w:pPr>
              <w:rPr>
                <w:szCs w:val="18"/>
              </w:rPr>
            </w:pPr>
            <w:fldSimple w:instr=" DOCPROPERTY  Title  \* MERGEFORMAT ">
              <w:r w:rsidR="00C86F28" w:rsidRPr="00C86F28">
                <w:rPr>
                  <w:szCs w:val="18"/>
                </w:rPr>
                <w:t>ISRM Modelling Guidelines</w:t>
              </w:r>
            </w:fldSimple>
          </w:p>
        </w:tc>
      </w:tr>
      <w:tr w:rsidR="00D26C16" w:rsidRPr="002A5F65" w:rsidTr="00D12572">
        <w:trPr>
          <w:trHeight w:val="272"/>
        </w:trPr>
        <w:tc>
          <w:tcPr>
            <w:tcW w:w="2375" w:type="dxa"/>
            <w:tcBorders>
              <w:left w:val="single" w:sz="4" w:space="0" w:color="808080"/>
            </w:tcBorders>
            <w:shd w:val="clear" w:color="auto" w:fill="auto"/>
            <w:vAlign w:val="center"/>
          </w:tcPr>
          <w:p w:rsidR="00D26C16" w:rsidRPr="002A5F65" w:rsidRDefault="00D26C16" w:rsidP="00A74895">
            <w:r w:rsidRPr="002A5F65">
              <w:t>Deliverable ID</w:t>
            </w:r>
          </w:p>
        </w:tc>
        <w:tc>
          <w:tcPr>
            <w:tcW w:w="6682" w:type="dxa"/>
            <w:tcBorders>
              <w:right w:val="single" w:sz="4" w:space="0" w:color="808080"/>
            </w:tcBorders>
            <w:shd w:val="clear" w:color="auto" w:fill="auto"/>
            <w:vAlign w:val="center"/>
          </w:tcPr>
          <w:p w:rsidR="00D26C16" w:rsidRPr="002A5F65" w:rsidRDefault="009F388E" w:rsidP="00A74895">
            <w:pPr>
              <w:rPr>
                <w:szCs w:val="18"/>
              </w:rPr>
            </w:pPr>
            <w:fldSimple w:instr=" DOCPROPERTY  &quot;Deliverable ID&quot;  \* MERGEFORMAT ">
              <w:r w:rsidR="00C86F28" w:rsidRPr="00C86F28">
                <w:rPr>
                  <w:bCs/>
                  <w:szCs w:val="18"/>
                </w:rPr>
                <w:t>D45</w:t>
              </w:r>
            </w:fldSimple>
          </w:p>
        </w:tc>
      </w:tr>
      <w:tr w:rsidR="00D26C16" w:rsidRPr="002A5F65" w:rsidTr="00D12572">
        <w:trPr>
          <w:trHeight w:val="272"/>
        </w:trPr>
        <w:tc>
          <w:tcPr>
            <w:tcW w:w="2375" w:type="dxa"/>
            <w:tcBorders>
              <w:left w:val="single" w:sz="4" w:space="0" w:color="808080"/>
            </w:tcBorders>
            <w:shd w:val="clear" w:color="auto" w:fill="auto"/>
            <w:vAlign w:val="center"/>
          </w:tcPr>
          <w:p w:rsidR="00D26C16" w:rsidRPr="002A5F65" w:rsidRDefault="00D26C16" w:rsidP="00A74895">
            <w:r w:rsidRPr="002A5F65">
              <w:t>Edition</w:t>
            </w:r>
          </w:p>
        </w:tc>
        <w:tc>
          <w:tcPr>
            <w:tcW w:w="6682" w:type="dxa"/>
            <w:tcBorders>
              <w:right w:val="single" w:sz="4" w:space="0" w:color="808080"/>
            </w:tcBorders>
            <w:shd w:val="clear" w:color="auto" w:fill="auto"/>
            <w:vAlign w:val="center"/>
          </w:tcPr>
          <w:p w:rsidR="00D26C16" w:rsidRPr="002A5F65" w:rsidRDefault="009F388E" w:rsidP="00A74895">
            <w:pPr>
              <w:rPr>
                <w:szCs w:val="18"/>
              </w:rPr>
            </w:pPr>
            <w:fldSimple w:instr=" DOCPROPERTY  Edition  \* MERGEFORMAT ">
              <w:r w:rsidR="00C86F28" w:rsidRPr="00C86F28">
                <w:rPr>
                  <w:szCs w:val="18"/>
                </w:rPr>
                <w:t>00.08.00</w:t>
              </w:r>
            </w:fldSimple>
          </w:p>
        </w:tc>
      </w:tr>
      <w:tr w:rsidR="00D26C16" w:rsidRPr="002A5F65" w:rsidTr="00D12572">
        <w:trPr>
          <w:trHeight w:val="272"/>
        </w:trPr>
        <w:tc>
          <w:tcPr>
            <w:tcW w:w="2375" w:type="dxa"/>
            <w:tcBorders>
              <w:left w:val="single" w:sz="4" w:space="0" w:color="808080"/>
            </w:tcBorders>
            <w:shd w:val="clear" w:color="auto" w:fill="auto"/>
            <w:vAlign w:val="center"/>
          </w:tcPr>
          <w:p w:rsidR="00D26C16" w:rsidRPr="002A5F65" w:rsidRDefault="00D26C16" w:rsidP="00A74895">
            <w:r w:rsidRPr="002A5F65">
              <w:t xml:space="preserve">Template </w:t>
            </w:r>
            <w:r w:rsidR="00732A9B" w:rsidRPr="002A5F65">
              <w:t>V</w:t>
            </w:r>
            <w:r w:rsidRPr="002A5F65">
              <w:t>ersion</w:t>
            </w:r>
          </w:p>
        </w:tc>
        <w:tc>
          <w:tcPr>
            <w:tcW w:w="6682" w:type="dxa"/>
            <w:tcBorders>
              <w:right w:val="single" w:sz="4" w:space="0" w:color="808080"/>
            </w:tcBorders>
            <w:shd w:val="clear" w:color="auto" w:fill="auto"/>
            <w:vAlign w:val="center"/>
          </w:tcPr>
          <w:p w:rsidR="00D26C16" w:rsidRPr="002A5F65" w:rsidRDefault="00D26C16" w:rsidP="00A74895">
            <w:r w:rsidRPr="002A5F65">
              <w:t>03.00.00</w:t>
            </w:r>
          </w:p>
        </w:tc>
      </w:tr>
      <w:tr w:rsidR="00D26C16" w:rsidRPr="002A5F65" w:rsidTr="00FE5F73">
        <w:trPr>
          <w:trHeight w:val="342"/>
        </w:trPr>
        <w:tc>
          <w:tcPr>
            <w:tcW w:w="9057" w:type="dxa"/>
            <w:gridSpan w:val="2"/>
            <w:tcBorders>
              <w:left w:val="single" w:sz="4" w:space="0" w:color="808080"/>
              <w:right w:val="single" w:sz="4" w:space="0" w:color="808080"/>
            </w:tcBorders>
            <w:shd w:val="clear" w:color="auto" w:fill="9BBB59"/>
            <w:vAlign w:val="center"/>
          </w:tcPr>
          <w:p w:rsidR="00D26C16" w:rsidRPr="002A5F65" w:rsidRDefault="00D26C16" w:rsidP="00A74895">
            <w:r w:rsidRPr="002A5F65">
              <w:t xml:space="preserve">Task contributors </w:t>
            </w:r>
          </w:p>
        </w:tc>
      </w:tr>
      <w:tr w:rsidR="00D26C16" w:rsidRPr="003D23A7" w:rsidTr="00FE5F73">
        <w:trPr>
          <w:trHeight w:val="299"/>
        </w:trPr>
        <w:tc>
          <w:tcPr>
            <w:tcW w:w="9057" w:type="dxa"/>
            <w:gridSpan w:val="2"/>
            <w:tcBorders>
              <w:left w:val="single" w:sz="4" w:space="0" w:color="808080"/>
              <w:bottom w:val="single" w:sz="18" w:space="0" w:color="808080"/>
              <w:right w:val="single" w:sz="4" w:space="0" w:color="808080"/>
            </w:tcBorders>
            <w:shd w:val="clear" w:color="auto" w:fill="auto"/>
            <w:vAlign w:val="center"/>
          </w:tcPr>
          <w:p w:rsidR="00D26C16" w:rsidRPr="00FE5F73" w:rsidRDefault="00A255BB" w:rsidP="00B93BAC">
            <w:pPr>
              <w:rPr>
                <w:lang w:val="es-ES_tradnl"/>
              </w:rPr>
            </w:pPr>
            <w:r w:rsidRPr="00FE5F73">
              <w:rPr>
                <w:lang w:val="es-ES_tradnl"/>
              </w:rPr>
              <w:t>DFS, EUROCONTROL, NORACON, NATMIG</w:t>
            </w:r>
            <w:r w:rsidR="003D3A78" w:rsidRPr="00FE5F73">
              <w:rPr>
                <w:lang w:val="es-ES_tradnl"/>
              </w:rPr>
              <w:t xml:space="preserve">, </w:t>
            </w:r>
            <w:r w:rsidR="00B93BAC">
              <w:rPr>
                <w:lang w:val="es-ES_tradnl"/>
              </w:rPr>
              <w:t>FINMECCANICA</w:t>
            </w:r>
          </w:p>
        </w:tc>
      </w:tr>
      <w:tr w:rsidR="00D26C16" w:rsidRPr="003D23A7" w:rsidTr="00FE5F73">
        <w:trPr>
          <w:trHeight w:val="220"/>
        </w:trPr>
        <w:tc>
          <w:tcPr>
            <w:tcW w:w="9057" w:type="dxa"/>
            <w:gridSpan w:val="2"/>
            <w:tcBorders>
              <w:top w:val="single" w:sz="18" w:space="0" w:color="808080"/>
              <w:bottom w:val="single" w:sz="18" w:space="0" w:color="808080"/>
            </w:tcBorders>
            <w:shd w:val="clear" w:color="auto" w:fill="auto"/>
            <w:vAlign w:val="center"/>
          </w:tcPr>
          <w:p w:rsidR="00D26C16" w:rsidRPr="00FE5F73" w:rsidRDefault="00D26C16" w:rsidP="00A74895">
            <w:pPr>
              <w:rPr>
                <w:rStyle w:val="Note"/>
                <w:lang w:val="es-ES_tradnl"/>
              </w:rPr>
            </w:pPr>
          </w:p>
        </w:tc>
      </w:tr>
      <w:tr w:rsidR="00D26C16" w:rsidRPr="002A5F65" w:rsidTr="00FE5F73">
        <w:trPr>
          <w:trHeight w:val="1260"/>
        </w:trPr>
        <w:tc>
          <w:tcPr>
            <w:tcW w:w="9057" w:type="dxa"/>
            <w:gridSpan w:val="2"/>
            <w:tcBorders>
              <w:top w:val="single" w:sz="18" w:space="0" w:color="808080"/>
              <w:bottom w:val="single" w:sz="18" w:space="0" w:color="808080"/>
            </w:tcBorders>
            <w:shd w:val="clear" w:color="auto" w:fill="D6E3BC"/>
          </w:tcPr>
          <w:p w:rsidR="00D26C16" w:rsidRPr="002A5F65" w:rsidRDefault="00D26C16" w:rsidP="00A74895">
            <w:pPr>
              <w:pStyle w:val="SJUTitlePage"/>
              <w:rPr>
                <w:lang w:val="en-GB"/>
              </w:rPr>
            </w:pPr>
            <w:r w:rsidRPr="00DD599D">
              <w:rPr>
                <w:lang w:val="en-GB"/>
              </w:rPr>
              <w:t>Abstract</w:t>
            </w:r>
          </w:p>
          <w:p w:rsidR="00D26C16" w:rsidRPr="00DD599D" w:rsidRDefault="00EE71B4" w:rsidP="001E3B65">
            <w:pPr>
              <w:rPr>
                <w:rStyle w:val="Abstracttext"/>
              </w:rPr>
            </w:pPr>
            <w:r w:rsidRPr="002A5F65">
              <w:rPr>
                <w:rStyle w:val="Abstracttext"/>
              </w:rPr>
              <w:t xml:space="preserve">The modelling guideline is part of the ISRM foundation. It gives step by step instructions for service modellers and service architects to design </w:t>
            </w:r>
            <w:r w:rsidR="001E3B65">
              <w:rPr>
                <w:rStyle w:val="Abstracttext"/>
              </w:rPr>
              <w:t>service models on a logical level.</w:t>
            </w:r>
          </w:p>
        </w:tc>
      </w:tr>
    </w:tbl>
    <w:p w:rsidR="00A74895" w:rsidRPr="002A5F65" w:rsidRDefault="00A74895" w:rsidP="00A74895">
      <w:pPr>
        <w:rPr>
          <w:vanish/>
        </w:rPr>
      </w:pPr>
    </w:p>
    <w:p w:rsidR="00D26C16" w:rsidRPr="002A5F65" w:rsidRDefault="005A1A8B" w:rsidP="00D26C16">
      <w:pPr>
        <w:pStyle w:val="Titlenewpage"/>
      </w:pPr>
      <w:r w:rsidRPr="002A5F65">
        <w:t>A</w:t>
      </w:r>
      <w:r w:rsidR="00D26C16" w:rsidRPr="002A5F65">
        <w:t>uthoring &amp; Approval</w:t>
      </w:r>
    </w:p>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2A5F65" w:rsidTr="00A45BDE">
        <w:trPr>
          <w:trHeight w:val="277"/>
          <w:jc w:val="center"/>
        </w:trPr>
        <w:tc>
          <w:tcPr>
            <w:tcW w:w="9072" w:type="dxa"/>
            <w:gridSpan w:val="3"/>
            <w:shd w:val="clear" w:color="auto" w:fill="9BBB59"/>
          </w:tcPr>
          <w:p w:rsidR="00D26C16" w:rsidRPr="002A5F65" w:rsidRDefault="00D26C16" w:rsidP="009A6F0F">
            <w:pPr>
              <w:rPr>
                <w:rFonts w:cs="Arial"/>
              </w:rPr>
            </w:pPr>
            <w:r w:rsidRPr="002A5F65">
              <w:t xml:space="preserve">Prepared By - </w:t>
            </w:r>
            <w:r w:rsidRPr="002A5F65">
              <w:rPr>
                <w:rStyle w:val="Note"/>
              </w:rPr>
              <w:t>Authors of the document.</w:t>
            </w:r>
          </w:p>
        </w:tc>
      </w:tr>
      <w:tr w:rsidR="00D26C16" w:rsidRPr="002A5F65" w:rsidTr="00A45BDE">
        <w:trPr>
          <w:trHeight w:val="292"/>
          <w:jc w:val="center"/>
        </w:trPr>
        <w:tc>
          <w:tcPr>
            <w:tcW w:w="4231" w:type="dxa"/>
            <w:shd w:val="clear" w:color="auto" w:fill="D0DFB3"/>
            <w:vAlign w:val="center"/>
          </w:tcPr>
          <w:p w:rsidR="00D26C16" w:rsidRPr="002A5F65" w:rsidRDefault="00D26C16" w:rsidP="002719A6">
            <w:r w:rsidRPr="002A5F65">
              <w:t xml:space="preserve">Name &amp; </w:t>
            </w:r>
            <w:r w:rsidR="00EB1315" w:rsidRPr="002A5F65">
              <w:t>C</w:t>
            </w:r>
            <w:r w:rsidRPr="002A5F65">
              <w:t>ompany</w:t>
            </w:r>
          </w:p>
        </w:tc>
        <w:tc>
          <w:tcPr>
            <w:tcW w:w="3022" w:type="dxa"/>
            <w:shd w:val="clear" w:color="auto" w:fill="D0DFB3"/>
            <w:vAlign w:val="center"/>
          </w:tcPr>
          <w:p w:rsidR="00D26C16" w:rsidRPr="002A5F65" w:rsidRDefault="00D26C16" w:rsidP="002719A6">
            <w:r w:rsidRPr="002A5F65">
              <w:t xml:space="preserve">Position </w:t>
            </w:r>
            <w:r w:rsidR="00FA004C" w:rsidRPr="002A5F65">
              <w:t>&amp;</w:t>
            </w:r>
            <w:r w:rsidRPr="002A5F65">
              <w:t xml:space="preserve"> Title</w:t>
            </w:r>
          </w:p>
        </w:tc>
        <w:tc>
          <w:tcPr>
            <w:tcW w:w="1819" w:type="dxa"/>
            <w:shd w:val="clear" w:color="auto" w:fill="D0DFB3"/>
            <w:vAlign w:val="center"/>
          </w:tcPr>
          <w:p w:rsidR="00D26C16" w:rsidRPr="002A5F65" w:rsidRDefault="00D26C16" w:rsidP="002719A6">
            <w:r w:rsidRPr="002A5F65">
              <w:t>Date</w:t>
            </w:r>
          </w:p>
        </w:tc>
      </w:tr>
      <w:tr w:rsidR="00F41DD4" w:rsidRPr="002A5F65" w:rsidTr="00A45BDE">
        <w:trPr>
          <w:trHeight w:val="292"/>
          <w:jc w:val="center"/>
        </w:trPr>
        <w:tc>
          <w:tcPr>
            <w:tcW w:w="4231" w:type="dxa"/>
            <w:vAlign w:val="center"/>
          </w:tcPr>
          <w:p w:rsidR="00F41DD4" w:rsidRPr="00FE5F73" w:rsidRDefault="000E6285" w:rsidP="00457B82">
            <w:pPr>
              <w:rPr>
                <w:lang w:val="de-DE"/>
              </w:rPr>
            </w:pPr>
            <w:r>
              <w:rPr>
                <w:lang w:val="de-DE"/>
              </w:rPr>
              <w:t>Oliver Schrempf, DFS</w:t>
            </w:r>
          </w:p>
        </w:tc>
        <w:tc>
          <w:tcPr>
            <w:tcW w:w="3022" w:type="dxa"/>
            <w:vAlign w:val="center"/>
          </w:tcPr>
          <w:p w:rsidR="00F41DD4" w:rsidRPr="002A5F65" w:rsidRDefault="00F41DD4" w:rsidP="00D93652">
            <w:r w:rsidRPr="002A5F65">
              <w:t xml:space="preserve">Project </w:t>
            </w:r>
            <w:r w:rsidR="00D93652">
              <w:t>Member</w:t>
            </w:r>
          </w:p>
        </w:tc>
        <w:tc>
          <w:tcPr>
            <w:tcW w:w="1819" w:type="dxa"/>
            <w:vAlign w:val="center"/>
          </w:tcPr>
          <w:p w:rsidR="00F41DD4" w:rsidRPr="002A5F65" w:rsidRDefault="00D12572" w:rsidP="005E40AE">
            <w:r>
              <w:t>17/05/</w:t>
            </w:r>
            <w:r w:rsidR="000E6285">
              <w:t>2016</w:t>
            </w:r>
          </w:p>
        </w:tc>
      </w:tr>
      <w:tr w:rsidR="00FE5F73" w:rsidRPr="00FE5F73" w:rsidTr="005E40AE">
        <w:trPr>
          <w:trHeight w:val="292"/>
          <w:jc w:val="center"/>
        </w:trPr>
        <w:tc>
          <w:tcPr>
            <w:tcW w:w="4231" w:type="dxa"/>
            <w:vAlign w:val="center"/>
          </w:tcPr>
          <w:p w:rsidR="00FE5F73" w:rsidRPr="002A5F65" w:rsidRDefault="0046090F" w:rsidP="00FE5F73">
            <w:r>
              <w:t>Tord Pola, NORACON</w:t>
            </w:r>
          </w:p>
        </w:tc>
        <w:tc>
          <w:tcPr>
            <w:tcW w:w="3022" w:type="dxa"/>
            <w:vAlign w:val="center"/>
          </w:tcPr>
          <w:p w:rsidR="00FE5F73" w:rsidRPr="00FE5F73" w:rsidRDefault="00FE5F73" w:rsidP="00D93652">
            <w:pPr>
              <w:rPr>
                <w:lang w:val="de-DE"/>
              </w:rPr>
            </w:pPr>
            <w:r w:rsidRPr="002A5F65">
              <w:t xml:space="preserve">Project </w:t>
            </w:r>
            <w:r w:rsidR="00D93652">
              <w:t>Manager</w:t>
            </w:r>
          </w:p>
        </w:tc>
        <w:tc>
          <w:tcPr>
            <w:tcW w:w="1819" w:type="dxa"/>
            <w:vAlign w:val="center"/>
          </w:tcPr>
          <w:p w:rsidR="00FE5F73" w:rsidRPr="00FE5F73" w:rsidRDefault="0046090F" w:rsidP="00FE5F73">
            <w:pPr>
              <w:rPr>
                <w:lang w:val="de-DE"/>
              </w:rPr>
            </w:pPr>
            <w:r>
              <w:rPr>
                <w:lang w:val="de-DE"/>
              </w:rPr>
              <w:t>20/04/2016</w:t>
            </w:r>
          </w:p>
        </w:tc>
      </w:tr>
    </w:tbl>
    <w:p w:rsidR="00D26C16" w:rsidRPr="00FE5F73" w:rsidRDefault="00D26C16" w:rsidP="002719A6">
      <w:pPr>
        <w:rPr>
          <w:lang w:val="de-DE"/>
        </w:rPr>
      </w:pPr>
    </w:p>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2A5F65" w:rsidTr="00A45BDE">
        <w:trPr>
          <w:trHeight w:val="277"/>
          <w:jc w:val="center"/>
        </w:trPr>
        <w:tc>
          <w:tcPr>
            <w:tcW w:w="9072" w:type="dxa"/>
            <w:gridSpan w:val="3"/>
            <w:shd w:val="clear" w:color="auto" w:fill="9BBB59"/>
          </w:tcPr>
          <w:p w:rsidR="00D26C16" w:rsidRPr="002A5F65" w:rsidRDefault="00D26C16" w:rsidP="009A6F0F">
            <w:pPr>
              <w:rPr>
                <w:rFonts w:cs="Arial"/>
              </w:rPr>
            </w:pPr>
            <w:r w:rsidRPr="002A5F65">
              <w:t xml:space="preserve">Reviewed By - </w:t>
            </w:r>
            <w:r w:rsidRPr="002A5F65">
              <w:rPr>
                <w:rStyle w:val="Note"/>
              </w:rPr>
              <w:t>Reviewers internal to the project.</w:t>
            </w:r>
          </w:p>
        </w:tc>
      </w:tr>
      <w:tr w:rsidR="00920271" w:rsidRPr="002A5F65" w:rsidTr="00A45BDE">
        <w:trPr>
          <w:trHeight w:val="292"/>
          <w:jc w:val="center"/>
        </w:trPr>
        <w:tc>
          <w:tcPr>
            <w:tcW w:w="4231" w:type="dxa"/>
            <w:shd w:val="clear" w:color="auto" w:fill="D0DFB3"/>
            <w:vAlign w:val="center"/>
          </w:tcPr>
          <w:p w:rsidR="00920271" w:rsidRPr="002A5F65" w:rsidRDefault="00920271" w:rsidP="002719A6">
            <w:r w:rsidRPr="002A5F65">
              <w:t>Name &amp; Company</w:t>
            </w:r>
          </w:p>
        </w:tc>
        <w:tc>
          <w:tcPr>
            <w:tcW w:w="3022" w:type="dxa"/>
            <w:shd w:val="clear" w:color="auto" w:fill="D0DFB3"/>
            <w:vAlign w:val="center"/>
          </w:tcPr>
          <w:p w:rsidR="00920271" w:rsidRPr="002A5F65" w:rsidRDefault="00920271" w:rsidP="002719A6">
            <w:r w:rsidRPr="002A5F65">
              <w:t xml:space="preserve">Position </w:t>
            </w:r>
            <w:r w:rsidR="00FA004C" w:rsidRPr="002A5F65">
              <w:t>&amp;</w:t>
            </w:r>
            <w:r w:rsidRPr="002A5F65">
              <w:t xml:space="preserve"> Title</w:t>
            </w:r>
          </w:p>
        </w:tc>
        <w:tc>
          <w:tcPr>
            <w:tcW w:w="1819" w:type="dxa"/>
            <w:shd w:val="clear" w:color="auto" w:fill="D0DFB3"/>
            <w:vAlign w:val="center"/>
          </w:tcPr>
          <w:p w:rsidR="00920271" w:rsidRPr="002A5F65" w:rsidRDefault="00920271" w:rsidP="002719A6">
            <w:r w:rsidRPr="002A5F65">
              <w:t>Date</w:t>
            </w:r>
          </w:p>
        </w:tc>
      </w:tr>
      <w:tr w:rsidR="009E2046" w:rsidRPr="002A5F65" w:rsidTr="00A45BDE">
        <w:trPr>
          <w:trHeight w:val="292"/>
          <w:jc w:val="center"/>
        </w:trPr>
        <w:tc>
          <w:tcPr>
            <w:tcW w:w="4231" w:type="dxa"/>
            <w:vAlign w:val="center"/>
          </w:tcPr>
          <w:p w:rsidR="009E2046" w:rsidRPr="002A5F65" w:rsidRDefault="009E2046" w:rsidP="009E2046">
            <w:r>
              <w:rPr>
                <w:rFonts w:cs="Arial"/>
              </w:rPr>
              <w:t>P08.03.10 project members</w:t>
            </w:r>
          </w:p>
        </w:tc>
        <w:tc>
          <w:tcPr>
            <w:tcW w:w="3022" w:type="dxa"/>
            <w:vAlign w:val="center"/>
          </w:tcPr>
          <w:p w:rsidR="009E2046" w:rsidRPr="002A5F65" w:rsidRDefault="009E2046" w:rsidP="009E2046"/>
        </w:tc>
        <w:tc>
          <w:tcPr>
            <w:tcW w:w="1819" w:type="dxa"/>
            <w:vAlign w:val="center"/>
          </w:tcPr>
          <w:p w:rsidR="009E2046" w:rsidRPr="002A5F65" w:rsidRDefault="009E2046" w:rsidP="009E2046"/>
        </w:tc>
      </w:tr>
      <w:tr w:rsidR="00490CFC" w:rsidRPr="002A5F65" w:rsidTr="00A45BDE">
        <w:trPr>
          <w:trHeight w:val="292"/>
          <w:jc w:val="center"/>
        </w:trPr>
        <w:tc>
          <w:tcPr>
            <w:tcW w:w="4231" w:type="dxa"/>
            <w:vAlign w:val="center"/>
          </w:tcPr>
          <w:p w:rsidR="00490CFC" w:rsidRPr="00AE7737" w:rsidRDefault="00490CFC" w:rsidP="00417B03">
            <w:r w:rsidRPr="00AE7737">
              <w:t>Walter Van Hamme / EUROCONTROL</w:t>
            </w:r>
          </w:p>
        </w:tc>
        <w:tc>
          <w:tcPr>
            <w:tcW w:w="3022" w:type="dxa"/>
            <w:vAlign w:val="center"/>
          </w:tcPr>
          <w:p w:rsidR="00490CFC" w:rsidRPr="00AE7737" w:rsidRDefault="00490CFC" w:rsidP="00417B03">
            <w:r w:rsidRPr="00AE7737">
              <w:t>8.3.10 Contributor</w:t>
            </w:r>
          </w:p>
        </w:tc>
        <w:tc>
          <w:tcPr>
            <w:tcW w:w="1819" w:type="dxa"/>
            <w:vAlign w:val="center"/>
          </w:tcPr>
          <w:p w:rsidR="00490CFC" w:rsidRPr="00AE7737" w:rsidRDefault="00490CFC" w:rsidP="00417B03">
            <w:r w:rsidRPr="00AE7737">
              <w:t>30/03/2016</w:t>
            </w:r>
          </w:p>
        </w:tc>
      </w:tr>
      <w:tr w:rsidR="004203D8" w:rsidRPr="002A5F65" w:rsidTr="00A45BDE">
        <w:trPr>
          <w:trHeight w:val="292"/>
          <w:jc w:val="center"/>
        </w:trPr>
        <w:tc>
          <w:tcPr>
            <w:tcW w:w="4231" w:type="dxa"/>
            <w:vAlign w:val="center"/>
          </w:tcPr>
          <w:p w:rsidR="004203D8" w:rsidRPr="002A5F65" w:rsidRDefault="004203D8" w:rsidP="004203D8">
            <w:pPr>
              <w:rPr>
                <w:rFonts w:cs="Arial"/>
              </w:rPr>
            </w:pPr>
            <w:r>
              <w:rPr>
                <w:rFonts w:cs="Arial"/>
              </w:rPr>
              <w:t>Serena Rubbioli / IDS</w:t>
            </w:r>
          </w:p>
        </w:tc>
        <w:tc>
          <w:tcPr>
            <w:tcW w:w="3022" w:type="dxa"/>
            <w:vAlign w:val="center"/>
          </w:tcPr>
          <w:p w:rsidR="004203D8" w:rsidRPr="002A5F65" w:rsidRDefault="004203D8" w:rsidP="004203D8">
            <w:pPr>
              <w:rPr>
                <w:rFonts w:cs="Arial"/>
              </w:rPr>
            </w:pPr>
            <w:r w:rsidRPr="00AE7737">
              <w:t>8.3.10 Contributor</w:t>
            </w:r>
          </w:p>
        </w:tc>
        <w:tc>
          <w:tcPr>
            <w:tcW w:w="1819" w:type="dxa"/>
            <w:vAlign w:val="center"/>
          </w:tcPr>
          <w:p w:rsidR="004203D8" w:rsidRPr="002A5F65" w:rsidRDefault="004203D8" w:rsidP="004203D8">
            <w:pPr>
              <w:rPr>
                <w:rFonts w:cs="Arial"/>
              </w:rPr>
            </w:pPr>
            <w:r>
              <w:rPr>
                <w:rFonts w:cs="Arial"/>
              </w:rPr>
              <w:t>23/05/2016</w:t>
            </w:r>
          </w:p>
        </w:tc>
      </w:tr>
      <w:tr w:rsidR="004203D8" w:rsidRPr="002A5F65" w:rsidTr="00A45BDE">
        <w:trPr>
          <w:trHeight w:val="292"/>
          <w:jc w:val="center"/>
        </w:trPr>
        <w:tc>
          <w:tcPr>
            <w:tcW w:w="4231" w:type="dxa"/>
            <w:vAlign w:val="center"/>
          </w:tcPr>
          <w:p w:rsidR="004203D8" w:rsidRDefault="004203D8" w:rsidP="004203D8">
            <w:pPr>
              <w:rPr>
                <w:rFonts w:cs="Arial"/>
              </w:rPr>
            </w:pPr>
            <w:r>
              <w:rPr>
                <w:rFonts w:cs="Arial"/>
              </w:rPr>
              <w:t>Tom Erik White / NORACON</w:t>
            </w:r>
          </w:p>
        </w:tc>
        <w:tc>
          <w:tcPr>
            <w:tcW w:w="3022" w:type="dxa"/>
            <w:vAlign w:val="center"/>
          </w:tcPr>
          <w:p w:rsidR="004203D8" w:rsidRPr="00AE7737" w:rsidRDefault="004203D8" w:rsidP="004203D8">
            <w:r w:rsidRPr="00AE7737">
              <w:t>8.3.10 Contributor</w:t>
            </w:r>
          </w:p>
        </w:tc>
        <w:tc>
          <w:tcPr>
            <w:tcW w:w="1819" w:type="dxa"/>
            <w:vAlign w:val="center"/>
          </w:tcPr>
          <w:p w:rsidR="004203D8" w:rsidRPr="002A5F65" w:rsidRDefault="004203D8" w:rsidP="004203D8">
            <w:pPr>
              <w:rPr>
                <w:rFonts w:cs="Arial"/>
              </w:rPr>
            </w:pPr>
            <w:r>
              <w:rPr>
                <w:rFonts w:cs="Arial"/>
              </w:rPr>
              <w:t>23/05/2016</w:t>
            </w:r>
          </w:p>
        </w:tc>
      </w:tr>
    </w:tbl>
    <w:p w:rsidR="00D26C16" w:rsidRPr="002A5F65" w:rsidRDefault="00D26C16"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2A5F65" w:rsidTr="00A45BDE">
        <w:trPr>
          <w:trHeight w:val="277"/>
          <w:jc w:val="center"/>
        </w:trPr>
        <w:tc>
          <w:tcPr>
            <w:tcW w:w="9072" w:type="dxa"/>
            <w:gridSpan w:val="3"/>
            <w:shd w:val="clear" w:color="auto" w:fill="9BBB59"/>
          </w:tcPr>
          <w:p w:rsidR="00D26C16" w:rsidRPr="002A5F65" w:rsidRDefault="00D26C16" w:rsidP="009A6F0F">
            <w:pPr>
              <w:rPr>
                <w:rFonts w:cs="Arial"/>
              </w:rPr>
            </w:pPr>
            <w:r w:rsidRPr="002A5F65">
              <w:t xml:space="preserve">Reviewed By - </w:t>
            </w:r>
            <w:r w:rsidRPr="002A5F65">
              <w:rPr>
                <w:rStyle w:val="Note"/>
              </w:rPr>
              <w:t>Other SESAR projects, Airspace Users, staff association, military, Industrial Support, other organisations.</w:t>
            </w:r>
          </w:p>
        </w:tc>
      </w:tr>
      <w:tr w:rsidR="00920271" w:rsidRPr="002A5F65" w:rsidTr="00A45BDE">
        <w:trPr>
          <w:trHeight w:val="292"/>
          <w:jc w:val="center"/>
        </w:trPr>
        <w:tc>
          <w:tcPr>
            <w:tcW w:w="4231" w:type="dxa"/>
            <w:shd w:val="clear" w:color="auto" w:fill="D0DFB3"/>
            <w:vAlign w:val="center"/>
          </w:tcPr>
          <w:p w:rsidR="00920271" w:rsidRPr="002A5F65" w:rsidRDefault="00920271" w:rsidP="002719A6">
            <w:r w:rsidRPr="002A5F65">
              <w:t>Name &amp; Company</w:t>
            </w:r>
          </w:p>
        </w:tc>
        <w:tc>
          <w:tcPr>
            <w:tcW w:w="3022" w:type="dxa"/>
            <w:shd w:val="clear" w:color="auto" w:fill="D0DFB3"/>
            <w:vAlign w:val="center"/>
          </w:tcPr>
          <w:p w:rsidR="00920271" w:rsidRPr="002A5F65" w:rsidRDefault="00920271" w:rsidP="002719A6">
            <w:r w:rsidRPr="002A5F65">
              <w:t xml:space="preserve">Position </w:t>
            </w:r>
            <w:r w:rsidR="00FA004C" w:rsidRPr="002A5F65">
              <w:t>&amp;</w:t>
            </w:r>
            <w:r w:rsidRPr="002A5F65">
              <w:t xml:space="preserve"> Title</w:t>
            </w:r>
          </w:p>
        </w:tc>
        <w:tc>
          <w:tcPr>
            <w:tcW w:w="1819" w:type="dxa"/>
            <w:shd w:val="clear" w:color="auto" w:fill="D0DFB3"/>
            <w:vAlign w:val="center"/>
          </w:tcPr>
          <w:p w:rsidR="00920271" w:rsidRPr="002A5F65" w:rsidRDefault="00920271" w:rsidP="002719A6">
            <w:r w:rsidRPr="002A5F65">
              <w:t>Date</w:t>
            </w:r>
          </w:p>
        </w:tc>
      </w:tr>
      <w:tr w:rsidR="00D26C16" w:rsidRPr="002A5F65" w:rsidTr="00A45BDE">
        <w:trPr>
          <w:trHeight w:val="292"/>
          <w:jc w:val="center"/>
        </w:trPr>
        <w:tc>
          <w:tcPr>
            <w:tcW w:w="4231" w:type="dxa"/>
            <w:vAlign w:val="center"/>
          </w:tcPr>
          <w:p w:rsidR="00D26C16" w:rsidRPr="002A5F65" w:rsidRDefault="00D26C16" w:rsidP="002719A6"/>
        </w:tc>
        <w:tc>
          <w:tcPr>
            <w:tcW w:w="3022" w:type="dxa"/>
            <w:vAlign w:val="center"/>
          </w:tcPr>
          <w:p w:rsidR="00D26C16" w:rsidRPr="002A5F65" w:rsidRDefault="00D26C16" w:rsidP="002719A6"/>
        </w:tc>
        <w:tc>
          <w:tcPr>
            <w:tcW w:w="1819" w:type="dxa"/>
            <w:vAlign w:val="center"/>
          </w:tcPr>
          <w:p w:rsidR="00D26C16" w:rsidRPr="002A5F65" w:rsidRDefault="00D26C16" w:rsidP="002719A6"/>
        </w:tc>
      </w:tr>
      <w:tr w:rsidR="00D26C16" w:rsidRPr="002A5F65" w:rsidTr="00A45BDE">
        <w:trPr>
          <w:trHeight w:val="292"/>
          <w:jc w:val="center"/>
        </w:trPr>
        <w:tc>
          <w:tcPr>
            <w:tcW w:w="4231" w:type="dxa"/>
            <w:vAlign w:val="center"/>
          </w:tcPr>
          <w:p w:rsidR="00D26C16" w:rsidRPr="002A5F65" w:rsidRDefault="00D26C16" w:rsidP="00417B03">
            <w:pPr>
              <w:rPr>
                <w:rFonts w:cs="Arial"/>
              </w:rPr>
            </w:pPr>
          </w:p>
        </w:tc>
        <w:tc>
          <w:tcPr>
            <w:tcW w:w="3022" w:type="dxa"/>
            <w:vAlign w:val="center"/>
          </w:tcPr>
          <w:p w:rsidR="00D26C16" w:rsidRPr="002A5F65" w:rsidRDefault="00D26C16" w:rsidP="00417B03">
            <w:pPr>
              <w:rPr>
                <w:rFonts w:cs="Arial"/>
              </w:rPr>
            </w:pPr>
          </w:p>
        </w:tc>
        <w:tc>
          <w:tcPr>
            <w:tcW w:w="1819" w:type="dxa"/>
            <w:vAlign w:val="center"/>
          </w:tcPr>
          <w:p w:rsidR="00D26C16" w:rsidRPr="002A5F65" w:rsidRDefault="00D26C16" w:rsidP="00417B03">
            <w:pPr>
              <w:rPr>
                <w:rFonts w:cs="Arial"/>
              </w:rPr>
            </w:pPr>
          </w:p>
        </w:tc>
      </w:tr>
    </w:tbl>
    <w:p w:rsidR="00D26C16" w:rsidRPr="002A5F65" w:rsidRDefault="00D26C16"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D26C16" w:rsidRPr="002A5F65" w:rsidTr="00A45BDE">
        <w:trPr>
          <w:trHeight w:val="277"/>
          <w:jc w:val="center"/>
        </w:trPr>
        <w:tc>
          <w:tcPr>
            <w:tcW w:w="9072" w:type="dxa"/>
            <w:gridSpan w:val="3"/>
            <w:shd w:val="clear" w:color="auto" w:fill="9BBB59"/>
          </w:tcPr>
          <w:p w:rsidR="00D26C16" w:rsidRPr="002A5F65" w:rsidRDefault="00D26C16" w:rsidP="009A6F0F">
            <w:pPr>
              <w:rPr>
                <w:rFonts w:cs="Arial"/>
              </w:rPr>
            </w:pPr>
            <w:r w:rsidRPr="002A5F65">
              <w:t xml:space="preserve">Approved for submission to the SJU By - </w:t>
            </w:r>
            <w:r w:rsidRPr="002A5F65">
              <w:rPr>
                <w:rStyle w:val="Note"/>
              </w:rPr>
              <w:t>Representatives of the company involved in the project.</w:t>
            </w:r>
          </w:p>
        </w:tc>
      </w:tr>
      <w:tr w:rsidR="00920271" w:rsidRPr="002A5F65" w:rsidTr="00A45BDE">
        <w:trPr>
          <w:trHeight w:val="292"/>
          <w:jc w:val="center"/>
        </w:trPr>
        <w:tc>
          <w:tcPr>
            <w:tcW w:w="4231" w:type="dxa"/>
            <w:shd w:val="clear" w:color="auto" w:fill="D0DFB3"/>
            <w:vAlign w:val="center"/>
          </w:tcPr>
          <w:p w:rsidR="00920271" w:rsidRPr="002A5F65" w:rsidRDefault="00920271" w:rsidP="002719A6">
            <w:r w:rsidRPr="002A5F65">
              <w:t>Name &amp; Company</w:t>
            </w:r>
          </w:p>
        </w:tc>
        <w:tc>
          <w:tcPr>
            <w:tcW w:w="3022" w:type="dxa"/>
            <w:shd w:val="clear" w:color="auto" w:fill="D0DFB3"/>
            <w:vAlign w:val="center"/>
          </w:tcPr>
          <w:p w:rsidR="00920271" w:rsidRPr="002A5F65" w:rsidRDefault="00920271" w:rsidP="002719A6">
            <w:r w:rsidRPr="002A5F65">
              <w:t xml:space="preserve">Position </w:t>
            </w:r>
            <w:r w:rsidR="00FA004C" w:rsidRPr="002A5F65">
              <w:t>&amp;</w:t>
            </w:r>
            <w:r w:rsidRPr="002A5F65">
              <w:t xml:space="preserve"> Title</w:t>
            </w:r>
          </w:p>
        </w:tc>
        <w:tc>
          <w:tcPr>
            <w:tcW w:w="1819" w:type="dxa"/>
            <w:shd w:val="clear" w:color="auto" w:fill="D0DFB3"/>
            <w:vAlign w:val="center"/>
          </w:tcPr>
          <w:p w:rsidR="00920271" w:rsidRPr="002A5F65" w:rsidRDefault="00920271" w:rsidP="002719A6">
            <w:r w:rsidRPr="002A5F65">
              <w:t>Date</w:t>
            </w:r>
          </w:p>
        </w:tc>
      </w:tr>
      <w:tr w:rsidR="00D26C16" w:rsidRPr="002A5F65" w:rsidTr="00A45BDE">
        <w:trPr>
          <w:trHeight w:val="292"/>
          <w:jc w:val="center"/>
        </w:trPr>
        <w:tc>
          <w:tcPr>
            <w:tcW w:w="4231" w:type="dxa"/>
            <w:vAlign w:val="center"/>
          </w:tcPr>
          <w:p w:rsidR="00D26C16" w:rsidRPr="002A5F65" w:rsidRDefault="00403C85" w:rsidP="002719A6">
            <w:r w:rsidRPr="002A5F65">
              <w:t>Tord Pola / NORACON</w:t>
            </w:r>
          </w:p>
        </w:tc>
        <w:tc>
          <w:tcPr>
            <w:tcW w:w="3022" w:type="dxa"/>
            <w:vAlign w:val="center"/>
          </w:tcPr>
          <w:p w:rsidR="00D26C16" w:rsidRPr="002A5F65" w:rsidRDefault="00403C85" w:rsidP="002719A6">
            <w:r w:rsidRPr="002A5F65">
              <w:t>Project Manager</w:t>
            </w:r>
          </w:p>
        </w:tc>
        <w:tc>
          <w:tcPr>
            <w:tcW w:w="1819" w:type="dxa"/>
            <w:vAlign w:val="center"/>
          </w:tcPr>
          <w:p w:rsidR="00D26C16" w:rsidRPr="002A5F65" w:rsidRDefault="00150EB8" w:rsidP="006F3A99">
            <w:r>
              <w:rPr>
                <w:rFonts w:cs="Arial"/>
              </w:rPr>
              <w:t>31/05/2016</w:t>
            </w:r>
          </w:p>
        </w:tc>
      </w:tr>
      <w:tr w:rsidR="00D26C16" w:rsidRPr="002A5F65" w:rsidTr="00A45BDE">
        <w:trPr>
          <w:trHeight w:val="292"/>
          <w:jc w:val="center"/>
        </w:trPr>
        <w:tc>
          <w:tcPr>
            <w:tcW w:w="4231" w:type="dxa"/>
            <w:vAlign w:val="center"/>
          </w:tcPr>
          <w:p w:rsidR="00D26C16" w:rsidRPr="002A5F65" w:rsidRDefault="00D26C16" w:rsidP="00417B03">
            <w:pPr>
              <w:rPr>
                <w:rFonts w:cs="Arial"/>
              </w:rPr>
            </w:pPr>
          </w:p>
        </w:tc>
        <w:tc>
          <w:tcPr>
            <w:tcW w:w="3022" w:type="dxa"/>
            <w:vAlign w:val="center"/>
          </w:tcPr>
          <w:p w:rsidR="00D26C16" w:rsidRPr="002A5F65" w:rsidRDefault="00D26C16" w:rsidP="00417B03">
            <w:pPr>
              <w:rPr>
                <w:rFonts w:cs="Arial"/>
              </w:rPr>
            </w:pPr>
          </w:p>
        </w:tc>
        <w:tc>
          <w:tcPr>
            <w:tcW w:w="1819" w:type="dxa"/>
            <w:vAlign w:val="center"/>
          </w:tcPr>
          <w:p w:rsidR="00D26C16" w:rsidRPr="002A5F65" w:rsidRDefault="00D26C16" w:rsidP="00417B03">
            <w:pPr>
              <w:rPr>
                <w:rFonts w:cs="Arial"/>
              </w:rPr>
            </w:pPr>
          </w:p>
        </w:tc>
      </w:tr>
    </w:tbl>
    <w:p w:rsidR="00920271" w:rsidRPr="002A5F65" w:rsidRDefault="00920271"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920271" w:rsidRPr="002A5F65" w:rsidTr="00A45BDE">
        <w:trPr>
          <w:trHeight w:val="277"/>
          <w:jc w:val="center"/>
        </w:trPr>
        <w:tc>
          <w:tcPr>
            <w:tcW w:w="9072" w:type="dxa"/>
            <w:gridSpan w:val="3"/>
            <w:shd w:val="clear" w:color="auto" w:fill="9BBB59"/>
          </w:tcPr>
          <w:p w:rsidR="00920271" w:rsidRPr="002A5F65" w:rsidRDefault="00920271" w:rsidP="00CF6978">
            <w:pPr>
              <w:rPr>
                <w:rFonts w:cs="Arial"/>
              </w:rPr>
            </w:pPr>
            <w:r w:rsidRPr="002A5F65">
              <w:t xml:space="preserve">Rejected By - </w:t>
            </w:r>
            <w:r w:rsidRPr="002A5F65">
              <w:rPr>
                <w:rStyle w:val="Note"/>
              </w:rPr>
              <w:t>Representatives of the company involved in the project.</w:t>
            </w:r>
          </w:p>
        </w:tc>
      </w:tr>
      <w:tr w:rsidR="00920271" w:rsidRPr="002A5F65" w:rsidTr="00A45BDE">
        <w:trPr>
          <w:trHeight w:val="292"/>
          <w:jc w:val="center"/>
        </w:trPr>
        <w:tc>
          <w:tcPr>
            <w:tcW w:w="4231" w:type="dxa"/>
            <w:shd w:val="clear" w:color="auto" w:fill="D0DFB3"/>
            <w:vAlign w:val="center"/>
          </w:tcPr>
          <w:p w:rsidR="00920271" w:rsidRPr="002A5F65" w:rsidRDefault="00920271" w:rsidP="002719A6">
            <w:r w:rsidRPr="002A5F65">
              <w:t>Name &amp; Company</w:t>
            </w:r>
          </w:p>
        </w:tc>
        <w:tc>
          <w:tcPr>
            <w:tcW w:w="3022" w:type="dxa"/>
            <w:shd w:val="clear" w:color="auto" w:fill="D0DFB3"/>
            <w:vAlign w:val="center"/>
          </w:tcPr>
          <w:p w:rsidR="00920271" w:rsidRPr="002A5F65" w:rsidRDefault="00920271" w:rsidP="002719A6">
            <w:r w:rsidRPr="002A5F65">
              <w:t xml:space="preserve">Position </w:t>
            </w:r>
            <w:r w:rsidR="00FA004C" w:rsidRPr="002A5F65">
              <w:t>&amp;</w:t>
            </w:r>
            <w:r w:rsidRPr="002A5F65">
              <w:t xml:space="preserve"> Title</w:t>
            </w:r>
          </w:p>
        </w:tc>
        <w:tc>
          <w:tcPr>
            <w:tcW w:w="1819" w:type="dxa"/>
            <w:shd w:val="clear" w:color="auto" w:fill="D0DFB3"/>
            <w:vAlign w:val="center"/>
          </w:tcPr>
          <w:p w:rsidR="00920271" w:rsidRPr="002A5F65" w:rsidRDefault="00920271" w:rsidP="002719A6">
            <w:r w:rsidRPr="002A5F65">
              <w:t>Date</w:t>
            </w:r>
          </w:p>
        </w:tc>
      </w:tr>
      <w:tr w:rsidR="00920271" w:rsidRPr="002A5F65" w:rsidTr="00A45BDE">
        <w:trPr>
          <w:trHeight w:val="292"/>
          <w:jc w:val="center"/>
        </w:trPr>
        <w:tc>
          <w:tcPr>
            <w:tcW w:w="4231" w:type="dxa"/>
            <w:vAlign w:val="center"/>
          </w:tcPr>
          <w:p w:rsidR="00920271" w:rsidRPr="002A5F65" w:rsidRDefault="00920271" w:rsidP="002719A6"/>
        </w:tc>
        <w:tc>
          <w:tcPr>
            <w:tcW w:w="3022" w:type="dxa"/>
            <w:vAlign w:val="center"/>
          </w:tcPr>
          <w:p w:rsidR="00920271" w:rsidRPr="002A5F65" w:rsidRDefault="00920271" w:rsidP="002719A6"/>
        </w:tc>
        <w:tc>
          <w:tcPr>
            <w:tcW w:w="1819" w:type="dxa"/>
            <w:vAlign w:val="center"/>
          </w:tcPr>
          <w:p w:rsidR="00920271" w:rsidRPr="002A5F65" w:rsidRDefault="00920271" w:rsidP="002719A6"/>
        </w:tc>
      </w:tr>
      <w:tr w:rsidR="00920271" w:rsidRPr="002A5F65" w:rsidTr="00A45BDE">
        <w:trPr>
          <w:trHeight w:val="292"/>
          <w:jc w:val="center"/>
        </w:trPr>
        <w:tc>
          <w:tcPr>
            <w:tcW w:w="4231" w:type="dxa"/>
            <w:vAlign w:val="center"/>
          </w:tcPr>
          <w:p w:rsidR="00920271" w:rsidRPr="002A5F65" w:rsidRDefault="00920271" w:rsidP="00CF6978">
            <w:pPr>
              <w:rPr>
                <w:rFonts w:cs="Arial"/>
              </w:rPr>
            </w:pPr>
          </w:p>
        </w:tc>
        <w:tc>
          <w:tcPr>
            <w:tcW w:w="3022" w:type="dxa"/>
            <w:vAlign w:val="center"/>
          </w:tcPr>
          <w:p w:rsidR="00920271" w:rsidRPr="002A5F65" w:rsidRDefault="00920271" w:rsidP="00CF6978">
            <w:pPr>
              <w:rPr>
                <w:rFonts w:cs="Arial"/>
              </w:rPr>
            </w:pPr>
          </w:p>
        </w:tc>
        <w:tc>
          <w:tcPr>
            <w:tcW w:w="1819" w:type="dxa"/>
            <w:vAlign w:val="center"/>
          </w:tcPr>
          <w:p w:rsidR="00920271" w:rsidRPr="002A5F65" w:rsidRDefault="00920271" w:rsidP="00CF6978">
            <w:pPr>
              <w:rPr>
                <w:rFonts w:cs="Arial"/>
              </w:rPr>
            </w:pPr>
          </w:p>
        </w:tc>
      </w:tr>
    </w:tbl>
    <w:p w:rsidR="00920271" w:rsidRPr="002A5F65" w:rsidRDefault="00920271" w:rsidP="002719A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72"/>
      </w:tblGrid>
      <w:tr w:rsidR="00920271" w:rsidRPr="002A5F65" w:rsidTr="00A45BDE">
        <w:trPr>
          <w:trHeight w:val="292"/>
          <w:jc w:val="center"/>
        </w:trPr>
        <w:tc>
          <w:tcPr>
            <w:tcW w:w="9072" w:type="dxa"/>
            <w:shd w:val="clear" w:color="auto" w:fill="9BBB59"/>
          </w:tcPr>
          <w:p w:rsidR="00920271" w:rsidRPr="002A5F65" w:rsidRDefault="00920271" w:rsidP="002719A6">
            <w:r w:rsidRPr="002A5F65">
              <w:t>Rational for rejection</w:t>
            </w:r>
          </w:p>
        </w:tc>
      </w:tr>
      <w:tr w:rsidR="00920271" w:rsidRPr="002A5F65" w:rsidTr="00A45BDE">
        <w:trPr>
          <w:trHeight w:val="292"/>
          <w:jc w:val="center"/>
        </w:trPr>
        <w:tc>
          <w:tcPr>
            <w:tcW w:w="9072" w:type="dxa"/>
            <w:vAlign w:val="center"/>
          </w:tcPr>
          <w:p w:rsidR="00920271" w:rsidRPr="002A5F65" w:rsidRDefault="00920271" w:rsidP="002719A6">
            <w:r w:rsidRPr="002A5F65">
              <w:t>None.</w:t>
            </w:r>
          </w:p>
        </w:tc>
      </w:tr>
    </w:tbl>
    <w:p w:rsidR="00D26C16" w:rsidRPr="002A5F65" w:rsidRDefault="00F84F36" w:rsidP="00D26C16">
      <w:pPr>
        <w:pStyle w:val="Titlesamepage"/>
      </w:pPr>
      <w:r w:rsidRPr="002A5F65">
        <w:t>Document History</w:t>
      </w:r>
    </w:p>
    <w:tbl>
      <w:tblPr>
        <w:tblW w:w="907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016"/>
        <w:gridCol w:w="1559"/>
        <w:gridCol w:w="1754"/>
        <w:gridCol w:w="1931"/>
        <w:gridCol w:w="2812"/>
      </w:tblGrid>
      <w:tr w:rsidR="00322DBC" w:rsidRPr="002A5F65" w:rsidTr="00920271">
        <w:trPr>
          <w:trHeight w:val="382"/>
          <w:jc w:val="center"/>
        </w:trPr>
        <w:tc>
          <w:tcPr>
            <w:tcW w:w="1016" w:type="dxa"/>
            <w:shd w:val="clear" w:color="auto" w:fill="9BBB59"/>
            <w:vAlign w:val="center"/>
          </w:tcPr>
          <w:p w:rsidR="00D26C16" w:rsidRPr="002A5F65" w:rsidRDefault="00D26C16" w:rsidP="002719A6">
            <w:r w:rsidRPr="002A5F65">
              <w:t>Edition</w:t>
            </w:r>
          </w:p>
        </w:tc>
        <w:tc>
          <w:tcPr>
            <w:tcW w:w="1559" w:type="dxa"/>
            <w:shd w:val="clear" w:color="auto" w:fill="9BBB59"/>
            <w:vAlign w:val="center"/>
          </w:tcPr>
          <w:p w:rsidR="00D26C16" w:rsidRPr="002A5F65" w:rsidRDefault="007420F0" w:rsidP="002719A6">
            <w:r w:rsidRPr="002A5F65">
              <w:t>Date</w:t>
            </w:r>
          </w:p>
        </w:tc>
        <w:tc>
          <w:tcPr>
            <w:tcW w:w="1754" w:type="dxa"/>
            <w:shd w:val="clear" w:color="auto" w:fill="9BBB59"/>
            <w:vAlign w:val="center"/>
          </w:tcPr>
          <w:p w:rsidR="00D26C16" w:rsidRPr="002A5F65" w:rsidRDefault="007420F0" w:rsidP="002719A6">
            <w:r w:rsidRPr="002A5F65">
              <w:t>Status</w:t>
            </w:r>
          </w:p>
        </w:tc>
        <w:tc>
          <w:tcPr>
            <w:tcW w:w="1931" w:type="dxa"/>
            <w:shd w:val="clear" w:color="auto" w:fill="9BBB59"/>
            <w:vAlign w:val="center"/>
          </w:tcPr>
          <w:p w:rsidR="00D26C16" w:rsidRPr="002A5F65" w:rsidRDefault="00D26C16" w:rsidP="002719A6">
            <w:r w:rsidRPr="002A5F65">
              <w:t>Author</w:t>
            </w:r>
          </w:p>
        </w:tc>
        <w:tc>
          <w:tcPr>
            <w:tcW w:w="2812" w:type="dxa"/>
            <w:shd w:val="clear" w:color="auto" w:fill="9BBB59"/>
            <w:vAlign w:val="center"/>
          </w:tcPr>
          <w:p w:rsidR="00D26C16" w:rsidRPr="002A5F65" w:rsidRDefault="007420F0" w:rsidP="002719A6">
            <w:r w:rsidRPr="002A5F65">
              <w:t>Justification</w:t>
            </w:r>
          </w:p>
        </w:tc>
      </w:tr>
      <w:tr w:rsidR="00EE71B4" w:rsidRPr="002A5F65" w:rsidTr="00A45BDE">
        <w:trPr>
          <w:trHeight w:val="333"/>
          <w:jc w:val="center"/>
        </w:trPr>
        <w:tc>
          <w:tcPr>
            <w:tcW w:w="1016" w:type="dxa"/>
          </w:tcPr>
          <w:p w:rsidR="00EE71B4" w:rsidRPr="002A5F65" w:rsidRDefault="00EE71B4" w:rsidP="00EE71B4">
            <w:r w:rsidRPr="002A5F65">
              <w:t>00.00.01</w:t>
            </w:r>
          </w:p>
        </w:tc>
        <w:tc>
          <w:tcPr>
            <w:tcW w:w="1559" w:type="dxa"/>
          </w:tcPr>
          <w:p w:rsidR="00EE71B4" w:rsidRPr="002A5F65" w:rsidRDefault="00EE71B4" w:rsidP="00EE71B4">
            <w:r w:rsidRPr="002A5F65">
              <w:t>18.04.2011</w:t>
            </w:r>
          </w:p>
        </w:tc>
        <w:tc>
          <w:tcPr>
            <w:tcW w:w="1754" w:type="dxa"/>
          </w:tcPr>
          <w:p w:rsidR="00EE71B4" w:rsidRPr="002A5F65" w:rsidRDefault="00EE71B4" w:rsidP="00EE71B4">
            <w:r w:rsidRPr="002A5F65">
              <w:t xml:space="preserve">Draft </w:t>
            </w:r>
          </w:p>
        </w:tc>
        <w:tc>
          <w:tcPr>
            <w:tcW w:w="1931" w:type="dxa"/>
          </w:tcPr>
          <w:p w:rsidR="00EE71B4" w:rsidRPr="002A5F65" w:rsidRDefault="00EE71B4" w:rsidP="00EE71B4">
            <w:r w:rsidRPr="002A5F65">
              <w:t>Florian Kraus</w:t>
            </w:r>
          </w:p>
        </w:tc>
        <w:tc>
          <w:tcPr>
            <w:tcW w:w="2812" w:type="dxa"/>
          </w:tcPr>
          <w:p w:rsidR="00EE71B4" w:rsidRPr="002A5F65" w:rsidRDefault="00EE71B4" w:rsidP="00EE71B4">
            <w:r w:rsidRPr="002A5F65">
              <w:t xml:space="preserve">New Document, based on “ISRM Guide for modellers” V00.01.00 </w:t>
            </w:r>
          </w:p>
        </w:tc>
      </w:tr>
      <w:tr w:rsidR="00EE71B4" w:rsidRPr="002A5F65" w:rsidTr="00A45BDE">
        <w:trPr>
          <w:trHeight w:val="333"/>
          <w:jc w:val="center"/>
        </w:trPr>
        <w:tc>
          <w:tcPr>
            <w:tcW w:w="1016" w:type="dxa"/>
          </w:tcPr>
          <w:p w:rsidR="00EE71B4" w:rsidRPr="002A5F65" w:rsidRDefault="00EE71B4" w:rsidP="00EE71B4">
            <w:r w:rsidRPr="002A5F65">
              <w:t>00.00.02</w:t>
            </w:r>
          </w:p>
        </w:tc>
        <w:tc>
          <w:tcPr>
            <w:tcW w:w="1559" w:type="dxa"/>
          </w:tcPr>
          <w:p w:rsidR="00EE71B4" w:rsidRPr="002A5F65" w:rsidRDefault="00EE71B4" w:rsidP="00EE71B4">
            <w:r w:rsidRPr="002A5F65">
              <w:t>04.05.2011</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Florian Kraus</w:t>
            </w:r>
          </w:p>
        </w:tc>
        <w:tc>
          <w:tcPr>
            <w:tcW w:w="2812" w:type="dxa"/>
          </w:tcPr>
          <w:p w:rsidR="00EE71B4" w:rsidRPr="002A5F65" w:rsidRDefault="00EE71B4" w:rsidP="00EE71B4">
            <w:r w:rsidRPr="002A5F65">
              <w:t>Draft of modelling process created.</w:t>
            </w:r>
          </w:p>
        </w:tc>
      </w:tr>
      <w:tr w:rsidR="00EE71B4" w:rsidRPr="002A5F65" w:rsidTr="00A45BDE">
        <w:trPr>
          <w:trHeight w:val="333"/>
          <w:jc w:val="center"/>
        </w:trPr>
        <w:tc>
          <w:tcPr>
            <w:tcW w:w="1016" w:type="dxa"/>
          </w:tcPr>
          <w:p w:rsidR="00EE71B4" w:rsidRPr="002A5F65" w:rsidRDefault="00EE71B4" w:rsidP="00EE71B4">
            <w:r w:rsidRPr="002A5F65">
              <w:t>00.00.03</w:t>
            </w:r>
          </w:p>
        </w:tc>
        <w:tc>
          <w:tcPr>
            <w:tcW w:w="1559" w:type="dxa"/>
          </w:tcPr>
          <w:p w:rsidR="00EE71B4" w:rsidRPr="002A5F65" w:rsidRDefault="00EE71B4" w:rsidP="00EE71B4">
            <w:r w:rsidRPr="002A5F65">
              <w:t>12.05.2011</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Florian Kraus</w:t>
            </w:r>
          </w:p>
        </w:tc>
        <w:tc>
          <w:tcPr>
            <w:tcW w:w="2812" w:type="dxa"/>
          </w:tcPr>
          <w:p w:rsidR="00EE71B4" w:rsidRPr="002A5F65" w:rsidRDefault="00EE71B4" w:rsidP="00EE71B4">
            <w:r w:rsidRPr="002A5F65">
              <w:t>Incorporated feedback from training preparation and input from Noracon</w:t>
            </w:r>
          </w:p>
        </w:tc>
      </w:tr>
      <w:tr w:rsidR="00EE71B4" w:rsidRPr="002A5F65" w:rsidTr="00A45BDE">
        <w:trPr>
          <w:trHeight w:val="333"/>
          <w:jc w:val="center"/>
        </w:trPr>
        <w:tc>
          <w:tcPr>
            <w:tcW w:w="1016" w:type="dxa"/>
          </w:tcPr>
          <w:p w:rsidR="00EE71B4" w:rsidRPr="002A5F65" w:rsidRDefault="00EE71B4" w:rsidP="00EE71B4">
            <w:r w:rsidRPr="002A5F65">
              <w:t>00.00.04</w:t>
            </w:r>
          </w:p>
        </w:tc>
        <w:tc>
          <w:tcPr>
            <w:tcW w:w="1559" w:type="dxa"/>
          </w:tcPr>
          <w:p w:rsidR="00EE71B4" w:rsidRPr="002A5F65" w:rsidRDefault="00EE71B4" w:rsidP="00EE71B4">
            <w:r w:rsidRPr="002A5F65">
              <w:t>25.05.2011</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Florian Kraus</w:t>
            </w:r>
          </w:p>
        </w:tc>
        <w:tc>
          <w:tcPr>
            <w:tcW w:w="2812" w:type="dxa"/>
          </w:tcPr>
          <w:p w:rsidR="00EE71B4" w:rsidRPr="002A5F65" w:rsidRDefault="00EE71B4" w:rsidP="00EE71B4">
            <w:r w:rsidRPr="002A5F65">
              <w:t>Finalised all chapters except chapter 4</w:t>
            </w:r>
          </w:p>
        </w:tc>
      </w:tr>
      <w:tr w:rsidR="00EE71B4" w:rsidRPr="002A5F65" w:rsidTr="00A45BDE">
        <w:trPr>
          <w:trHeight w:val="333"/>
          <w:jc w:val="center"/>
        </w:trPr>
        <w:tc>
          <w:tcPr>
            <w:tcW w:w="1016" w:type="dxa"/>
          </w:tcPr>
          <w:p w:rsidR="00EE71B4" w:rsidRPr="002A5F65" w:rsidRDefault="00EE71B4" w:rsidP="00EE71B4">
            <w:r w:rsidRPr="002A5F65">
              <w:t>00.00.05</w:t>
            </w:r>
          </w:p>
        </w:tc>
        <w:tc>
          <w:tcPr>
            <w:tcW w:w="1559" w:type="dxa"/>
          </w:tcPr>
          <w:p w:rsidR="00EE71B4" w:rsidRPr="002A5F65" w:rsidRDefault="00EE71B4" w:rsidP="00EE71B4">
            <w:r w:rsidRPr="002A5F65">
              <w:t>09.06.2011</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Daniel Berg</w:t>
            </w:r>
          </w:p>
        </w:tc>
        <w:tc>
          <w:tcPr>
            <w:tcW w:w="2812" w:type="dxa"/>
          </w:tcPr>
          <w:p w:rsidR="00EE71B4" w:rsidRPr="002A5F65" w:rsidRDefault="00EE71B4" w:rsidP="00EE71B4">
            <w:r w:rsidRPr="002A5F65">
              <w:t xml:space="preserve">Added information on collaborative process and QoS examples. </w:t>
            </w:r>
          </w:p>
        </w:tc>
      </w:tr>
      <w:tr w:rsidR="00EE71B4" w:rsidRPr="002A5F65" w:rsidTr="00A45BDE">
        <w:trPr>
          <w:trHeight w:val="333"/>
          <w:jc w:val="center"/>
        </w:trPr>
        <w:tc>
          <w:tcPr>
            <w:tcW w:w="1016" w:type="dxa"/>
          </w:tcPr>
          <w:p w:rsidR="00EE71B4" w:rsidRPr="002A5F65" w:rsidRDefault="00EE71B4" w:rsidP="00EE71B4">
            <w:r w:rsidRPr="002A5F65">
              <w:t>00.01.00</w:t>
            </w:r>
          </w:p>
        </w:tc>
        <w:tc>
          <w:tcPr>
            <w:tcW w:w="1559" w:type="dxa"/>
          </w:tcPr>
          <w:p w:rsidR="00EE71B4" w:rsidRPr="002A5F65" w:rsidRDefault="00EE71B4" w:rsidP="00EE71B4">
            <w:r w:rsidRPr="002A5F65">
              <w:t>10.06.2011</w:t>
            </w:r>
          </w:p>
        </w:tc>
        <w:tc>
          <w:tcPr>
            <w:tcW w:w="1754" w:type="dxa"/>
          </w:tcPr>
          <w:p w:rsidR="00EE71B4" w:rsidRPr="002A5F65" w:rsidRDefault="00EE71B4" w:rsidP="00EE71B4">
            <w:r w:rsidRPr="002A5F65">
              <w:t>Final</w:t>
            </w:r>
          </w:p>
        </w:tc>
        <w:tc>
          <w:tcPr>
            <w:tcW w:w="1931" w:type="dxa"/>
          </w:tcPr>
          <w:p w:rsidR="00EE71B4" w:rsidRPr="002A5F65" w:rsidRDefault="00EE71B4" w:rsidP="00EE71B4">
            <w:r w:rsidRPr="002A5F65">
              <w:t>Oliver Krueger</w:t>
            </w:r>
          </w:p>
        </w:tc>
        <w:tc>
          <w:tcPr>
            <w:tcW w:w="2812" w:type="dxa"/>
          </w:tcPr>
          <w:p w:rsidR="00EE71B4" w:rsidRPr="002A5F65" w:rsidRDefault="00EE71B4" w:rsidP="00EE71B4">
            <w:r w:rsidRPr="002A5F65">
              <w:t>Reviewed Document</w:t>
            </w:r>
          </w:p>
        </w:tc>
      </w:tr>
      <w:tr w:rsidR="00EE71B4" w:rsidRPr="002A5F65" w:rsidTr="00A45BDE">
        <w:trPr>
          <w:trHeight w:val="333"/>
          <w:jc w:val="center"/>
        </w:trPr>
        <w:tc>
          <w:tcPr>
            <w:tcW w:w="1016" w:type="dxa"/>
          </w:tcPr>
          <w:p w:rsidR="00EE71B4" w:rsidRPr="002A5F65" w:rsidRDefault="00EE71B4" w:rsidP="00EE71B4">
            <w:r w:rsidRPr="002A5F65">
              <w:t>00.01.01</w:t>
            </w:r>
          </w:p>
        </w:tc>
        <w:tc>
          <w:tcPr>
            <w:tcW w:w="1559" w:type="dxa"/>
          </w:tcPr>
          <w:p w:rsidR="00EE71B4" w:rsidRPr="002A5F65" w:rsidRDefault="00EE71B4" w:rsidP="00EE71B4">
            <w:r w:rsidRPr="002A5F65">
              <w:t>07.07.2011</w:t>
            </w:r>
          </w:p>
        </w:tc>
        <w:tc>
          <w:tcPr>
            <w:tcW w:w="1754" w:type="dxa"/>
          </w:tcPr>
          <w:p w:rsidR="00EE71B4" w:rsidRPr="002A5F65" w:rsidRDefault="00EE71B4" w:rsidP="00EE71B4">
            <w:r w:rsidRPr="002A5F65">
              <w:t>Final</w:t>
            </w:r>
          </w:p>
        </w:tc>
        <w:tc>
          <w:tcPr>
            <w:tcW w:w="1931" w:type="dxa"/>
          </w:tcPr>
          <w:p w:rsidR="00EE71B4" w:rsidRPr="002A5F65" w:rsidRDefault="00EE71B4" w:rsidP="00EE71B4">
            <w:r w:rsidRPr="002A5F65">
              <w:t>Florian Kraus</w:t>
            </w:r>
          </w:p>
        </w:tc>
        <w:tc>
          <w:tcPr>
            <w:tcW w:w="2812" w:type="dxa"/>
          </w:tcPr>
          <w:p w:rsidR="00EE71B4" w:rsidRPr="002A5F65" w:rsidRDefault="00EE71B4" w:rsidP="00EE71B4">
            <w:r w:rsidRPr="002A5F65">
              <w:t>Amended chapter 8.2 Messages and Data Types</w:t>
            </w:r>
          </w:p>
        </w:tc>
      </w:tr>
      <w:tr w:rsidR="00EE71B4" w:rsidRPr="002A5F65" w:rsidTr="00A45BDE">
        <w:trPr>
          <w:trHeight w:val="333"/>
          <w:jc w:val="center"/>
        </w:trPr>
        <w:tc>
          <w:tcPr>
            <w:tcW w:w="1016" w:type="dxa"/>
          </w:tcPr>
          <w:p w:rsidR="00EE71B4" w:rsidRPr="002A5F65" w:rsidRDefault="00EE71B4" w:rsidP="00EE71B4">
            <w:r w:rsidRPr="002A5F65">
              <w:t>00.01.02</w:t>
            </w:r>
          </w:p>
        </w:tc>
        <w:tc>
          <w:tcPr>
            <w:tcW w:w="1559" w:type="dxa"/>
          </w:tcPr>
          <w:p w:rsidR="00EE71B4" w:rsidRPr="002A5F65" w:rsidRDefault="00EE71B4" w:rsidP="00EE71B4">
            <w:r w:rsidRPr="002A5F65">
              <w:t>31.05.2012</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Oliver Krueger</w:t>
            </w:r>
          </w:p>
        </w:tc>
        <w:tc>
          <w:tcPr>
            <w:tcW w:w="2812" w:type="dxa"/>
          </w:tcPr>
          <w:p w:rsidR="00EE71B4" w:rsidRPr="002A5F65" w:rsidRDefault="00EE71B4" w:rsidP="00EE71B4">
            <w:r w:rsidRPr="002A5F65">
              <w:t>Interim Version including NWF process steps</w:t>
            </w:r>
          </w:p>
        </w:tc>
      </w:tr>
      <w:tr w:rsidR="00EE71B4" w:rsidRPr="002A5F65" w:rsidTr="00A45BDE">
        <w:trPr>
          <w:trHeight w:val="333"/>
          <w:jc w:val="center"/>
        </w:trPr>
        <w:tc>
          <w:tcPr>
            <w:tcW w:w="1016" w:type="dxa"/>
          </w:tcPr>
          <w:p w:rsidR="00EE71B4" w:rsidRPr="002A5F65" w:rsidRDefault="00EE71B4" w:rsidP="00EE71B4">
            <w:r w:rsidRPr="002A5F65">
              <w:t>00.01.03</w:t>
            </w:r>
          </w:p>
        </w:tc>
        <w:tc>
          <w:tcPr>
            <w:tcW w:w="1559" w:type="dxa"/>
          </w:tcPr>
          <w:p w:rsidR="00EE71B4" w:rsidRPr="002A5F65" w:rsidRDefault="00EE71B4" w:rsidP="00EE71B4">
            <w:r w:rsidRPr="002A5F65">
              <w:t>04.06.2012</w:t>
            </w:r>
          </w:p>
        </w:tc>
        <w:tc>
          <w:tcPr>
            <w:tcW w:w="1754" w:type="dxa"/>
          </w:tcPr>
          <w:p w:rsidR="00EE71B4" w:rsidRPr="002A5F65" w:rsidRDefault="00EE71B4" w:rsidP="00EE71B4">
            <w:r w:rsidRPr="002A5F65">
              <w:t>Final</w:t>
            </w:r>
          </w:p>
        </w:tc>
        <w:tc>
          <w:tcPr>
            <w:tcW w:w="1931" w:type="dxa"/>
          </w:tcPr>
          <w:p w:rsidR="00EE71B4" w:rsidRPr="002A5F65" w:rsidRDefault="00EE71B4" w:rsidP="00EE71B4">
            <w:r w:rsidRPr="002A5F65">
              <w:t>Oliver Krueger</w:t>
            </w:r>
          </w:p>
        </w:tc>
        <w:tc>
          <w:tcPr>
            <w:tcW w:w="2812" w:type="dxa"/>
          </w:tcPr>
          <w:p w:rsidR="00EE71B4" w:rsidRPr="002A5F65" w:rsidRDefault="00EE71B4" w:rsidP="00EE71B4">
            <w:r w:rsidRPr="002A5F65">
              <w:t>Updated after comments</w:t>
            </w:r>
          </w:p>
        </w:tc>
      </w:tr>
      <w:tr w:rsidR="00EE71B4" w:rsidRPr="002A5F65" w:rsidTr="00A45BDE">
        <w:trPr>
          <w:trHeight w:val="333"/>
          <w:jc w:val="center"/>
        </w:trPr>
        <w:tc>
          <w:tcPr>
            <w:tcW w:w="1016" w:type="dxa"/>
          </w:tcPr>
          <w:p w:rsidR="00EE71B4" w:rsidRPr="002A5F65" w:rsidRDefault="00EE71B4" w:rsidP="00EE71B4">
            <w:r w:rsidRPr="002A5F65">
              <w:t>00.01.04</w:t>
            </w:r>
          </w:p>
        </w:tc>
        <w:tc>
          <w:tcPr>
            <w:tcW w:w="1559" w:type="dxa"/>
          </w:tcPr>
          <w:p w:rsidR="00EE71B4" w:rsidRPr="002A5F65" w:rsidRDefault="00EE71B4" w:rsidP="00EE71B4">
            <w:r w:rsidRPr="002A5F65">
              <w:t>18.06.2012</w:t>
            </w:r>
          </w:p>
        </w:tc>
        <w:tc>
          <w:tcPr>
            <w:tcW w:w="1754" w:type="dxa"/>
          </w:tcPr>
          <w:p w:rsidR="00EE71B4" w:rsidRPr="002A5F65" w:rsidRDefault="00EE71B4" w:rsidP="00EE71B4">
            <w:r w:rsidRPr="002A5F65">
              <w:t>Final</w:t>
            </w:r>
          </w:p>
        </w:tc>
        <w:tc>
          <w:tcPr>
            <w:tcW w:w="1931" w:type="dxa"/>
          </w:tcPr>
          <w:p w:rsidR="00EE71B4" w:rsidRPr="002A5F65" w:rsidRDefault="00EE71B4" w:rsidP="00EE71B4">
            <w:r w:rsidRPr="002A5F65">
              <w:t>Tord Pola</w:t>
            </w:r>
          </w:p>
        </w:tc>
        <w:tc>
          <w:tcPr>
            <w:tcW w:w="2812" w:type="dxa"/>
          </w:tcPr>
          <w:p w:rsidR="00EE71B4" w:rsidRPr="002A5F65" w:rsidRDefault="00EE71B4" w:rsidP="00EE71B4">
            <w:r w:rsidRPr="002A5F65">
              <w:t>Change control reworked</w:t>
            </w:r>
          </w:p>
        </w:tc>
      </w:tr>
      <w:tr w:rsidR="00EE71B4" w:rsidRPr="002A5F65" w:rsidTr="00A45BDE">
        <w:trPr>
          <w:trHeight w:val="333"/>
          <w:jc w:val="center"/>
        </w:trPr>
        <w:tc>
          <w:tcPr>
            <w:tcW w:w="1016" w:type="dxa"/>
          </w:tcPr>
          <w:p w:rsidR="00EE71B4" w:rsidRPr="002A5F65" w:rsidRDefault="00EE71B4" w:rsidP="00EE71B4">
            <w:r w:rsidRPr="002A5F65">
              <w:t>00.01.05</w:t>
            </w:r>
          </w:p>
        </w:tc>
        <w:tc>
          <w:tcPr>
            <w:tcW w:w="1559" w:type="dxa"/>
          </w:tcPr>
          <w:p w:rsidR="00EE71B4" w:rsidRPr="002A5F65" w:rsidRDefault="00EE71B4" w:rsidP="00EE71B4">
            <w:r w:rsidRPr="002A5F65">
              <w:t>19/06/2012</w:t>
            </w:r>
          </w:p>
        </w:tc>
        <w:tc>
          <w:tcPr>
            <w:tcW w:w="1754" w:type="dxa"/>
          </w:tcPr>
          <w:p w:rsidR="00EE71B4" w:rsidRPr="002A5F65" w:rsidRDefault="00EE71B4" w:rsidP="00EE71B4">
            <w:r w:rsidRPr="002A5F65">
              <w:t>Final</w:t>
            </w:r>
          </w:p>
        </w:tc>
        <w:tc>
          <w:tcPr>
            <w:tcW w:w="1931" w:type="dxa"/>
          </w:tcPr>
          <w:p w:rsidR="00EE71B4" w:rsidRPr="002A5F65" w:rsidRDefault="00EE71B4" w:rsidP="00EE71B4">
            <w:r w:rsidRPr="002A5F65">
              <w:t>Oliver Krueger</w:t>
            </w:r>
          </w:p>
        </w:tc>
        <w:tc>
          <w:tcPr>
            <w:tcW w:w="2812" w:type="dxa"/>
          </w:tcPr>
          <w:p w:rsidR="00EE71B4" w:rsidRPr="002A5F65" w:rsidRDefault="00EE71B4" w:rsidP="00EE71B4">
            <w:r w:rsidRPr="002A5F65">
              <w:t>Finalisation after additional review</w:t>
            </w:r>
          </w:p>
        </w:tc>
      </w:tr>
      <w:tr w:rsidR="00EE71B4" w:rsidRPr="002A5F65" w:rsidTr="00A45BDE">
        <w:trPr>
          <w:trHeight w:val="333"/>
          <w:jc w:val="center"/>
        </w:trPr>
        <w:tc>
          <w:tcPr>
            <w:tcW w:w="1016" w:type="dxa"/>
          </w:tcPr>
          <w:p w:rsidR="00EE71B4" w:rsidRPr="002A5F65" w:rsidRDefault="00EE71B4" w:rsidP="00EE71B4">
            <w:r w:rsidRPr="002A5F65">
              <w:t>00.01.06</w:t>
            </w:r>
          </w:p>
        </w:tc>
        <w:tc>
          <w:tcPr>
            <w:tcW w:w="1559" w:type="dxa"/>
          </w:tcPr>
          <w:p w:rsidR="00EE71B4" w:rsidRPr="002A5F65" w:rsidRDefault="00EE71B4" w:rsidP="00EE71B4">
            <w:r w:rsidRPr="002A5F65">
              <w:t>28/06/2012</w:t>
            </w:r>
          </w:p>
        </w:tc>
        <w:tc>
          <w:tcPr>
            <w:tcW w:w="1754" w:type="dxa"/>
          </w:tcPr>
          <w:p w:rsidR="00EE71B4" w:rsidRPr="002A5F65" w:rsidRDefault="00EE71B4" w:rsidP="00EE71B4">
            <w:r w:rsidRPr="002A5F65">
              <w:t>Final</w:t>
            </w:r>
          </w:p>
        </w:tc>
        <w:tc>
          <w:tcPr>
            <w:tcW w:w="1931" w:type="dxa"/>
          </w:tcPr>
          <w:p w:rsidR="00EE71B4" w:rsidRPr="002A5F65" w:rsidRDefault="00EE71B4" w:rsidP="00EE71B4">
            <w:r w:rsidRPr="002A5F65">
              <w:t>Svein G. Johnsen</w:t>
            </w:r>
          </w:p>
        </w:tc>
        <w:tc>
          <w:tcPr>
            <w:tcW w:w="2812" w:type="dxa"/>
          </w:tcPr>
          <w:p w:rsidR="00EE71B4" w:rsidRPr="002A5F65" w:rsidRDefault="00EE71B4" w:rsidP="00EE71B4">
            <w:r w:rsidRPr="002A5F65">
              <w:t>Inserted index.</w:t>
            </w:r>
          </w:p>
        </w:tc>
      </w:tr>
      <w:tr w:rsidR="00EE71B4" w:rsidRPr="002A5F65" w:rsidTr="00A45BDE">
        <w:trPr>
          <w:trHeight w:val="333"/>
          <w:jc w:val="center"/>
        </w:trPr>
        <w:tc>
          <w:tcPr>
            <w:tcW w:w="1016" w:type="dxa"/>
          </w:tcPr>
          <w:p w:rsidR="00EE71B4" w:rsidRPr="002A5F65" w:rsidRDefault="00EE71B4" w:rsidP="00EE71B4">
            <w:r w:rsidRPr="002A5F65">
              <w:t>00.01.07</w:t>
            </w:r>
          </w:p>
        </w:tc>
        <w:tc>
          <w:tcPr>
            <w:tcW w:w="1559" w:type="dxa"/>
          </w:tcPr>
          <w:p w:rsidR="00EE71B4" w:rsidRPr="002A5F65" w:rsidRDefault="00EE71B4" w:rsidP="00EE71B4">
            <w:r w:rsidRPr="002A5F65">
              <w:t>24/04/2013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Ashley Williams</w:t>
            </w:r>
          </w:p>
        </w:tc>
        <w:tc>
          <w:tcPr>
            <w:tcW w:w="2812" w:type="dxa"/>
          </w:tcPr>
          <w:p w:rsidR="00EE71B4" w:rsidRPr="002A5F65" w:rsidRDefault="00EE71B4" w:rsidP="00EE71B4">
            <w:r w:rsidRPr="002A5F65">
              <w:t>New Structure</w:t>
            </w:r>
          </w:p>
        </w:tc>
      </w:tr>
      <w:tr w:rsidR="00EE71B4" w:rsidRPr="002A5F65" w:rsidTr="00A45BDE">
        <w:trPr>
          <w:trHeight w:val="333"/>
          <w:jc w:val="center"/>
        </w:trPr>
        <w:tc>
          <w:tcPr>
            <w:tcW w:w="1016" w:type="dxa"/>
          </w:tcPr>
          <w:p w:rsidR="00EE71B4" w:rsidRPr="002A5F65" w:rsidRDefault="00EE71B4" w:rsidP="00EE71B4">
            <w:r w:rsidRPr="002A5F65">
              <w:t>00.01.08</w:t>
            </w:r>
          </w:p>
        </w:tc>
        <w:tc>
          <w:tcPr>
            <w:tcW w:w="1559" w:type="dxa"/>
          </w:tcPr>
          <w:p w:rsidR="00EE71B4" w:rsidRPr="002A5F65" w:rsidRDefault="00EE71B4" w:rsidP="00EE71B4">
            <w:r w:rsidRPr="002A5F65">
              <w:t>08/05/2013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Ashley Williams</w:t>
            </w:r>
          </w:p>
          <w:p w:rsidR="00EE71B4" w:rsidRPr="002A5F65" w:rsidRDefault="00EE71B4" w:rsidP="00EE71B4">
            <w:r w:rsidRPr="002A5F65">
              <w:t>Michel Denys</w:t>
            </w:r>
          </w:p>
          <w:p w:rsidR="00EE71B4" w:rsidRPr="002A5F65" w:rsidRDefault="00EE71B4" w:rsidP="00EE71B4">
            <w:r w:rsidRPr="002A5F65">
              <w:t>Tord Pola</w:t>
            </w:r>
          </w:p>
        </w:tc>
        <w:tc>
          <w:tcPr>
            <w:tcW w:w="2812" w:type="dxa"/>
          </w:tcPr>
          <w:p w:rsidR="00EE71B4" w:rsidRPr="002A5F65" w:rsidRDefault="00EE71B4" w:rsidP="00EE71B4">
            <w:r w:rsidRPr="002A5F65">
              <w:t>Modelling Guidelines Workshop in Copenhagen from 7</w:t>
            </w:r>
            <w:r w:rsidRPr="002A5F65">
              <w:rPr>
                <w:vertAlign w:val="superscript"/>
              </w:rPr>
              <w:t>th</w:t>
            </w:r>
            <w:r w:rsidRPr="002A5F65">
              <w:t xml:space="preserve"> until 8</w:t>
            </w:r>
            <w:r w:rsidRPr="002A5F65">
              <w:rPr>
                <w:vertAlign w:val="superscript"/>
              </w:rPr>
              <w:t>th</w:t>
            </w:r>
            <w:r w:rsidRPr="002A5F65">
              <w:t xml:space="preserve"> May 2013</w:t>
            </w:r>
          </w:p>
        </w:tc>
      </w:tr>
      <w:tr w:rsidR="00EE71B4" w:rsidRPr="002A5F65" w:rsidTr="00A45BDE">
        <w:trPr>
          <w:trHeight w:val="333"/>
          <w:jc w:val="center"/>
        </w:trPr>
        <w:tc>
          <w:tcPr>
            <w:tcW w:w="1016" w:type="dxa"/>
          </w:tcPr>
          <w:p w:rsidR="00EE71B4" w:rsidRPr="002A5F65" w:rsidRDefault="00EE71B4" w:rsidP="00EE71B4">
            <w:r w:rsidRPr="002A5F65">
              <w:t>00.01.09</w:t>
            </w:r>
          </w:p>
        </w:tc>
        <w:tc>
          <w:tcPr>
            <w:tcW w:w="1559" w:type="dxa"/>
          </w:tcPr>
          <w:p w:rsidR="00EE71B4" w:rsidRPr="002A5F65" w:rsidRDefault="00EE71B4" w:rsidP="00EE71B4">
            <w:r w:rsidRPr="002A5F65">
              <w:t>22/05/2013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Michel Denys Ashley Williams</w:t>
            </w:r>
          </w:p>
        </w:tc>
        <w:tc>
          <w:tcPr>
            <w:tcW w:w="2812" w:type="dxa"/>
          </w:tcPr>
          <w:p w:rsidR="00EE71B4" w:rsidRPr="002A5F65" w:rsidRDefault="00EE71B4" w:rsidP="00EE71B4">
            <w:r w:rsidRPr="002A5F65">
              <w:t>Added section Input Assessment phase and Identify Service</w:t>
            </w:r>
          </w:p>
        </w:tc>
      </w:tr>
      <w:tr w:rsidR="00EE71B4" w:rsidRPr="002A5F65" w:rsidTr="00A45BDE">
        <w:trPr>
          <w:trHeight w:val="333"/>
          <w:jc w:val="center"/>
        </w:trPr>
        <w:tc>
          <w:tcPr>
            <w:tcW w:w="1016" w:type="dxa"/>
          </w:tcPr>
          <w:p w:rsidR="00EE71B4" w:rsidRPr="002A5F65" w:rsidRDefault="00EE71B4" w:rsidP="00EE71B4">
            <w:r w:rsidRPr="002A5F65">
              <w:t>00.01.10</w:t>
            </w:r>
          </w:p>
        </w:tc>
        <w:tc>
          <w:tcPr>
            <w:tcW w:w="1559" w:type="dxa"/>
          </w:tcPr>
          <w:p w:rsidR="00EE71B4" w:rsidRPr="002A5F65" w:rsidRDefault="00EE71B4" w:rsidP="00EE71B4">
            <w:r w:rsidRPr="002A5F65">
              <w:t>27/05/2013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Ashley Williams</w:t>
            </w:r>
          </w:p>
        </w:tc>
        <w:tc>
          <w:tcPr>
            <w:tcW w:w="2812" w:type="dxa"/>
          </w:tcPr>
          <w:p w:rsidR="00EE71B4" w:rsidRPr="002A5F65" w:rsidRDefault="00EE71B4" w:rsidP="00EE71B4">
            <w:r w:rsidRPr="002A5F65">
              <w:t>Updated Identify Service</w:t>
            </w:r>
          </w:p>
        </w:tc>
      </w:tr>
      <w:tr w:rsidR="00EE71B4" w:rsidRPr="002A5F65" w:rsidTr="00A45BDE">
        <w:trPr>
          <w:trHeight w:val="333"/>
          <w:jc w:val="center"/>
        </w:trPr>
        <w:tc>
          <w:tcPr>
            <w:tcW w:w="1016" w:type="dxa"/>
          </w:tcPr>
          <w:p w:rsidR="00EE71B4" w:rsidRPr="002A5F65" w:rsidRDefault="00EE71B4" w:rsidP="00EE71B4">
            <w:r w:rsidRPr="002A5F65">
              <w:t>00.01.11</w:t>
            </w:r>
          </w:p>
        </w:tc>
        <w:tc>
          <w:tcPr>
            <w:tcW w:w="1559" w:type="dxa"/>
          </w:tcPr>
          <w:p w:rsidR="00EE71B4" w:rsidRPr="002A5F65" w:rsidRDefault="00EE71B4" w:rsidP="00EE71B4">
            <w:r w:rsidRPr="002A5F65">
              <w:t>27/05/2013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Michel Denys</w:t>
            </w:r>
          </w:p>
        </w:tc>
        <w:tc>
          <w:tcPr>
            <w:tcW w:w="2812" w:type="dxa"/>
          </w:tcPr>
          <w:p w:rsidR="00EE71B4" w:rsidRPr="002A5F65" w:rsidRDefault="00EE71B4" w:rsidP="00EE71B4">
            <w:r w:rsidRPr="002A5F65">
              <w:t>Added the section on Service allocation</w:t>
            </w:r>
          </w:p>
        </w:tc>
      </w:tr>
      <w:tr w:rsidR="00EE71B4" w:rsidRPr="002A5F65" w:rsidTr="00A45BDE">
        <w:trPr>
          <w:trHeight w:val="333"/>
          <w:jc w:val="center"/>
        </w:trPr>
        <w:tc>
          <w:tcPr>
            <w:tcW w:w="1016" w:type="dxa"/>
          </w:tcPr>
          <w:p w:rsidR="00EE71B4" w:rsidRPr="002A5F65" w:rsidRDefault="00EE71B4" w:rsidP="00EE71B4">
            <w:r w:rsidRPr="002A5F65">
              <w:t>00.01.12</w:t>
            </w:r>
          </w:p>
        </w:tc>
        <w:tc>
          <w:tcPr>
            <w:tcW w:w="1559" w:type="dxa"/>
          </w:tcPr>
          <w:p w:rsidR="00EE71B4" w:rsidRPr="002A5F65" w:rsidRDefault="00EE71B4" w:rsidP="00EE71B4">
            <w:r w:rsidRPr="002A5F65">
              <w:t>28/05/2013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Ashley Williams</w:t>
            </w:r>
          </w:p>
        </w:tc>
        <w:tc>
          <w:tcPr>
            <w:tcW w:w="2812" w:type="dxa"/>
          </w:tcPr>
          <w:p w:rsidR="00EE71B4" w:rsidRPr="002A5F65" w:rsidRDefault="00EE71B4" w:rsidP="00EE71B4">
            <w:r w:rsidRPr="002A5F65">
              <w:t xml:space="preserve">Added the Appendix sections on, updated Identify Service, section Design Service Added </w:t>
            </w:r>
          </w:p>
        </w:tc>
      </w:tr>
      <w:tr w:rsidR="00EE71B4" w:rsidRPr="002A5F65" w:rsidTr="00A45BDE">
        <w:trPr>
          <w:trHeight w:val="333"/>
          <w:jc w:val="center"/>
        </w:trPr>
        <w:tc>
          <w:tcPr>
            <w:tcW w:w="1016" w:type="dxa"/>
          </w:tcPr>
          <w:p w:rsidR="00EE71B4" w:rsidRPr="002A5F65" w:rsidRDefault="00EE71B4" w:rsidP="00EE71B4">
            <w:r w:rsidRPr="002A5F65">
              <w:t>00.01.13</w:t>
            </w:r>
          </w:p>
        </w:tc>
        <w:tc>
          <w:tcPr>
            <w:tcW w:w="1559" w:type="dxa"/>
          </w:tcPr>
          <w:p w:rsidR="00EE71B4" w:rsidRPr="002A5F65" w:rsidRDefault="00EE71B4" w:rsidP="00EE71B4">
            <w:r w:rsidRPr="002A5F65">
              <w:t>29/05/2013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8.3.10 WS Oslo 28</w:t>
            </w:r>
            <w:r w:rsidRPr="002A5F65">
              <w:rPr>
                <w:vertAlign w:val="superscript"/>
              </w:rPr>
              <w:t>th</w:t>
            </w:r>
            <w:r w:rsidRPr="002A5F65">
              <w:t>/29</w:t>
            </w:r>
            <w:r w:rsidRPr="002A5F65">
              <w:rPr>
                <w:vertAlign w:val="superscript"/>
              </w:rPr>
              <w:t>th</w:t>
            </w:r>
            <w:r w:rsidRPr="002A5F65">
              <w:t xml:space="preserve"> of May 2013</w:t>
            </w:r>
          </w:p>
        </w:tc>
        <w:tc>
          <w:tcPr>
            <w:tcW w:w="2812" w:type="dxa"/>
          </w:tcPr>
          <w:p w:rsidR="00EE71B4" w:rsidRPr="002A5F65" w:rsidRDefault="00EE71B4" w:rsidP="00EE71B4">
            <w:r w:rsidRPr="002A5F65">
              <w:t>Comments</w:t>
            </w:r>
          </w:p>
        </w:tc>
      </w:tr>
      <w:tr w:rsidR="00EE71B4" w:rsidRPr="002A5F65" w:rsidTr="00A45BDE">
        <w:trPr>
          <w:trHeight w:val="333"/>
          <w:jc w:val="center"/>
        </w:trPr>
        <w:tc>
          <w:tcPr>
            <w:tcW w:w="1016" w:type="dxa"/>
          </w:tcPr>
          <w:p w:rsidR="00EE71B4" w:rsidRPr="002A5F65" w:rsidRDefault="00EE71B4" w:rsidP="00EE71B4">
            <w:r w:rsidRPr="002A5F65">
              <w:t>00.01.14</w:t>
            </w:r>
          </w:p>
        </w:tc>
        <w:tc>
          <w:tcPr>
            <w:tcW w:w="1559" w:type="dxa"/>
          </w:tcPr>
          <w:p w:rsidR="00EE71B4" w:rsidRPr="002A5F65" w:rsidRDefault="00EE71B4" w:rsidP="00EE71B4">
            <w:r w:rsidRPr="002A5F65">
              <w:t>29/05/2013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Ashley Williams</w:t>
            </w:r>
          </w:p>
        </w:tc>
        <w:tc>
          <w:tcPr>
            <w:tcW w:w="2812" w:type="dxa"/>
          </w:tcPr>
          <w:p w:rsidR="00EE71B4" w:rsidRPr="002A5F65" w:rsidRDefault="00EE71B4" w:rsidP="00EE71B4">
            <w:r w:rsidRPr="002A5F65">
              <w:t>Chapter and Appendix changed and added</w:t>
            </w:r>
          </w:p>
        </w:tc>
      </w:tr>
      <w:tr w:rsidR="00EE71B4" w:rsidRPr="002A5F65" w:rsidTr="00A45BDE">
        <w:trPr>
          <w:trHeight w:val="333"/>
          <w:jc w:val="center"/>
        </w:trPr>
        <w:tc>
          <w:tcPr>
            <w:tcW w:w="1016" w:type="dxa"/>
          </w:tcPr>
          <w:p w:rsidR="00EE71B4" w:rsidRPr="002A5F65" w:rsidRDefault="00EE71B4" w:rsidP="00EE71B4">
            <w:r w:rsidRPr="002A5F65">
              <w:t>00.01.15</w:t>
            </w:r>
          </w:p>
        </w:tc>
        <w:tc>
          <w:tcPr>
            <w:tcW w:w="1559" w:type="dxa"/>
          </w:tcPr>
          <w:p w:rsidR="00EE71B4" w:rsidRPr="002A5F65" w:rsidRDefault="00EE71B4" w:rsidP="00EE71B4">
            <w:r w:rsidRPr="002A5F65">
              <w:t>31/05/2013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Ashley Williams</w:t>
            </w:r>
          </w:p>
        </w:tc>
        <w:tc>
          <w:tcPr>
            <w:tcW w:w="2812" w:type="dxa"/>
          </w:tcPr>
          <w:p w:rsidR="00EE71B4" w:rsidRPr="002A5F65" w:rsidRDefault="00EE71B4" w:rsidP="00EE71B4">
            <w:r w:rsidRPr="002A5F65">
              <w:t>Minor and major changes</w:t>
            </w:r>
          </w:p>
        </w:tc>
      </w:tr>
      <w:tr w:rsidR="00EE71B4" w:rsidRPr="002A5F65" w:rsidTr="00A45BDE">
        <w:trPr>
          <w:trHeight w:val="333"/>
          <w:jc w:val="center"/>
        </w:trPr>
        <w:tc>
          <w:tcPr>
            <w:tcW w:w="1016" w:type="dxa"/>
          </w:tcPr>
          <w:p w:rsidR="00EE71B4" w:rsidRPr="002A5F65" w:rsidRDefault="00EE71B4" w:rsidP="00EE71B4">
            <w:r w:rsidRPr="002A5F65">
              <w:t>00.01.16</w:t>
            </w:r>
          </w:p>
        </w:tc>
        <w:tc>
          <w:tcPr>
            <w:tcW w:w="1559" w:type="dxa"/>
          </w:tcPr>
          <w:p w:rsidR="00EE71B4" w:rsidRPr="002A5F65" w:rsidRDefault="00EE71B4" w:rsidP="00EE71B4">
            <w:r w:rsidRPr="002A5F65">
              <w:t>03/06/2013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Ashley Williams</w:t>
            </w:r>
          </w:p>
        </w:tc>
        <w:tc>
          <w:tcPr>
            <w:tcW w:w="2812" w:type="dxa"/>
          </w:tcPr>
          <w:p w:rsidR="00EE71B4" w:rsidRPr="002A5F65" w:rsidRDefault="00EE71B4" w:rsidP="00EE71B4">
            <w:r w:rsidRPr="002A5F65">
              <w:t>Minor and major changes</w:t>
            </w:r>
          </w:p>
        </w:tc>
      </w:tr>
      <w:tr w:rsidR="00EE71B4" w:rsidRPr="002A5F65" w:rsidTr="00A45BDE">
        <w:trPr>
          <w:trHeight w:val="333"/>
          <w:jc w:val="center"/>
        </w:trPr>
        <w:tc>
          <w:tcPr>
            <w:tcW w:w="1016" w:type="dxa"/>
          </w:tcPr>
          <w:p w:rsidR="00EE71B4" w:rsidRPr="002A5F65" w:rsidRDefault="00EE71B4" w:rsidP="00EE71B4">
            <w:r w:rsidRPr="002A5F65">
              <w:t>00.01.17</w:t>
            </w:r>
          </w:p>
        </w:tc>
        <w:tc>
          <w:tcPr>
            <w:tcW w:w="1559" w:type="dxa"/>
          </w:tcPr>
          <w:p w:rsidR="00EE71B4" w:rsidRPr="002A5F65" w:rsidRDefault="00EE71B4" w:rsidP="00EE71B4">
            <w:r w:rsidRPr="002A5F65">
              <w:t>04/06/2013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Ashley Williams</w:t>
            </w:r>
          </w:p>
        </w:tc>
        <w:tc>
          <w:tcPr>
            <w:tcW w:w="2812" w:type="dxa"/>
          </w:tcPr>
          <w:p w:rsidR="00EE71B4" w:rsidRPr="002A5F65" w:rsidRDefault="00EE71B4" w:rsidP="00EE71B4">
            <w:r w:rsidRPr="002A5F65">
              <w:t>Minor and major changes</w:t>
            </w:r>
          </w:p>
        </w:tc>
      </w:tr>
      <w:tr w:rsidR="00EE71B4" w:rsidRPr="002A5F65" w:rsidTr="00A45BDE">
        <w:trPr>
          <w:trHeight w:val="333"/>
          <w:jc w:val="center"/>
        </w:trPr>
        <w:tc>
          <w:tcPr>
            <w:tcW w:w="1016" w:type="dxa"/>
          </w:tcPr>
          <w:p w:rsidR="00EE71B4" w:rsidRPr="002A5F65" w:rsidRDefault="00EE71B4" w:rsidP="00EE71B4">
            <w:r w:rsidRPr="002A5F65">
              <w:t>00.01.18</w:t>
            </w:r>
          </w:p>
        </w:tc>
        <w:tc>
          <w:tcPr>
            <w:tcW w:w="1559" w:type="dxa"/>
          </w:tcPr>
          <w:p w:rsidR="00EE71B4" w:rsidRPr="002A5F65" w:rsidRDefault="00EE71B4" w:rsidP="00EE71B4">
            <w:r w:rsidRPr="002A5F65">
              <w:t>06/06/2013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Ashley Williams</w:t>
            </w:r>
          </w:p>
        </w:tc>
        <w:tc>
          <w:tcPr>
            <w:tcW w:w="2812" w:type="dxa"/>
          </w:tcPr>
          <w:p w:rsidR="00EE71B4" w:rsidRPr="002A5F65" w:rsidRDefault="00EE71B4" w:rsidP="00EE71B4">
            <w:r w:rsidRPr="002A5F65">
              <w:t>Minor and major changes / Comments of Leslie Folds</w:t>
            </w:r>
          </w:p>
        </w:tc>
      </w:tr>
      <w:tr w:rsidR="00EE71B4" w:rsidRPr="002A5F65" w:rsidTr="00A45BDE">
        <w:trPr>
          <w:trHeight w:val="333"/>
          <w:jc w:val="center"/>
        </w:trPr>
        <w:tc>
          <w:tcPr>
            <w:tcW w:w="1016" w:type="dxa"/>
          </w:tcPr>
          <w:p w:rsidR="00EE71B4" w:rsidRPr="002A5F65" w:rsidRDefault="00EE71B4" w:rsidP="00EE71B4">
            <w:r w:rsidRPr="002A5F65">
              <w:t>00.01.19</w:t>
            </w:r>
          </w:p>
        </w:tc>
        <w:tc>
          <w:tcPr>
            <w:tcW w:w="1559" w:type="dxa"/>
          </w:tcPr>
          <w:p w:rsidR="00EE71B4" w:rsidRPr="002A5F65" w:rsidRDefault="00EE71B4" w:rsidP="00EE71B4">
            <w:r w:rsidRPr="002A5F65">
              <w:t>06/06/2013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Ashley Williams</w:t>
            </w:r>
          </w:p>
        </w:tc>
        <w:tc>
          <w:tcPr>
            <w:tcW w:w="2812" w:type="dxa"/>
          </w:tcPr>
          <w:p w:rsidR="00EE71B4" w:rsidRPr="002A5F65" w:rsidRDefault="00EE71B4" w:rsidP="00EE71B4">
            <w:r w:rsidRPr="002A5F65">
              <w:t xml:space="preserve">Webex 06/06/2013, Bjørn Solberg, Tord Pola, Ashley Williams </w:t>
            </w:r>
          </w:p>
        </w:tc>
      </w:tr>
      <w:tr w:rsidR="00EE71B4" w:rsidRPr="002A5F65" w:rsidTr="00A45BDE">
        <w:trPr>
          <w:trHeight w:val="333"/>
          <w:jc w:val="center"/>
        </w:trPr>
        <w:tc>
          <w:tcPr>
            <w:tcW w:w="1016" w:type="dxa"/>
          </w:tcPr>
          <w:p w:rsidR="00EE71B4" w:rsidRPr="002A5F65" w:rsidRDefault="00EE71B4" w:rsidP="00EE71B4">
            <w:r w:rsidRPr="002A5F65">
              <w:t>00.01.20</w:t>
            </w:r>
          </w:p>
        </w:tc>
        <w:tc>
          <w:tcPr>
            <w:tcW w:w="1559" w:type="dxa"/>
          </w:tcPr>
          <w:p w:rsidR="00EE71B4" w:rsidRPr="002A5F65" w:rsidRDefault="00EE71B4" w:rsidP="00EE71B4">
            <w:r w:rsidRPr="002A5F65">
              <w:t>06/06/2013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Ashley Williams</w:t>
            </w:r>
          </w:p>
        </w:tc>
        <w:tc>
          <w:tcPr>
            <w:tcW w:w="2812" w:type="dxa"/>
          </w:tcPr>
          <w:p w:rsidR="00EE71B4" w:rsidRPr="002A5F65" w:rsidRDefault="00EE71B4" w:rsidP="00EE71B4">
            <w:r w:rsidRPr="002A5F65">
              <w:t>Minor and major changes</w:t>
            </w:r>
          </w:p>
        </w:tc>
      </w:tr>
      <w:tr w:rsidR="00EE71B4" w:rsidRPr="002A5F65" w:rsidTr="00A45BDE">
        <w:trPr>
          <w:trHeight w:val="333"/>
          <w:jc w:val="center"/>
        </w:trPr>
        <w:tc>
          <w:tcPr>
            <w:tcW w:w="1016" w:type="dxa"/>
          </w:tcPr>
          <w:p w:rsidR="00EE71B4" w:rsidRPr="002A5F65" w:rsidRDefault="00EE71B4" w:rsidP="00EE71B4">
            <w:r w:rsidRPr="002A5F65">
              <w:t>00.02.00</w:t>
            </w:r>
          </w:p>
        </w:tc>
        <w:tc>
          <w:tcPr>
            <w:tcW w:w="1559" w:type="dxa"/>
          </w:tcPr>
          <w:p w:rsidR="00EE71B4" w:rsidRPr="002A5F65" w:rsidRDefault="00EE71B4" w:rsidP="00EE71B4">
            <w:r w:rsidRPr="002A5F65">
              <w:t>07/06/2013</w:t>
            </w:r>
          </w:p>
        </w:tc>
        <w:tc>
          <w:tcPr>
            <w:tcW w:w="1754" w:type="dxa"/>
          </w:tcPr>
          <w:p w:rsidR="00EE71B4" w:rsidRPr="002A5F65" w:rsidRDefault="00EE71B4" w:rsidP="00EE71B4">
            <w:r w:rsidRPr="002A5F65">
              <w:t>Final</w:t>
            </w:r>
          </w:p>
        </w:tc>
        <w:tc>
          <w:tcPr>
            <w:tcW w:w="1931" w:type="dxa"/>
          </w:tcPr>
          <w:p w:rsidR="00EE71B4" w:rsidRPr="002A5F65" w:rsidRDefault="00EE71B4" w:rsidP="00EE71B4">
            <w:r w:rsidRPr="002A5F65">
              <w:t>Ashley Williams</w:t>
            </w:r>
          </w:p>
        </w:tc>
        <w:tc>
          <w:tcPr>
            <w:tcW w:w="2812" w:type="dxa"/>
          </w:tcPr>
          <w:p w:rsidR="00EE71B4" w:rsidRPr="002A5F65" w:rsidRDefault="00EE71B4" w:rsidP="00EE71B4">
            <w:r w:rsidRPr="002A5F65">
              <w:t>Minor and major changes / Comments of Leslie Folds</w:t>
            </w:r>
          </w:p>
        </w:tc>
      </w:tr>
      <w:tr w:rsidR="00EE71B4" w:rsidRPr="002A5F65" w:rsidTr="00A45BDE">
        <w:trPr>
          <w:trHeight w:val="333"/>
          <w:jc w:val="center"/>
        </w:trPr>
        <w:tc>
          <w:tcPr>
            <w:tcW w:w="1016" w:type="dxa"/>
          </w:tcPr>
          <w:p w:rsidR="00EE71B4" w:rsidRPr="002A5F65" w:rsidRDefault="00EE71B4" w:rsidP="00EE71B4">
            <w:r w:rsidRPr="002A5F65">
              <w:t>00.02.01</w:t>
            </w:r>
          </w:p>
        </w:tc>
        <w:tc>
          <w:tcPr>
            <w:tcW w:w="1559" w:type="dxa"/>
          </w:tcPr>
          <w:p w:rsidR="00EE71B4" w:rsidRPr="002A5F65" w:rsidRDefault="00EE71B4" w:rsidP="00EE71B4">
            <w:r w:rsidRPr="002A5F65">
              <w:t>12.09.2013</w:t>
            </w:r>
          </w:p>
        </w:tc>
        <w:tc>
          <w:tcPr>
            <w:tcW w:w="1754" w:type="dxa"/>
          </w:tcPr>
          <w:p w:rsidR="00EE71B4" w:rsidRPr="002A5F65" w:rsidRDefault="00EE71B4" w:rsidP="00EE71B4">
            <w:r w:rsidRPr="002A5F65">
              <w:t>Final</w:t>
            </w:r>
          </w:p>
        </w:tc>
        <w:tc>
          <w:tcPr>
            <w:tcW w:w="1931" w:type="dxa"/>
          </w:tcPr>
          <w:p w:rsidR="00EE71B4" w:rsidRPr="002A5F65" w:rsidRDefault="00EE71B4" w:rsidP="00EE71B4">
            <w:r w:rsidRPr="002A5F65">
              <w:t>Svein G. Johnsen</w:t>
            </w:r>
          </w:p>
        </w:tc>
        <w:tc>
          <w:tcPr>
            <w:tcW w:w="2812" w:type="dxa"/>
          </w:tcPr>
          <w:p w:rsidR="00EE71B4" w:rsidRPr="002A5F65" w:rsidRDefault="00EE71B4" w:rsidP="00EE71B4">
            <w:r w:rsidRPr="002A5F65">
              <w:t>Minor changes.</w:t>
            </w:r>
          </w:p>
        </w:tc>
      </w:tr>
      <w:tr w:rsidR="00EE71B4" w:rsidRPr="002A5F65" w:rsidTr="00A45BDE">
        <w:trPr>
          <w:trHeight w:val="333"/>
          <w:jc w:val="center"/>
        </w:trPr>
        <w:tc>
          <w:tcPr>
            <w:tcW w:w="1016" w:type="dxa"/>
          </w:tcPr>
          <w:p w:rsidR="00EE71B4" w:rsidRPr="002A5F65" w:rsidRDefault="00EE71B4" w:rsidP="00EE71B4">
            <w:r w:rsidRPr="002A5F65">
              <w:t>00.02.02</w:t>
            </w:r>
          </w:p>
        </w:tc>
        <w:tc>
          <w:tcPr>
            <w:tcW w:w="1559" w:type="dxa"/>
          </w:tcPr>
          <w:p w:rsidR="00EE71B4" w:rsidRPr="002A5F65" w:rsidRDefault="00EE71B4" w:rsidP="00EE71B4">
            <w:r w:rsidRPr="002A5F65">
              <w:t>31.10.2013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Oliver Schrempf</w:t>
            </w:r>
          </w:p>
        </w:tc>
        <w:tc>
          <w:tcPr>
            <w:tcW w:w="2812" w:type="dxa"/>
          </w:tcPr>
          <w:p w:rsidR="00EE71B4" w:rsidRPr="002A5F65" w:rsidRDefault="00EE71B4" w:rsidP="00EE71B4">
            <w:r w:rsidRPr="002A5F65">
              <w:t>EATMA compatibility</w:t>
            </w:r>
          </w:p>
        </w:tc>
      </w:tr>
      <w:tr w:rsidR="00EE71B4" w:rsidRPr="002A5F65" w:rsidTr="00A45BDE">
        <w:trPr>
          <w:trHeight w:val="333"/>
          <w:jc w:val="center"/>
        </w:trPr>
        <w:tc>
          <w:tcPr>
            <w:tcW w:w="1016" w:type="dxa"/>
          </w:tcPr>
          <w:p w:rsidR="00EE71B4" w:rsidRPr="002A5F65" w:rsidRDefault="00EE71B4" w:rsidP="00EE71B4">
            <w:r w:rsidRPr="002A5F65">
              <w:t>00.02.03</w:t>
            </w:r>
          </w:p>
        </w:tc>
        <w:tc>
          <w:tcPr>
            <w:tcW w:w="1559" w:type="dxa"/>
          </w:tcPr>
          <w:p w:rsidR="00EE71B4" w:rsidRPr="002A5F65" w:rsidRDefault="00EE71B4" w:rsidP="00EE71B4">
            <w:r w:rsidRPr="002A5F65">
              <w:t>02.12.2013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Lars-Olof Kihlström</w:t>
            </w:r>
          </w:p>
        </w:tc>
        <w:tc>
          <w:tcPr>
            <w:tcW w:w="2812" w:type="dxa"/>
          </w:tcPr>
          <w:p w:rsidR="00EE71B4" w:rsidRPr="002A5F65" w:rsidRDefault="00EE71B4" w:rsidP="00EE71B4">
            <w:r w:rsidRPr="002A5F65">
              <w:t>Profile use, taxonomy and data content</w:t>
            </w:r>
          </w:p>
        </w:tc>
      </w:tr>
      <w:tr w:rsidR="00EE71B4" w:rsidRPr="002A5F65" w:rsidTr="00A45BDE">
        <w:trPr>
          <w:trHeight w:val="333"/>
          <w:jc w:val="center"/>
        </w:trPr>
        <w:tc>
          <w:tcPr>
            <w:tcW w:w="1016" w:type="dxa"/>
          </w:tcPr>
          <w:p w:rsidR="00EE71B4" w:rsidRPr="002A5F65" w:rsidRDefault="00EE71B4" w:rsidP="00EE71B4">
            <w:r w:rsidRPr="002A5F65">
              <w:t>00.02.04</w:t>
            </w:r>
          </w:p>
        </w:tc>
        <w:tc>
          <w:tcPr>
            <w:tcW w:w="1559" w:type="dxa"/>
          </w:tcPr>
          <w:p w:rsidR="00EE71B4" w:rsidRPr="002A5F65" w:rsidRDefault="00EE71B4" w:rsidP="00EE71B4">
            <w:r w:rsidRPr="002A5F65">
              <w:t>20.12.2013</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Lars-Olof Kihlström</w:t>
            </w:r>
          </w:p>
        </w:tc>
        <w:tc>
          <w:tcPr>
            <w:tcW w:w="2812" w:type="dxa"/>
          </w:tcPr>
          <w:p w:rsidR="00EE71B4" w:rsidRPr="002A5F65" w:rsidRDefault="00EE71B4" w:rsidP="00EE71B4">
            <w:r w:rsidRPr="002A5F65">
              <w:t>General how-to update</w:t>
            </w:r>
          </w:p>
        </w:tc>
      </w:tr>
      <w:tr w:rsidR="00EE71B4" w:rsidRPr="002A5F65" w:rsidTr="00A45BDE">
        <w:trPr>
          <w:trHeight w:val="333"/>
          <w:jc w:val="center"/>
        </w:trPr>
        <w:tc>
          <w:tcPr>
            <w:tcW w:w="1016" w:type="dxa"/>
          </w:tcPr>
          <w:p w:rsidR="00EE71B4" w:rsidRPr="002A5F65" w:rsidRDefault="00EE71B4" w:rsidP="00EE71B4">
            <w:r w:rsidRPr="002A5F65">
              <w:t>00.02.05</w:t>
            </w:r>
          </w:p>
        </w:tc>
        <w:tc>
          <w:tcPr>
            <w:tcW w:w="1559" w:type="dxa"/>
          </w:tcPr>
          <w:p w:rsidR="00EE71B4" w:rsidRPr="002A5F65" w:rsidRDefault="00EE71B4" w:rsidP="00EE71B4">
            <w:r w:rsidRPr="002A5F65">
              <w:t>17.01.2014</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Lars-Olof Kihlström</w:t>
            </w:r>
          </w:p>
        </w:tc>
        <w:tc>
          <w:tcPr>
            <w:tcW w:w="2812" w:type="dxa"/>
          </w:tcPr>
          <w:p w:rsidR="00EE71B4" w:rsidRPr="002A5F65" w:rsidRDefault="00EE71B4" w:rsidP="00EE71B4">
            <w:r w:rsidRPr="002A5F65">
              <w:t>Comments handled</w:t>
            </w:r>
          </w:p>
        </w:tc>
      </w:tr>
      <w:tr w:rsidR="00EE71B4" w:rsidRPr="002A5F65" w:rsidTr="00A45BDE">
        <w:trPr>
          <w:trHeight w:val="333"/>
          <w:jc w:val="center"/>
        </w:trPr>
        <w:tc>
          <w:tcPr>
            <w:tcW w:w="1016" w:type="dxa"/>
          </w:tcPr>
          <w:p w:rsidR="00EE71B4" w:rsidRPr="002A5F65" w:rsidRDefault="00EE71B4" w:rsidP="00EE71B4">
            <w:r w:rsidRPr="002A5F65">
              <w:t>00.02.06</w:t>
            </w:r>
          </w:p>
        </w:tc>
        <w:tc>
          <w:tcPr>
            <w:tcW w:w="1559" w:type="dxa"/>
          </w:tcPr>
          <w:p w:rsidR="00EE71B4" w:rsidRPr="002A5F65" w:rsidRDefault="00EE71B4" w:rsidP="00EE71B4">
            <w:r w:rsidRPr="002A5F65">
              <w:t>02.02.2014</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Lars-Olof Kihlström</w:t>
            </w:r>
          </w:p>
        </w:tc>
        <w:tc>
          <w:tcPr>
            <w:tcW w:w="2812" w:type="dxa"/>
          </w:tcPr>
          <w:p w:rsidR="00EE71B4" w:rsidRPr="002A5F65" w:rsidRDefault="00EE71B4" w:rsidP="00EE71B4">
            <w:r w:rsidRPr="002A5F65">
              <w:t>Examples included</w:t>
            </w:r>
          </w:p>
        </w:tc>
      </w:tr>
      <w:tr w:rsidR="00EE71B4" w:rsidRPr="002A5F65" w:rsidTr="00A45BDE">
        <w:trPr>
          <w:trHeight w:val="333"/>
          <w:jc w:val="center"/>
        </w:trPr>
        <w:tc>
          <w:tcPr>
            <w:tcW w:w="1016" w:type="dxa"/>
          </w:tcPr>
          <w:p w:rsidR="00EE71B4" w:rsidRPr="002A5F65" w:rsidRDefault="00EE71B4" w:rsidP="00EE71B4">
            <w:r w:rsidRPr="002A5F65">
              <w:t>00.02.07</w:t>
            </w:r>
          </w:p>
        </w:tc>
        <w:tc>
          <w:tcPr>
            <w:tcW w:w="1559" w:type="dxa"/>
          </w:tcPr>
          <w:p w:rsidR="00EE71B4" w:rsidRPr="002A5F65" w:rsidRDefault="00EE71B4" w:rsidP="00EE71B4">
            <w:r w:rsidRPr="002A5F65">
              <w:t>17.02.2014</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Lars-Olof Kihlström</w:t>
            </w:r>
          </w:p>
        </w:tc>
        <w:tc>
          <w:tcPr>
            <w:tcW w:w="2812" w:type="dxa"/>
          </w:tcPr>
          <w:p w:rsidR="00EE71B4" w:rsidRPr="002A5F65" w:rsidRDefault="00EE71B4" w:rsidP="00EE71B4">
            <w:r w:rsidRPr="002A5F65">
              <w:t>Comments and changes to profile included.</w:t>
            </w:r>
          </w:p>
        </w:tc>
      </w:tr>
      <w:tr w:rsidR="00EE71B4" w:rsidRPr="002A5F65" w:rsidTr="00A45BDE">
        <w:trPr>
          <w:trHeight w:val="333"/>
          <w:jc w:val="center"/>
        </w:trPr>
        <w:tc>
          <w:tcPr>
            <w:tcW w:w="1016" w:type="dxa"/>
          </w:tcPr>
          <w:p w:rsidR="00EE71B4" w:rsidRPr="002A5F65" w:rsidRDefault="00EE71B4" w:rsidP="00EE71B4">
            <w:r w:rsidRPr="002A5F65">
              <w:t>00.02.08</w:t>
            </w:r>
          </w:p>
        </w:tc>
        <w:tc>
          <w:tcPr>
            <w:tcW w:w="1559" w:type="dxa"/>
          </w:tcPr>
          <w:p w:rsidR="00EE71B4" w:rsidRPr="002A5F65" w:rsidRDefault="00EE71B4" w:rsidP="00EE71B4">
            <w:r w:rsidRPr="002A5F65">
              <w:t>26.02.2014</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Oliver Schrempf</w:t>
            </w:r>
          </w:p>
        </w:tc>
        <w:tc>
          <w:tcPr>
            <w:tcW w:w="2812" w:type="dxa"/>
          </w:tcPr>
          <w:p w:rsidR="00EE71B4" w:rsidRPr="002A5F65" w:rsidRDefault="00EE71B4" w:rsidP="00EE71B4">
            <w:r w:rsidRPr="002A5F65">
              <w:t>Update Design Chapter</w:t>
            </w:r>
          </w:p>
        </w:tc>
      </w:tr>
      <w:tr w:rsidR="00EE71B4" w:rsidRPr="002A5F65" w:rsidTr="00A45BDE">
        <w:trPr>
          <w:trHeight w:val="333"/>
          <w:jc w:val="center"/>
        </w:trPr>
        <w:tc>
          <w:tcPr>
            <w:tcW w:w="1016" w:type="dxa"/>
          </w:tcPr>
          <w:p w:rsidR="00EE71B4" w:rsidRPr="002A5F65" w:rsidRDefault="00EE71B4" w:rsidP="00EE71B4">
            <w:r w:rsidRPr="002A5F65">
              <w:t>00.03.00</w:t>
            </w:r>
          </w:p>
        </w:tc>
        <w:tc>
          <w:tcPr>
            <w:tcW w:w="1559" w:type="dxa"/>
          </w:tcPr>
          <w:p w:rsidR="00EE71B4" w:rsidRPr="002A5F65" w:rsidRDefault="00EE71B4" w:rsidP="00EE71B4">
            <w:r w:rsidRPr="002A5F65">
              <w:t>06.03.2014</w:t>
            </w:r>
          </w:p>
        </w:tc>
        <w:tc>
          <w:tcPr>
            <w:tcW w:w="1754" w:type="dxa"/>
          </w:tcPr>
          <w:p w:rsidR="00EE71B4" w:rsidRPr="002A5F65" w:rsidRDefault="00EE71B4" w:rsidP="00EE71B4">
            <w:r w:rsidRPr="002A5F65">
              <w:t>Final</w:t>
            </w:r>
          </w:p>
        </w:tc>
        <w:tc>
          <w:tcPr>
            <w:tcW w:w="1931" w:type="dxa"/>
          </w:tcPr>
          <w:p w:rsidR="00EE71B4" w:rsidRPr="002A5F65" w:rsidRDefault="00EE71B4" w:rsidP="00EE71B4">
            <w:r w:rsidRPr="002A5F65">
              <w:t>Oliver Schrempf</w:t>
            </w:r>
          </w:p>
        </w:tc>
        <w:tc>
          <w:tcPr>
            <w:tcW w:w="2812" w:type="dxa"/>
          </w:tcPr>
          <w:p w:rsidR="00EE71B4" w:rsidRPr="002A5F65" w:rsidRDefault="00EE71B4" w:rsidP="00EE71B4">
            <w:r w:rsidRPr="002A5F65">
              <w:t>Incorporate Comments</w:t>
            </w:r>
          </w:p>
        </w:tc>
      </w:tr>
      <w:tr w:rsidR="00EE71B4" w:rsidRPr="002A5F65" w:rsidTr="00A45BDE">
        <w:trPr>
          <w:trHeight w:val="333"/>
          <w:jc w:val="center"/>
        </w:trPr>
        <w:tc>
          <w:tcPr>
            <w:tcW w:w="1016" w:type="dxa"/>
          </w:tcPr>
          <w:p w:rsidR="00EE71B4" w:rsidRPr="002A5F65" w:rsidRDefault="00EE71B4" w:rsidP="00EE71B4">
            <w:r w:rsidRPr="002A5F65">
              <w:t>00.03.01</w:t>
            </w:r>
          </w:p>
        </w:tc>
        <w:tc>
          <w:tcPr>
            <w:tcW w:w="1559" w:type="dxa"/>
          </w:tcPr>
          <w:p w:rsidR="00EE71B4" w:rsidRPr="002A5F65" w:rsidRDefault="00EE71B4" w:rsidP="00EE71B4">
            <w:r w:rsidRPr="002A5F65">
              <w:t>18.03.2014</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Oliver Schrempf</w:t>
            </w:r>
          </w:p>
        </w:tc>
        <w:tc>
          <w:tcPr>
            <w:tcW w:w="2812" w:type="dxa"/>
          </w:tcPr>
          <w:p w:rsidR="00EE71B4" w:rsidRPr="002A5F65" w:rsidRDefault="00EE71B4" w:rsidP="00EE71B4">
            <w:r w:rsidRPr="002A5F65">
              <w:t>Implementation of Change Requests CR-3 and CR-10 (Payload mapping)</w:t>
            </w:r>
          </w:p>
        </w:tc>
      </w:tr>
      <w:tr w:rsidR="00EE71B4" w:rsidRPr="002A5F65" w:rsidTr="00A45BDE">
        <w:trPr>
          <w:trHeight w:val="333"/>
          <w:jc w:val="center"/>
        </w:trPr>
        <w:tc>
          <w:tcPr>
            <w:tcW w:w="1016" w:type="dxa"/>
          </w:tcPr>
          <w:p w:rsidR="00EE71B4" w:rsidRPr="002A5F65" w:rsidRDefault="00EE71B4" w:rsidP="00EE71B4">
            <w:r w:rsidRPr="002A5F65">
              <w:t>00.03.02</w:t>
            </w:r>
          </w:p>
        </w:tc>
        <w:tc>
          <w:tcPr>
            <w:tcW w:w="1559" w:type="dxa"/>
          </w:tcPr>
          <w:p w:rsidR="00EE71B4" w:rsidRPr="002A5F65" w:rsidRDefault="00EE71B4" w:rsidP="00EE71B4">
            <w:r w:rsidRPr="002A5F65">
              <w:t>20.03.2014</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Oliver Schrempf</w:t>
            </w:r>
          </w:p>
        </w:tc>
        <w:tc>
          <w:tcPr>
            <w:tcW w:w="2812" w:type="dxa"/>
          </w:tcPr>
          <w:p w:rsidR="00EE71B4" w:rsidRPr="002A5F65" w:rsidRDefault="00EE71B4" w:rsidP="00EE71B4">
            <w:r w:rsidRPr="002A5F65">
              <w:t>Implementation of Change Request CR-15 (map to role)</w:t>
            </w:r>
          </w:p>
        </w:tc>
      </w:tr>
      <w:tr w:rsidR="00EE71B4" w:rsidRPr="002A5F65" w:rsidTr="00A45BDE">
        <w:trPr>
          <w:trHeight w:val="333"/>
          <w:jc w:val="center"/>
        </w:trPr>
        <w:tc>
          <w:tcPr>
            <w:tcW w:w="1016" w:type="dxa"/>
          </w:tcPr>
          <w:p w:rsidR="00EE71B4" w:rsidRPr="002A5F65" w:rsidRDefault="00EE71B4" w:rsidP="00EE71B4">
            <w:r w:rsidRPr="002A5F65">
              <w:t>00.03.03</w:t>
            </w:r>
          </w:p>
        </w:tc>
        <w:tc>
          <w:tcPr>
            <w:tcW w:w="1559" w:type="dxa"/>
          </w:tcPr>
          <w:p w:rsidR="00EE71B4" w:rsidRPr="002A5F65" w:rsidRDefault="00EE71B4" w:rsidP="00EE71B4">
            <w:r w:rsidRPr="002A5F65">
              <w:t>25.02.2014</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Trond Natland</w:t>
            </w:r>
            <w:r w:rsidRPr="002A5F65">
              <w:br/>
              <w:t>Oliver Schrempf</w:t>
            </w:r>
          </w:p>
        </w:tc>
        <w:tc>
          <w:tcPr>
            <w:tcW w:w="2812" w:type="dxa"/>
          </w:tcPr>
          <w:p w:rsidR="00EE71B4" w:rsidRPr="002A5F65" w:rsidRDefault="00EE71B4" w:rsidP="00EE71B4">
            <w:r w:rsidRPr="002A5F65">
              <w:t>CR-12 (SDD generation)</w:t>
            </w:r>
            <w:r w:rsidRPr="002A5F65">
              <w:br/>
              <w:t>CR-2 (alternative mapping)</w:t>
            </w:r>
          </w:p>
        </w:tc>
      </w:tr>
      <w:tr w:rsidR="00EE71B4" w:rsidRPr="002A5F65" w:rsidTr="00A45BDE">
        <w:trPr>
          <w:trHeight w:val="333"/>
          <w:jc w:val="center"/>
        </w:trPr>
        <w:tc>
          <w:tcPr>
            <w:tcW w:w="1016" w:type="dxa"/>
          </w:tcPr>
          <w:p w:rsidR="00EE71B4" w:rsidRPr="002A5F65" w:rsidRDefault="00EE71B4" w:rsidP="00EE71B4">
            <w:r w:rsidRPr="002A5F65">
              <w:t>00.03.04</w:t>
            </w:r>
          </w:p>
        </w:tc>
        <w:tc>
          <w:tcPr>
            <w:tcW w:w="1559" w:type="dxa"/>
          </w:tcPr>
          <w:p w:rsidR="00EE71B4" w:rsidRPr="002A5F65" w:rsidRDefault="00EE71B4" w:rsidP="00EE71B4">
            <w:r w:rsidRPr="002A5F65">
              <w:t>27.03.2014</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Oliver Schrempf</w:t>
            </w:r>
          </w:p>
        </w:tc>
        <w:tc>
          <w:tcPr>
            <w:tcW w:w="2812" w:type="dxa"/>
          </w:tcPr>
          <w:p w:rsidR="00EE71B4" w:rsidRPr="002A5F65" w:rsidRDefault="00EE71B4" w:rsidP="00EE71B4">
            <w:r w:rsidRPr="002A5F65">
              <w:t>Incorporated comments from Svein Johnsen (NATMIG)</w:t>
            </w:r>
          </w:p>
        </w:tc>
      </w:tr>
      <w:tr w:rsidR="00EE71B4" w:rsidRPr="002A5F65" w:rsidTr="00A45BDE">
        <w:trPr>
          <w:trHeight w:val="333"/>
          <w:jc w:val="center"/>
        </w:trPr>
        <w:tc>
          <w:tcPr>
            <w:tcW w:w="1016" w:type="dxa"/>
          </w:tcPr>
          <w:p w:rsidR="00EE71B4" w:rsidRPr="002A5F65" w:rsidRDefault="00EE71B4" w:rsidP="00EE71B4">
            <w:r w:rsidRPr="002A5F65">
              <w:t>00.03.05</w:t>
            </w:r>
          </w:p>
        </w:tc>
        <w:tc>
          <w:tcPr>
            <w:tcW w:w="1559" w:type="dxa"/>
          </w:tcPr>
          <w:p w:rsidR="00EE71B4" w:rsidRPr="002A5F65" w:rsidRDefault="00EE71B4" w:rsidP="00EE71B4">
            <w:r w:rsidRPr="002A5F65">
              <w:t>02.04.2014</w:t>
            </w:r>
          </w:p>
        </w:tc>
        <w:tc>
          <w:tcPr>
            <w:tcW w:w="1754" w:type="dxa"/>
          </w:tcPr>
          <w:p w:rsidR="00EE71B4" w:rsidRPr="002A5F65" w:rsidRDefault="00EE71B4" w:rsidP="00EE71B4">
            <w:r w:rsidRPr="002A5F65">
              <w:t>Draft</w:t>
            </w:r>
          </w:p>
        </w:tc>
        <w:tc>
          <w:tcPr>
            <w:tcW w:w="1931" w:type="dxa"/>
          </w:tcPr>
          <w:p w:rsidR="00EE71B4" w:rsidRPr="002A5F65" w:rsidRDefault="00EE71B4" w:rsidP="00EE71B4">
            <w:r w:rsidRPr="002A5F65">
              <w:t>Oliver Schrempf</w:t>
            </w:r>
          </w:p>
        </w:tc>
        <w:tc>
          <w:tcPr>
            <w:tcW w:w="2812" w:type="dxa"/>
          </w:tcPr>
          <w:p w:rsidR="00EE71B4" w:rsidRPr="002A5F65" w:rsidRDefault="00EE71B4" w:rsidP="00EE71B4">
            <w:r w:rsidRPr="002A5F65">
              <w:t>Incorporated Review Comments</w:t>
            </w:r>
          </w:p>
        </w:tc>
      </w:tr>
      <w:tr w:rsidR="00EE71B4" w:rsidRPr="002A5F65" w:rsidTr="00A45BDE">
        <w:trPr>
          <w:trHeight w:val="333"/>
          <w:jc w:val="center"/>
        </w:trPr>
        <w:tc>
          <w:tcPr>
            <w:tcW w:w="1016" w:type="dxa"/>
          </w:tcPr>
          <w:p w:rsidR="00EE71B4" w:rsidRPr="002A5F65" w:rsidRDefault="00EE71B4" w:rsidP="00EE71B4">
            <w:r w:rsidRPr="002A5F65">
              <w:t>00.03.10</w:t>
            </w:r>
          </w:p>
        </w:tc>
        <w:tc>
          <w:tcPr>
            <w:tcW w:w="1559" w:type="dxa"/>
          </w:tcPr>
          <w:p w:rsidR="00EE71B4" w:rsidRPr="002A5F65" w:rsidRDefault="00EE71B4" w:rsidP="00EE71B4">
            <w:r w:rsidRPr="002A5F65">
              <w:t>09.04.2014</w:t>
            </w:r>
          </w:p>
        </w:tc>
        <w:tc>
          <w:tcPr>
            <w:tcW w:w="1754" w:type="dxa"/>
          </w:tcPr>
          <w:p w:rsidR="00EE71B4" w:rsidRPr="002A5F65" w:rsidRDefault="00EE71B4" w:rsidP="00EE71B4">
            <w:r w:rsidRPr="002A5F65">
              <w:t>Final</w:t>
            </w:r>
          </w:p>
        </w:tc>
        <w:tc>
          <w:tcPr>
            <w:tcW w:w="1931" w:type="dxa"/>
          </w:tcPr>
          <w:p w:rsidR="00EE71B4" w:rsidRPr="002A5F65" w:rsidRDefault="00EE71B4" w:rsidP="00EE71B4">
            <w:r w:rsidRPr="002A5F65">
              <w:t>Oliver Schrempf</w:t>
            </w:r>
          </w:p>
        </w:tc>
        <w:tc>
          <w:tcPr>
            <w:tcW w:w="2812" w:type="dxa"/>
          </w:tcPr>
          <w:p w:rsidR="00EE71B4" w:rsidRPr="002A5F65" w:rsidRDefault="00EE71B4" w:rsidP="00EE71B4">
            <w:r w:rsidRPr="002A5F65">
              <w:t>Preparation for final delivery</w:t>
            </w:r>
          </w:p>
        </w:tc>
      </w:tr>
      <w:tr w:rsidR="007A104D" w:rsidRPr="002A5F65" w:rsidTr="00A45BDE">
        <w:trPr>
          <w:trHeight w:val="333"/>
          <w:jc w:val="center"/>
        </w:trPr>
        <w:tc>
          <w:tcPr>
            <w:tcW w:w="1016" w:type="dxa"/>
          </w:tcPr>
          <w:p w:rsidR="007A104D" w:rsidRPr="002A5F65" w:rsidRDefault="007A104D" w:rsidP="00EE71B4">
            <w:r w:rsidRPr="002A5F65">
              <w:t>00.04.00</w:t>
            </w:r>
          </w:p>
        </w:tc>
        <w:tc>
          <w:tcPr>
            <w:tcW w:w="1559" w:type="dxa"/>
          </w:tcPr>
          <w:p w:rsidR="007A104D" w:rsidRPr="002A5F65" w:rsidRDefault="007A104D" w:rsidP="00EE71B4">
            <w:r w:rsidRPr="002A5F65">
              <w:t>13.05.2014</w:t>
            </w:r>
          </w:p>
        </w:tc>
        <w:tc>
          <w:tcPr>
            <w:tcW w:w="1754" w:type="dxa"/>
          </w:tcPr>
          <w:p w:rsidR="007A104D" w:rsidRPr="002A5F65" w:rsidRDefault="00486710" w:rsidP="00EE71B4">
            <w:r w:rsidRPr="002A5F65">
              <w:t>Final</w:t>
            </w:r>
          </w:p>
        </w:tc>
        <w:tc>
          <w:tcPr>
            <w:tcW w:w="1931" w:type="dxa"/>
          </w:tcPr>
          <w:p w:rsidR="007A104D" w:rsidRPr="002A5F65" w:rsidRDefault="007A104D" w:rsidP="00EE71B4">
            <w:r w:rsidRPr="002A5F65">
              <w:t>Oliver Schrempf</w:t>
            </w:r>
          </w:p>
        </w:tc>
        <w:tc>
          <w:tcPr>
            <w:tcW w:w="2812" w:type="dxa"/>
          </w:tcPr>
          <w:p w:rsidR="007A104D" w:rsidRPr="002A5F65" w:rsidRDefault="007A104D" w:rsidP="00EE71B4">
            <w:r w:rsidRPr="002A5F65">
              <w:t xml:space="preserve">CR-14 Updated template </w:t>
            </w:r>
            <w:r w:rsidRPr="002A5F65">
              <w:br/>
              <w:t>CR-8 Service naming</w:t>
            </w:r>
          </w:p>
          <w:p w:rsidR="00FB11C9" w:rsidRPr="002A5F65" w:rsidRDefault="00FB11C9" w:rsidP="00EE71B4">
            <w:r w:rsidRPr="002A5F65">
              <w:t>CR-18 drop activity report</w:t>
            </w:r>
          </w:p>
          <w:p w:rsidR="009724B4" w:rsidRPr="002A5F65" w:rsidRDefault="009724B4" w:rsidP="00EE71B4">
            <w:r w:rsidRPr="002A5F65">
              <w:t>CR-32 Fix typo</w:t>
            </w:r>
          </w:p>
          <w:p w:rsidR="009402AC" w:rsidRPr="002A5F65" w:rsidRDefault="009402AC" w:rsidP="00EE71B4">
            <w:r w:rsidRPr="002A5F65">
              <w:t>CR-31/38 Rule SM580</w:t>
            </w:r>
          </w:p>
          <w:p w:rsidR="009402AC" w:rsidRPr="002A5F65" w:rsidRDefault="009402AC" w:rsidP="00EE71B4">
            <w:r w:rsidRPr="002A5F65">
              <w:t>CR-41 direction of serviceSupportsActivity</w:t>
            </w:r>
          </w:p>
          <w:p w:rsidR="0036426E" w:rsidRPr="002A5F65" w:rsidRDefault="0036426E" w:rsidP="00EE71B4">
            <w:r w:rsidRPr="002A5F65">
              <w:t>CR-44 lowerCamelCase</w:t>
            </w:r>
          </w:p>
          <w:p w:rsidR="00030AAD" w:rsidRPr="002A5F65" w:rsidRDefault="00030AAD" w:rsidP="00EE71B4">
            <w:r w:rsidRPr="002A5F65">
              <w:t>CR-6 Naming of ServiceLevels</w:t>
            </w:r>
          </w:p>
          <w:p w:rsidR="00F75FB5" w:rsidRPr="002A5F65" w:rsidRDefault="00F75FB5" w:rsidP="00EE71B4">
            <w:r w:rsidRPr="002A5F65">
              <w:t>CR-7 reference MEP Source</w:t>
            </w:r>
          </w:p>
        </w:tc>
      </w:tr>
      <w:tr w:rsidR="00486710" w:rsidRPr="002A5F65" w:rsidTr="00A45BDE">
        <w:trPr>
          <w:trHeight w:val="333"/>
          <w:jc w:val="center"/>
        </w:trPr>
        <w:tc>
          <w:tcPr>
            <w:tcW w:w="1016" w:type="dxa"/>
          </w:tcPr>
          <w:p w:rsidR="00486710" w:rsidRPr="002A5F65" w:rsidRDefault="00486710" w:rsidP="00EE71B4">
            <w:r w:rsidRPr="002A5F65">
              <w:t>00.04.01</w:t>
            </w:r>
          </w:p>
        </w:tc>
        <w:tc>
          <w:tcPr>
            <w:tcW w:w="1559" w:type="dxa"/>
          </w:tcPr>
          <w:p w:rsidR="00486710" w:rsidRPr="002A5F65" w:rsidRDefault="008A08FA" w:rsidP="00EE71B4">
            <w:r w:rsidRPr="002A5F65">
              <w:t>28</w:t>
            </w:r>
            <w:r w:rsidR="00486710" w:rsidRPr="002A5F65">
              <w:t>.08.2014</w:t>
            </w:r>
          </w:p>
        </w:tc>
        <w:tc>
          <w:tcPr>
            <w:tcW w:w="1754" w:type="dxa"/>
          </w:tcPr>
          <w:p w:rsidR="00486710" w:rsidRPr="002A5F65" w:rsidRDefault="00486710" w:rsidP="00EE71B4">
            <w:r w:rsidRPr="002A5F65">
              <w:t>Final</w:t>
            </w:r>
          </w:p>
        </w:tc>
        <w:tc>
          <w:tcPr>
            <w:tcW w:w="1931" w:type="dxa"/>
          </w:tcPr>
          <w:p w:rsidR="00486710" w:rsidRPr="00234A73" w:rsidRDefault="00486710" w:rsidP="00EE71B4">
            <w:pPr>
              <w:rPr>
                <w:lang w:val="de-DE"/>
              </w:rPr>
            </w:pPr>
            <w:r w:rsidRPr="00234A73">
              <w:rPr>
                <w:lang w:val="de-DE"/>
              </w:rPr>
              <w:t>Gianluca Marrazzo</w:t>
            </w:r>
          </w:p>
          <w:p w:rsidR="00486710" w:rsidRPr="00234A73" w:rsidRDefault="00486710" w:rsidP="00EE71B4">
            <w:pPr>
              <w:rPr>
                <w:lang w:val="de-DE"/>
              </w:rPr>
            </w:pPr>
            <w:r w:rsidRPr="00234A73">
              <w:rPr>
                <w:lang w:val="de-DE"/>
              </w:rPr>
              <w:t>Stefan Keller</w:t>
            </w:r>
          </w:p>
          <w:p w:rsidR="00486710" w:rsidRPr="00234A73" w:rsidRDefault="00486710" w:rsidP="00EE71B4">
            <w:pPr>
              <w:rPr>
                <w:lang w:val="de-DE"/>
              </w:rPr>
            </w:pPr>
            <w:r w:rsidRPr="00234A73">
              <w:rPr>
                <w:lang w:val="de-DE"/>
              </w:rPr>
              <w:t>Oliver Schrempf</w:t>
            </w:r>
          </w:p>
        </w:tc>
        <w:tc>
          <w:tcPr>
            <w:tcW w:w="2812" w:type="dxa"/>
          </w:tcPr>
          <w:p w:rsidR="00486710" w:rsidRPr="002A5F65" w:rsidRDefault="00486710" w:rsidP="00EE71B4">
            <w:r w:rsidRPr="002A5F65">
              <w:t>CR-59 Role Names</w:t>
            </w:r>
          </w:p>
          <w:p w:rsidR="00486710" w:rsidRPr="002A5F65" w:rsidRDefault="00486710" w:rsidP="00EE71B4">
            <w:r w:rsidRPr="002A5F65">
              <w:t>CR-62 Tracing to AIRM IM</w:t>
            </w:r>
          </w:p>
          <w:p w:rsidR="00486710" w:rsidRPr="002A5F65" w:rsidRDefault="00486710" w:rsidP="00EE71B4">
            <w:r w:rsidRPr="002A5F65">
              <w:t>CR-63 Cleanup from Exchange Models</w:t>
            </w:r>
          </w:p>
          <w:p w:rsidR="00486710" w:rsidRPr="002A5F65" w:rsidRDefault="00486710" w:rsidP="00EE71B4">
            <w:r w:rsidRPr="002A5F65">
              <w:t>CR-64 Allow Multiple Tracings to AIRM</w:t>
            </w:r>
          </w:p>
        </w:tc>
      </w:tr>
      <w:tr w:rsidR="00542302" w:rsidRPr="002A5F65" w:rsidTr="00EE71B4">
        <w:trPr>
          <w:trHeight w:val="333"/>
          <w:jc w:val="center"/>
        </w:trPr>
        <w:tc>
          <w:tcPr>
            <w:tcW w:w="1016" w:type="dxa"/>
          </w:tcPr>
          <w:p w:rsidR="00542302" w:rsidRPr="002A5F65" w:rsidRDefault="00542302" w:rsidP="00EE71B4">
            <w:r w:rsidRPr="002A5F65">
              <w:t>00.05.00</w:t>
            </w:r>
          </w:p>
        </w:tc>
        <w:tc>
          <w:tcPr>
            <w:tcW w:w="1559" w:type="dxa"/>
          </w:tcPr>
          <w:p w:rsidR="00542302" w:rsidRPr="002A5F65" w:rsidRDefault="00F9050D" w:rsidP="00403C85">
            <w:r w:rsidRPr="002A5F65">
              <w:t>1</w:t>
            </w:r>
            <w:r w:rsidR="00403C85" w:rsidRPr="002A5F65">
              <w:t>6</w:t>
            </w:r>
            <w:r w:rsidR="00542302" w:rsidRPr="002A5F65">
              <w:t>.1</w:t>
            </w:r>
            <w:r w:rsidRPr="002A5F65">
              <w:t>2</w:t>
            </w:r>
            <w:r w:rsidR="00542302" w:rsidRPr="002A5F65">
              <w:t>.2014</w:t>
            </w:r>
          </w:p>
        </w:tc>
        <w:tc>
          <w:tcPr>
            <w:tcW w:w="1754" w:type="dxa"/>
          </w:tcPr>
          <w:p w:rsidR="00542302" w:rsidRPr="002A5F65" w:rsidRDefault="00403C85" w:rsidP="00EE71B4">
            <w:r w:rsidRPr="002A5F65">
              <w:t>Final</w:t>
            </w:r>
          </w:p>
        </w:tc>
        <w:tc>
          <w:tcPr>
            <w:tcW w:w="1931" w:type="dxa"/>
          </w:tcPr>
          <w:p w:rsidR="00542302" w:rsidRPr="003E20AE" w:rsidRDefault="00542302" w:rsidP="00EE71B4">
            <w:pPr>
              <w:rPr>
                <w:lang w:val="sv-SE"/>
              </w:rPr>
            </w:pPr>
            <w:r w:rsidRPr="003E20AE">
              <w:rPr>
                <w:lang w:val="sv-SE"/>
              </w:rPr>
              <w:t>Oliver Schrempf</w:t>
            </w:r>
          </w:p>
          <w:p w:rsidR="00E5063D" w:rsidRPr="003E20AE" w:rsidRDefault="00E5063D" w:rsidP="00EE71B4">
            <w:pPr>
              <w:rPr>
                <w:lang w:val="sv-SE"/>
              </w:rPr>
            </w:pPr>
            <w:r w:rsidRPr="003E20AE">
              <w:rPr>
                <w:lang w:val="sv-SE"/>
              </w:rPr>
              <w:t>Oliver Krüger</w:t>
            </w:r>
          </w:p>
          <w:p w:rsidR="005621F3" w:rsidRPr="003E20AE" w:rsidRDefault="005621F3" w:rsidP="00EE71B4">
            <w:pPr>
              <w:rPr>
                <w:lang w:val="sv-SE"/>
              </w:rPr>
            </w:pPr>
            <w:r w:rsidRPr="003E20AE">
              <w:rPr>
                <w:lang w:val="sv-SE"/>
              </w:rPr>
              <w:t>Niklas Häggström</w:t>
            </w:r>
          </w:p>
          <w:p w:rsidR="00152572" w:rsidRPr="003E20AE" w:rsidRDefault="00152572" w:rsidP="00EE71B4">
            <w:pPr>
              <w:rPr>
                <w:lang w:val="sv-SE"/>
              </w:rPr>
            </w:pPr>
            <w:r w:rsidRPr="003E20AE">
              <w:rPr>
                <w:lang w:val="sv-SE"/>
              </w:rPr>
              <w:t>Bjørn Solberg</w:t>
            </w:r>
          </w:p>
          <w:p w:rsidR="00D653B0" w:rsidRPr="003E20AE" w:rsidRDefault="00D653B0" w:rsidP="00EE71B4">
            <w:pPr>
              <w:rPr>
                <w:lang w:val="sv-SE"/>
              </w:rPr>
            </w:pPr>
            <w:r w:rsidRPr="003E20AE">
              <w:rPr>
                <w:lang w:val="sv-SE"/>
              </w:rPr>
              <w:t>Svein G. Johnsen</w:t>
            </w:r>
          </w:p>
        </w:tc>
        <w:tc>
          <w:tcPr>
            <w:tcW w:w="2812" w:type="dxa"/>
          </w:tcPr>
          <w:p w:rsidR="00A807D9" w:rsidRPr="002A5F65" w:rsidRDefault="00542302" w:rsidP="00EE71B4">
            <w:r w:rsidRPr="002A5F65">
              <w:t>CR-5 reorganize IER placement</w:t>
            </w:r>
          </w:p>
          <w:p w:rsidR="00542302" w:rsidRPr="002A5F65" w:rsidRDefault="00A807D9" w:rsidP="00EE71B4">
            <w:r w:rsidRPr="002A5F65">
              <w:t>CR-20 remove service functions</w:t>
            </w:r>
            <w:r w:rsidR="001D55AF" w:rsidRPr="002A5F65">
              <w:br/>
              <w:t>CR-60 Fix wording of IER description</w:t>
            </w:r>
          </w:p>
          <w:p w:rsidR="005A2D0C" w:rsidRPr="002A5F65" w:rsidRDefault="005A2D0C">
            <w:r w:rsidRPr="002A5F65">
              <w:t>CR-43 Make Capability Mapping mandatory</w:t>
            </w:r>
          </w:p>
          <w:p w:rsidR="00016C8B" w:rsidRPr="002A5F65" w:rsidRDefault="00016C8B">
            <w:r w:rsidRPr="002A5F65">
              <w:t>CR-45 Correct rule SM260</w:t>
            </w:r>
          </w:p>
          <w:p w:rsidR="00016C8B" w:rsidRPr="002A5F65" w:rsidRDefault="00016C8B">
            <w:r w:rsidRPr="002A5F65">
              <w:t>CR-61Extend rule SM320</w:t>
            </w:r>
          </w:p>
          <w:p w:rsidR="001059B2" w:rsidRPr="002A5F65" w:rsidRDefault="001059B2">
            <w:r w:rsidRPr="002A5F65">
              <w:t>CR-19 Example for optional views</w:t>
            </w:r>
          </w:p>
          <w:p w:rsidR="001059B2" w:rsidRPr="002A5F65" w:rsidRDefault="001059B2">
            <w:r w:rsidRPr="002A5F65">
              <w:t>CR-68 Drop Node to Interface mapping</w:t>
            </w:r>
          </w:p>
          <w:p w:rsidR="00715F5E" w:rsidRPr="002A5F65" w:rsidRDefault="00715F5E">
            <w:r w:rsidRPr="002A5F65">
              <w:t>CR-69 Handling new abbreviations</w:t>
            </w:r>
          </w:p>
          <w:p w:rsidR="005621F3" w:rsidRPr="002A5F65" w:rsidRDefault="005621F3">
            <w:r w:rsidRPr="002A5F65">
              <w:t>CR-70 Update Service Allocation/NSV-12 guidelines</w:t>
            </w:r>
          </w:p>
          <w:p w:rsidR="005621F3" w:rsidRPr="002A5F65" w:rsidRDefault="005621F3">
            <w:r w:rsidRPr="002A5F65">
              <w:t>CR-71 Reorganize Tasks within Service Identification and Service Design</w:t>
            </w:r>
          </w:p>
          <w:p w:rsidR="005621F3" w:rsidRPr="002A5F65" w:rsidRDefault="005621F3">
            <w:r w:rsidRPr="002A5F65">
              <w:t>CR-72 Consolidate modelling of Operational and Business Context into one chapter</w:t>
            </w:r>
          </w:p>
          <w:p w:rsidR="005621F3" w:rsidRPr="002A5F65" w:rsidRDefault="005621F3">
            <w:r w:rsidRPr="002A5F65">
              <w:t>CR-73 Move the Operational modelling to Support to OPS chapter</w:t>
            </w:r>
          </w:p>
          <w:p w:rsidR="005621F3" w:rsidRPr="002A5F65" w:rsidRDefault="005621F3">
            <w:r w:rsidRPr="002A5F65">
              <w:t>CR-74 Update use/modelling of Nodes in NSOV-4</w:t>
            </w:r>
          </w:p>
          <w:p w:rsidR="00D653B0" w:rsidRPr="002A5F65" w:rsidRDefault="00D653B0">
            <w:r w:rsidRPr="002A5F65">
              <w:t>CR-75 Restrictions on service naming.</w:t>
            </w:r>
          </w:p>
          <w:p w:rsidR="00152572" w:rsidRPr="002A5F65" w:rsidRDefault="00152572" w:rsidP="00152572">
            <w:r w:rsidRPr="002A5F65">
              <w:t>CR-87 Fix modelling on items not owned by ISRM</w:t>
            </w:r>
          </w:p>
        </w:tc>
      </w:tr>
      <w:tr w:rsidR="009137A3" w:rsidRPr="002A5F65" w:rsidTr="00EE71B4">
        <w:trPr>
          <w:trHeight w:val="333"/>
          <w:jc w:val="center"/>
        </w:trPr>
        <w:tc>
          <w:tcPr>
            <w:tcW w:w="1016" w:type="dxa"/>
          </w:tcPr>
          <w:p w:rsidR="009137A3" w:rsidRPr="002A5F65" w:rsidRDefault="009137A3" w:rsidP="00EE71B4">
            <w:r w:rsidRPr="002A5F65">
              <w:t>00.06.00</w:t>
            </w:r>
          </w:p>
        </w:tc>
        <w:tc>
          <w:tcPr>
            <w:tcW w:w="1559" w:type="dxa"/>
          </w:tcPr>
          <w:p w:rsidR="009137A3" w:rsidRPr="002A5F65" w:rsidRDefault="006C0B7F">
            <w:r w:rsidRPr="002A5F65">
              <w:t>2</w:t>
            </w:r>
            <w:r w:rsidR="007C2E3B" w:rsidRPr="002A5F65">
              <w:t>7</w:t>
            </w:r>
            <w:r w:rsidRPr="002A5F65">
              <w:t>.05</w:t>
            </w:r>
            <w:r w:rsidR="009137A3" w:rsidRPr="002A5F65">
              <w:t>.2015</w:t>
            </w:r>
          </w:p>
        </w:tc>
        <w:tc>
          <w:tcPr>
            <w:tcW w:w="1754" w:type="dxa"/>
          </w:tcPr>
          <w:p w:rsidR="009137A3" w:rsidRPr="002A5F65" w:rsidRDefault="009E2046" w:rsidP="00EE71B4">
            <w:r>
              <w:t>Final</w:t>
            </w:r>
          </w:p>
        </w:tc>
        <w:tc>
          <w:tcPr>
            <w:tcW w:w="1931" w:type="dxa"/>
          </w:tcPr>
          <w:p w:rsidR="009137A3" w:rsidRPr="003E20AE" w:rsidRDefault="009137A3" w:rsidP="00EE71B4">
            <w:pPr>
              <w:rPr>
                <w:lang w:val="sv-SE"/>
              </w:rPr>
            </w:pPr>
            <w:r w:rsidRPr="003E20AE">
              <w:rPr>
                <w:lang w:val="sv-SE"/>
              </w:rPr>
              <w:t>Oliver Schrempf</w:t>
            </w:r>
          </w:p>
          <w:p w:rsidR="00AB502D" w:rsidRPr="003E20AE" w:rsidRDefault="00AB502D" w:rsidP="00EE71B4">
            <w:pPr>
              <w:rPr>
                <w:lang w:val="sv-SE"/>
              </w:rPr>
            </w:pPr>
            <w:r w:rsidRPr="003E20AE">
              <w:rPr>
                <w:lang w:val="sv-SE"/>
              </w:rPr>
              <w:t>Niklas Häggström</w:t>
            </w:r>
          </w:p>
          <w:p w:rsidR="006C0B7F" w:rsidRPr="003E20AE" w:rsidRDefault="006C0B7F" w:rsidP="00EE71B4">
            <w:pPr>
              <w:rPr>
                <w:lang w:val="sv-SE"/>
              </w:rPr>
            </w:pPr>
            <w:r w:rsidRPr="003E20AE">
              <w:rPr>
                <w:lang w:val="sv-SE"/>
              </w:rPr>
              <w:t>Svein G. Johnsen</w:t>
            </w:r>
          </w:p>
          <w:p w:rsidR="005E4B7B" w:rsidRPr="00DD599D" w:rsidRDefault="005E4B7B" w:rsidP="00EE71B4">
            <w:r w:rsidRPr="00DD599D">
              <w:t>Tom Erik White</w:t>
            </w:r>
          </w:p>
        </w:tc>
        <w:tc>
          <w:tcPr>
            <w:tcW w:w="2812" w:type="dxa"/>
          </w:tcPr>
          <w:p w:rsidR="006C0B7F" w:rsidRPr="002A5F65" w:rsidRDefault="006C0B7F" w:rsidP="00EE71B4">
            <w:r w:rsidRPr="002A5F65">
              <w:t xml:space="preserve">CR-09 Service and Data Modeller cooperation for payload modelling </w:t>
            </w:r>
          </w:p>
          <w:p w:rsidR="009137A3" w:rsidRPr="002A5F65" w:rsidRDefault="009137A3" w:rsidP="00EE71B4">
            <w:r w:rsidRPr="002A5F65">
              <w:t xml:space="preserve">CR-95 Model dependencies between interfaces  </w:t>
            </w:r>
          </w:p>
          <w:p w:rsidR="009137A3" w:rsidRPr="002A5F65" w:rsidRDefault="009137A3" w:rsidP="00EE71B4">
            <w:r w:rsidRPr="002A5F65">
              <w:t>CR-91  Fix for Guidelines for NOV-2 NodeRealizationOfServices</w:t>
            </w:r>
          </w:p>
          <w:p w:rsidR="00AB502D" w:rsidRPr="002A5F65" w:rsidRDefault="00AB502D" w:rsidP="00EE71B4">
            <w:r w:rsidRPr="002A5F65">
              <w:t>CR-97 Add design goals</w:t>
            </w:r>
          </w:p>
          <w:p w:rsidR="005E4B7B" w:rsidRPr="002A5F65" w:rsidRDefault="00BC4C23" w:rsidP="00EE71B4">
            <w:r w:rsidRPr="002A5F65">
              <w:t>CR-92 Fix for SM600</w:t>
            </w:r>
          </w:p>
        </w:tc>
      </w:tr>
      <w:tr w:rsidR="0075485E" w:rsidRPr="002A5F65" w:rsidTr="00EE71B4">
        <w:trPr>
          <w:trHeight w:val="333"/>
          <w:jc w:val="center"/>
        </w:trPr>
        <w:tc>
          <w:tcPr>
            <w:tcW w:w="1016" w:type="dxa"/>
          </w:tcPr>
          <w:p w:rsidR="0075485E" w:rsidRPr="002A5F65" w:rsidRDefault="0075485E" w:rsidP="00EE71B4">
            <w:r>
              <w:t>00.07.00</w:t>
            </w:r>
          </w:p>
        </w:tc>
        <w:tc>
          <w:tcPr>
            <w:tcW w:w="1559" w:type="dxa"/>
          </w:tcPr>
          <w:p w:rsidR="0075485E" w:rsidRPr="002A5F65" w:rsidRDefault="0075485E" w:rsidP="006F03DB">
            <w:r>
              <w:t>5.1</w:t>
            </w:r>
            <w:r w:rsidR="006F03DB">
              <w:t>2</w:t>
            </w:r>
            <w:r>
              <w:t>.2015</w:t>
            </w:r>
          </w:p>
        </w:tc>
        <w:tc>
          <w:tcPr>
            <w:tcW w:w="1754" w:type="dxa"/>
          </w:tcPr>
          <w:p w:rsidR="0075485E" w:rsidRDefault="00D92C59" w:rsidP="00EE71B4">
            <w:r>
              <w:t>Final</w:t>
            </w:r>
          </w:p>
        </w:tc>
        <w:tc>
          <w:tcPr>
            <w:tcW w:w="1931" w:type="dxa"/>
          </w:tcPr>
          <w:p w:rsidR="0075485E" w:rsidRPr="003F44D1" w:rsidRDefault="0075485E" w:rsidP="00EE71B4">
            <w:pPr>
              <w:rPr>
                <w:lang w:val="de-DE"/>
              </w:rPr>
            </w:pPr>
            <w:r w:rsidRPr="003F44D1">
              <w:rPr>
                <w:lang w:val="de-DE"/>
              </w:rPr>
              <w:t>Oliver Schrempf</w:t>
            </w:r>
          </w:p>
          <w:p w:rsidR="00832119" w:rsidRPr="003F44D1" w:rsidRDefault="00832119" w:rsidP="00EE71B4">
            <w:pPr>
              <w:rPr>
                <w:lang w:val="de-DE"/>
              </w:rPr>
            </w:pPr>
            <w:r w:rsidRPr="003F44D1">
              <w:rPr>
                <w:lang w:val="de-DE"/>
              </w:rPr>
              <w:t>Gianluca Marrazzo</w:t>
            </w:r>
          </w:p>
          <w:p w:rsidR="005D3C9C" w:rsidRPr="003F44D1" w:rsidRDefault="005D3C9C" w:rsidP="00EE71B4">
            <w:pPr>
              <w:rPr>
                <w:lang w:val="de-DE"/>
              </w:rPr>
            </w:pPr>
            <w:r w:rsidRPr="003F44D1">
              <w:rPr>
                <w:lang w:val="de-DE"/>
              </w:rPr>
              <w:t>Bjørn Solberg</w:t>
            </w:r>
          </w:p>
          <w:p w:rsidR="00B34E87" w:rsidRDefault="00B34E87" w:rsidP="00EE71B4">
            <w:r w:rsidRPr="003F44D1">
              <w:t>Are Kjæraas</w:t>
            </w:r>
          </w:p>
          <w:p w:rsidR="001B1865" w:rsidRPr="003F44D1" w:rsidRDefault="001B1865" w:rsidP="00EE71B4">
            <w:r>
              <w:t>Tord Pola</w:t>
            </w:r>
          </w:p>
        </w:tc>
        <w:tc>
          <w:tcPr>
            <w:tcW w:w="2812" w:type="dxa"/>
          </w:tcPr>
          <w:p w:rsidR="00D06A50" w:rsidRDefault="00D06A50" w:rsidP="00D06A50">
            <w:r>
              <w:t xml:space="preserve">CR-98 </w:t>
            </w:r>
            <w:r w:rsidRPr="008B1ECB">
              <w:t>Remove Taxonomy from ISRM</w:t>
            </w:r>
          </w:p>
          <w:p w:rsidR="0075485E" w:rsidRDefault="0075485E" w:rsidP="00EE71B4">
            <w:r>
              <w:t>CR-</w:t>
            </w:r>
            <w:r w:rsidR="008C353C">
              <w:t>1</w:t>
            </w:r>
            <w:r>
              <w:t xml:space="preserve">19 </w:t>
            </w:r>
            <w:r w:rsidRPr="0075485E">
              <w:t>Replace attribute-based NFRs by traces to text-based requirements (SPRs)</w:t>
            </w:r>
            <w:r w:rsidR="00832119">
              <w:t>.</w:t>
            </w:r>
          </w:p>
          <w:p w:rsidR="00832119" w:rsidRDefault="005D746B" w:rsidP="005D746B">
            <w:r>
              <w:t>CR-113 Modelling of Enumeration, plus major improvement and simplification on all payload modelling</w:t>
            </w:r>
            <w:r w:rsidR="00832119">
              <w:t xml:space="preserve"> </w:t>
            </w:r>
            <w:r>
              <w:t>section</w:t>
            </w:r>
            <w:r w:rsidR="00832119">
              <w:t>.</w:t>
            </w:r>
          </w:p>
          <w:p w:rsidR="0043672C" w:rsidRDefault="0043672C" w:rsidP="005D746B">
            <w:r>
              <w:t>CR-117 Consistent use of diagram names</w:t>
            </w:r>
          </w:p>
          <w:p w:rsidR="005D3C9C" w:rsidRDefault="005D3C9C" w:rsidP="005D746B">
            <w:r>
              <w:t>CR-123 Describe MEP usage</w:t>
            </w:r>
          </w:p>
          <w:p w:rsidR="00B34E87" w:rsidRDefault="00B34E87" w:rsidP="005D746B">
            <w:r>
              <w:t>CR-125 Show Property Note in diagram</w:t>
            </w:r>
          </w:p>
          <w:p w:rsidR="0043672C" w:rsidRDefault="0043672C" w:rsidP="005D746B">
            <w:r>
              <w:t>CR-130 Cleanup subpackage structure</w:t>
            </w:r>
          </w:p>
          <w:p w:rsidR="00BE6365" w:rsidRPr="002A5F65" w:rsidRDefault="00BE6365" w:rsidP="005D746B"/>
        </w:tc>
      </w:tr>
      <w:tr w:rsidR="000E6285" w:rsidRPr="002A5F65" w:rsidTr="00EE71B4">
        <w:trPr>
          <w:trHeight w:val="333"/>
          <w:jc w:val="center"/>
        </w:trPr>
        <w:tc>
          <w:tcPr>
            <w:tcW w:w="1016" w:type="dxa"/>
          </w:tcPr>
          <w:p w:rsidR="000E6285" w:rsidRDefault="000E6285" w:rsidP="00EE71B4">
            <w:r>
              <w:t>00.0</w:t>
            </w:r>
            <w:r w:rsidR="001E3B65">
              <w:t>8</w:t>
            </w:r>
            <w:r>
              <w:t>.00</w:t>
            </w:r>
          </w:p>
        </w:tc>
        <w:tc>
          <w:tcPr>
            <w:tcW w:w="1559" w:type="dxa"/>
          </w:tcPr>
          <w:p w:rsidR="000E6285" w:rsidRDefault="00CB306F" w:rsidP="006F03DB">
            <w:r>
              <w:t>25</w:t>
            </w:r>
            <w:r w:rsidR="00B93BAC">
              <w:t>.05</w:t>
            </w:r>
            <w:r w:rsidR="000E6285">
              <w:t>.2016</w:t>
            </w:r>
          </w:p>
        </w:tc>
        <w:tc>
          <w:tcPr>
            <w:tcW w:w="1754" w:type="dxa"/>
          </w:tcPr>
          <w:p w:rsidR="000E6285" w:rsidRDefault="00CB306F" w:rsidP="00EE71B4">
            <w:r>
              <w:t>Final</w:t>
            </w:r>
          </w:p>
        </w:tc>
        <w:tc>
          <w:tcPr>
            <w:tcW w:w="1931" w:type="dxa"/>
          </w:tcPr>
          <w:p w:rsidR="000E6285" w:rsidRDefault="000E6285" w:rsidP="00EE71B4">
            <w:pPr>
              <w:rPr>
                <w:lang w:val="de-DE"/>
              </w:rPr>
            </w:pPr>
            <w:r>
              <w:rPr>
                <w:lang w:val="de-DE"/>
              </w:rPr>
              <w:t>Oliver Schrempf</w:t>
            </w:r>
          </w:p>
          <w:p w:rsidR="0046090F" w:rsidRPr="003F44D1" w:rsidRDefault="0046090F" w:rsidP="00EE71B4">
            <w:pPr>
              <w:rPr>
                <w:lang w:val="de-DE"/>
              </w:rPr>
            </w:pPr>
            <w:r>
              <w:rPr>
                <w:lang w:val="de-DE"/>
              </w:rPr>
              <w:t>Tord Pola</w:t>
            </w:r>
          </w:p>
        </w:tc>
        <w:tc>
          <w:tcPr>
            <w:tcW w:w="2812" w:type="dxa"/>
          </w:tcPr>
          <w:p w:rsidR="000E6285" w:rsidRDefault="000E6285" w:rsidP="00D06A50">
            <w:r>
              <w:t>Preparation of SESAR agnostic Foundation</w:t>
            </w:r>
          </w:p>
        </w:tc>
      </w:tr>
    </w:tbl>
    <w:p w:rsidR="00D26C16" w:rsidRPr="002A5F65" w:rsidRDefault="006F55D8" w:rsidP="00D26C16">
      <w:pPr>
        <w:pStyle w:val="Titlesamepage"/>
      </w:pPr>
      <w:r w:rsidRPr="002A5F65">
        <w:t xml:space="preserve">Intellectual Property Rights </w:t>
      </w:r>
      <w:r w:rsidR="00D26C16" w:rsidRPr="002A5F65">
        <w:t>(foreground)</w:t>
      </w:r>
    </w:p>
    <w:p w:rsidR="00D26C16" w:rsidRPr="002A5F65" w:rsidRDefault="00D26C16" w:rsidP="00825511">
      <w:pPr>
        <w:pStyle w:val="BodyText"/>
      </w:pPr>
      <w:r w:rsidRPr="002A5F65">
        <w:t>This deliverable consists of</w:t>
      </w:r>
      <w:r w:rsidR="00EB1315" w:rsidRPr="002A5F65">
        <w:t xml:space="preserve"> </w:t>
      </w:r>
      <w:r w:rsidRPr="002A5F65">
        <w:t xml:space="preserve">SJU foreground. </w:t>
      </w:r>
    </w:p>
    <w:p w:rsidR="00D26C16" w:rsidRPr="002A5F65" w:rsidRDefault="00D26C16" w:rsidP="00D26C16">
      <w:pPr>
        <w:pStyle w:val="Titlenewpage"/>
      </w:pPr>
      <w:r w:rsidRPr="002A5F65">
        <w:t>Table of Contents</w:t>
      </w:r>
    </w:p>
    <w:p w:rsidR="00C86F28" w:rsidRDefault="007B2CAC">
      <w:pPr>
        <w:pStyle w:val="TOC1"/>
        <w:rPr>
          <w:rFonts w:asciiTheme="minorHAnsi" w:eastAsiaTheme="minorEastAsia" w:hAnsiTheme="minorHAnsi" w:cstheme="minorBidi"/>
          <w:b w:val="0"/>
          <w:bCs w:val="0"/>
          <w:caps w:val="0"/>
          <w:noProof/>
          <w:sz w:val="22"/>
          <w:szCs w:val="22"/>
          <w:lang w:val="de-DE" w:eastAsia="de-DE"/>
        </w:rPr>
      </w:pPr>
      <w:r w:rsidRPr="00B66C29">
        <w:rPr>
          <w:rFonts w:ascii="Arial" w:hAnsi="Arial" w:cs="Arial"/>
        </w:rPr>
        <w:fldChar w:fldCharType="begin"/>
      </w:r>
      <w:r w:rsidR="00D26C16" w:rsidRPr="002A5F65">
        <w:rPr>
          <w:rFonts w:ascii="Arial" w:hAnsi="Arial" w:cs="Arial"/>
        </w:rPr>
        <w:instrText xml:space="preserve"> TOC \o "1-3" \h \z \u </w:instrText>
      </w:r>
      <w:r w:rsidRPr="00B66C29">
        <w:rPr>
          <w:rFonts w:ascii="Arial" w:hAnsi="Arial" w:cs="Arial"/>
        </w:rPr>
        <w:fldChar w:fldCharType="separate"/>
      </w:r>
      <w:hyperlink w:anchor="_Toc451951398" w:history="1">
        <w:r w:rsidR="00C86F28" w:rsidRPr="00E25C63">
          <w:rPr>
            <w:rStyle w:val="Hyperlink"/>
            <w:noProof/>
          </w:rPr>
          <w:t>Executive summary</w:t>
        </w:r>
        <w:r w:rsidR="00C86F28">
          <w:rPr>
            <w:noProof/>
            <w:webHidden/>
          </w:rPr>
          <w:tab/>
        </w:r>
        <w:r w:rsidR="00C86F28">
          <w:rPr>
            <w:noProof/>
            <w:webHidden/>
          </w:rPr>
          <w:fldChar w:fldCharType="begin"/>
        </w:r>
        <w:r w:rsidR="00C86F28">
          <w:rPr>
            <w:noProof/>
            <w:webHidden/>
          </w:rPr>
          <w:instrText xml:space="preserve"> PAGEREF _Toc451951398 \h </w:instrText>
        </w:r>
        <w:r w:rsidR="00C86F28">
          <w:rPr>
            <w:noProof/>
            <w:webHidden/>
          </w:rPr>
        </w:r>
        <w:r w:rsidR="00C86F28">
          <w:rPr>
            <w:noProof/>
            <w:webHidden/>
          </w:rPr>
          <w:fldChar w:fldCharType="separate"/>
        </w:r>
        <w:r w:rsidR="00C86F28">
          <w:rPr>
            <w:noProof/>
            <w:webHidden/>
          </w:rPr>
          <w:t>9</w:t>
        </w:r>
        <w:r w:rsidR="00C86F28">
          <w:rPr>
            <w:noProof/>
            <w:webHidden/>
          </w:rPr>
          <w:fldChar w:fldCharType="end"/>
        </w:r>
      </w:hyperlink>
    </w:p>
    <w:p w:rsidR="00C86F28" w:rsidRDefault="00BA50C9">
      <w:pPr>
        <w:pStyle w:val="TOC1"/>
        <w:rPr>
          <w:rFonts w:asciiTheme="minorHAnsi" w:eastAsiaTheme="minorEastAsia" w:hAnsiTheme="minorHAnsi" w:cstheme="minorBidi"/>
          <w:b w:val="0"/>
          <w:bCs w:val="0"/>
          <w:caps w:val="0"/>
          <w:noProof/>
          <w:sz w:val="22"/>
          <w:szCs w:val="22"/>
          <w:lang w:val="de-DE" w:eastAsia="de-DE"/>
        </w:rPr>
      </w:pPr>
      <w:hyperlink w:anchor="_Toc451951399" w:history="1">
        <w:r w:rsidR="00C86F28" w:rsidRPr="00E25C63">
          <w:rPr>
            <w:rStyle w:val="Hyperlink"/>
            <w:noProof/>
          </w:rPr>
          <w:t>1</w:t>
        </w:r>
        <w:r w:rsidR="00C86F28">
          <w:rPr>
            <w:rFonts w:asciiTheme="minorHAnsi" w:eastAsiaTheme="minorEastAsia" w:hAnsiTheme="minorHAnsi" w:cstheme="minorBidi"/>
            <w:b w:val="0"/>
            <w:bCs w:val="0"/>
            <w:caps w:val="0"/>
            <w:noProof/>
            <w:sz w:val="22"/>
            <w:szCs w:val="22"/>
            <w:lang w:val="de-DE" w:eastAsia="de-DE"/>
          </w:rPr>
          <w:tab/>
        </w:r>
        <w:r w:rsidR="00C86F28" w:rsidRPr="00E25C63">
          <w:rPr>
            <w:rStyle w:val="Hyperlink"/>
            <w:noProof/>
          </w:rPr>
          <w:t>Introduction</w:t>
        </w:r>
        <w:r w:rsidR="00C86F28">
          <w:rPr>
            <w:noProof/>
            <w:webHidden/>
          </w:rPr>
          <w:tab/>
        </w:r>
        <w:r w:rsidR="00C86F28">
          <w:rPr>
            <w:noProof/>
            <w:webHidden/>
          </w:rPr>
          <w:fldChar w:fldCharType="begin"/>
        </w:r>
        <w:r w:rsidR="00C86F28">
          <w:rPr>
            <w:noProof/>
            <w:webHidden/>
          </w:rPr>
          <w:instrText xml:space="preserve"> PAGEREF _Toc451951399 \h </w:instrText>
        </w:r>
        <w:r w:rsidR="00C86F28">
          <w:rPr>
            <w:noProof/>
            <w:webHidden/>
          </w:rPr>
        </w:r>
        <w:r w:rsidR="00C86F28">
          <w:rPr>
            <w:noProof/>
            <w:webHidden/>
          </w:rPr>
          <w:fldChar w:fldCharType="separate"/>
        </w:r>
        <w:r w:rsidR="00C86F28">
          <w:rPr>
            <w:noProof/>
            <w:webHidden/>
          </w:rPr>
          <w:t>10</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00" w:history="1">
        <w:r w:rsidR="00C86F28" w:rsidRPr="00E25C63">
          <w:rPr>
            <w:rStyle w:val="Hyperlink"/>
            <w:noProof/>
          </w:rPr>
          <w:t>1.1</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Purpose of the document</w:t>
        </w:r>
        <w:r w:rsidR="00C86F28">
          <w:rPr>
            <w:noProof/>
            <w:webHidden/>
          </w:rPr>
          <w:tab/>
        </w:r>
        <w:r w:rsidR="00C86F28">
          <w:rPr>
            <w:noProof/>
            <w:webHidden/>
          </w:rPr>
          <w:fldChar w:fldCharType="begin"/>
        </w:r>
        <w:r w:rsidR="00C86F28">
          <w:rPr>
            <w:noProof/>
            <w:webHidden/>
          </w:rPr>
          <w:instrText xml:space="preserve"> PAGEREF _Toc451951400 \h </w:instrText>
        </w:r>
        <w:r w:rsidR="00C86F28">
          <w:rPr>
            <w:noProof/>
            <w:webHidden/>
          </w:rPr>
        </w:r>
        <w:r w:rsidR="00C86F28">
          <w:rPr>
            <w:noProof/>
            <w:webHidden/>
          </w:rPr>
          <w:fldChar w:fldCharType="separate"/>
        </w:r>
        <w:r w:rsidR="00C86F28">
          <w:rPr>
            <w:noProof/>
            <w:webHidden/>
          </w:rPr>
          <w:t>10</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01" w:history="1">
        <w:r w:rsidR="00C86F28" w:rsidRPr="00E25C63">
          <w:rPr>
            <w:rStyle w:val="Hyperlink"/>
            <w:noProof/>
          </w:rPr>
          <w:t>1.2</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Intended readership</w:t>
        </w:r>
        <w:r w:rsidR="00C86F28">
          <w:rPr>
            <w:noProof/>
            <w:webHidden/>
          </w:rPr>
          <w:tab/>
        </w:r>
        <w:r w:rsidR="00C86F28">
          <w:rPr>
            <w:noProof/>
            <w:webHidden/>
          </w:rPr>
          <w:fldChar w:fldCharType="begin"/>
        </w:r>
        <w:r w:rsidR="00C86F28">
          <w:rPr>
            <w:noProof/>
            <w:webHidden/>
          </w:rPr>
          <w:instrText xml:space="preserve"> PAGEREF _Toc451951401 \h </w:instrText>
        </w:r>
        <w:r w:rsidR="00C86F28">
          <w:rPr>
            <w:noProof/>
            <w:webHidden/>
          </w:rPr>
        </w:r>
        <w:r w:rsidR="00C86F28">
          <w:rPr>
            <w:noProof/>
            <w:webHidden/>
          </w:rPr>
          <w:fldChar w:fldCharType="separate"/>
        </w:r>
        <w:r w:rsidR="00C86F28">
          <w:rPr>
            <w:noProof/>
            <w:webHidden/>
          </w:rPr>
          <w:t>10</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02" w:history="1">
        <w:r w:rsidR="00C86F28" w:rsidRPr="00E25C63">
          <w:rPr>
            <w:rStyle w:val="Hyperlink"/>
            <w:noProof/>
          </w:rPr>
          <w:t>1.3</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Inputs from other projects</w:t>
        </w:r>
        <w:r w:rsidR="00C86F28">
          <w:rPr>
            <w:noProof/>
            <w:webHidden/>
          </w:rPr>
          <w:tab/>
        </w:r>
        <w:r w:rsidR="00C86F28">
          <w:rPr>
            <w:noProof/>
            <w:webHidden/>
          </w:rPr>
          <w:fldChar w:fldCharType="begin"/>
        </w:r>
        <w:r w:rsidR="00C86F28">
          <w:rPr>
            <w:noProof/>
            <w:webHidden/>
          </w:rPr>
          <w:instrText xml:space="preserve"> PAGEREF _Toc451951402 \h </w:instrText>
        </w:r>
        <w:r w:rsidR="00C86F28">
          <w:rPr>
            <w:noProof/>
            <w:webHidden/>
          </w:rPr>
        </w:r>
        <w:r w:rsidR="00C86F28">
          <w:rPr>
            <w:noProof/>
            <w:webHidden/>
          </w:rPr>
          <w:fldChar w:fldCharType="separate"/>
        </w:r>
        <w:r w:rsidR="00C86F28">
          <w:rPr>
            <w:noProof/>
            <w:webHidden/>
          </w:rPr>
          <w:t>10</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03" w:history="1">
        <w:r w:rsidR="00C86F28" w:rsidRPr="00E25C63">
          <w:rPr>
            <w:rStyle w:val="Hyperlink"/>
            <w:noProof/>
            <w:lang w:eastAsia="en-US"/>
          </w:rPr>
          <w:t>1.4</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lang w:eastAsia="en-US"/>
          </w:rPr>
          <w:t>Glossary of terms</w:t>
        </w:r>
        <w:r w:rsidR="00C86F28">
          <w:rPr>
            <w:noProof/>
            <w:webHidden/>
          </w:rPr>
          <w:tab/>
        </w:r>
        <w:r w:rsidR="00C86F28">
          <w:rPr>
            <w:noProof/>
            <w:webHidden/>
          </w:rPr>
          <w:fldChar w:fldCharType="begin"/>
        </w:r>
        <w:r w:rsidR="00C86F28">
          <w:rPr>
            <w:noProof/>
            <w:webHidden/>
          </w:rPr>
          <w:instrText xml:space="preserve"> PAGEREF _Toc451951403 \h </w:instrText>
        </w:r>
        <w:r w:rsidR="00C86F28">
          <w:rPr>
            <w:noProof/>
            <w:webHidden/>
          </w:rPr>
        </w:r>
        <w:r w:rsidR="00C86F28">
          <w:rPr>
            <w:noProof/>
            <w:webHidden/>
          </w:rPr>
          <w:fldChar w:fldCharType="separate"/>
        </w:r>
        <w:r w:rsidR="00C86F28">
          <w:rPr>
            <w:noProof/>
            <w:webHidden/>
          </w:rPr>
          <w:t>10</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04" w:history="1">
        <w:r w:rsidR="00C86F28" w:rsidRPr="00E25C63">
          <w:rPr>
            <w:rStyle w:val="Hyperlink"/>
            <w:noProof/>
          </w:rPr>
          <w:t>1.5</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Acronyms and Terminology</w:t>
        </w:r>
        <w:r w:rsidR="00C86F28">
          <w:rPr>
            <w:noProof/>
            <w:webHidden/>
          </w:rPr>
          <w:tab/>
        </w:r>
        <w:r w:rsidR="00C86F28">
          <w:rPr>
            <w:noProof/>
            <w:webHidden/>
          </w:rPr>
          <w:fldChar w:fldCharType="begin"/>
        </w:r>
        <w:r w:rsidR="00C86F28">
          <w:rPr>
            <w:noProof/>
            <w:webHidden/>
          </w:rPr>
          <w:instrText xml:space="preserve"> PAGEREF _Toc451951404 \h </w:instrText>
        </w:r>
        <w:r w:rsidR="00C86F28">
          <w:rPr>
            <w:noProof/>
            <w:webHidden/>
          </w:rPr>
        </w:r>
        <w:r w:rsidR="00C86F28">
          <w:rPr>
            <w:noProof/>
            <w:webHidden/>
          </w:rPr>
          <w:fldChar w:fldCharType="separate"/>
        </w:r>
        <w:r w:rsidR="00C86F28">
          <w:rPr>
            <w:noProof/>
            <w:webHidden/>
          </w:rPr>
          <w:t>11</w:t>
        </w:r>
        <w:r w:rsidR="00C86F28">
          <w:rPr>
            <w:noProof/>
            <w:webHidden/>
          </w:rPr>
          <w:fldChar w:fldCharType="end"/>
        </w:r>
      </w:hyperlink>
    </w:p>
    <w:p w:rsidR="00C86F28" w:rsidRDefault="00BA50C9">
      <w:pPr>
        <w:pStyle w:val="TOC1"/>
        <w:rPr>
          <w:rFonts w:asciiTheme="minorHAnsi" w:eastAsiaTheme="minorEastAsia" w:hAnsiTheme="minorHAnsi" w:cstheme="minorBidi"/>
          <w:b w:val="0"/>
          <w:bCs w:val="0"/>
          <w:caps w:val="0"/>
          <w:noProof/>
          <w:sz w:val="22"/>
          <w:szCs w:val="22"/>
          <w:lang w:val="de-DE" w:eastAsia="de-DE"/>
        </w:rPr>
      </w:pPr>
      <w:hyperlink w:anchor="_Toc451951405" w:history="1">
        <w:r w:rsidR="00C86F28" w:rsidRPr="00E25C63">
          <w:rPr>
            <w:rStyle w:val="Hyperlink"/>
            <w:noProof/>
          </w:rPr>
          <w:t>2</w:t>
        </w:r>
        <w:r w:rsidR="00C86F28">
          <w:rPr>
            <w:rFonts w:asciiTheme="minorHAnsi" w:eastAsiaTheme="minorEastAsia" w:hAnsiTheme="minorHAnsi" w:cstheme="minorBidi"/>
            <w:b w:val="0"/>
            <w:bCs w:val="0"/>
            <w:caps w:val="0"/>
            <w:noProof/>
            <w:sz w:val="22"/>
            <w:szCs w:val="22"/>
            <w:lang w:val="de-DE" w:eastAsia="de-DE"/>
          </w:rPr>
          <w:tab/>
        </w:r>
        <w:r w:rsidR="00C86F28" w:rsidRPr="00E25C63">
          <w:rPr>
            <w:rStyle w:val="Hyperlink"/>
            <w:noProof/>
          </w:rPr>
          <w:t>Design service</w:t>
        </w:r>
        <w:r w:rsidR="00C86F28">
          <w:rPr>
            <w:noProof/>
            <w:webHidden/>
          </w:rPr>
          <w:tab/>
        </w:r>
        <w:r w:rsidR="00C86F28">
          <w:rPr>
            <w:noProof/>
            <w:webHidden/>
          </w:rPr>
          <w:fldChar w:fldCharType="begin"/>
        </w:r>
        <w:r w:rsidR="00C86F28">
          <w:rPr>
            <w:noProof/>
            <w:webHidden/>
          </w:rPr>
          <w:instrText xml:space="preserve"> PAGEREF _Toc451951405 \h </w:instrText>
        </w:r>
        <w:r w:rsidR="00C86F28">
          <w:rPr>
            <w:noProof/>
            <w:webHidden/>
          </w:rPr>
        </w:r>
        <w:r w:rsidR="00C86F28">
          <w:rPr>
            <w:noProof/>
            <w:webHidden/>
          </w:rPr>
          <w:fldChar w:fldCharType="separate"/>
        </w:r>
        <w:r w:rsidR="00C86F28">
          <w:rPr>
            <w:noProof/>
            <w:webHidden/>
          </w:rPr>
          <w:t>12</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06" w:history="1">
        <w:r w:rsidR="00C86F28" w:rsidRPr="00E25C63">
          <w:rPr>
            <w:rStyle w:val="Hyperlink"/>
            <w:noProof/>
          </w:rPr>
          <w:t>2.1</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Design goals</w:t>
        </w:r>
        <w:r w:rsidR="00C86F28">
          <w:rPr>
            <w:noProof/>
            <w:webHidden/>
          </w:rPr>
          <w:tab/>
        </w:r>
        <w:r w:rsidR="00C86F28">
          <w:rPr>
            <w:noProof/>
            <w:webHidden/>
          </w:rPr>
          <w:fldChar w:fldCharType="begin"/>
        </w:r>
        <w:r w:rsidR="00C86F28">
          <w:rPr>
            <w:noProof/>
            <w:webHidden/>
          </w:rPr>
          <w:instrText xml:space="preserve"> PAGEREF _Toc451951406 \h </w:instrText>
        </w:r>
        <w:r w:rsidR="00C86F28">
          <w:rPr>
            <w:noProof/>
            <w:webHidden/>
          </w:rPr>
        </w:r>
        <w:r w:rsidR="00C86F28">
          <w:rPr>
            <w:noProof/>
            <w:webHidden/>
          </w:rPr>
          <w:fldChar w:fldCharType="separate"/>
        </w:r>
        <w:r w:rsidR="00C86F28">
          <w:rPr>
            <w:noProof/>
            <w:webHidden/>
          </w:rPr>
          <w:t>12</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07" w:history="1">
        <w:r w:rsidR="00C86F28" w:rsidRPr="00E25C63">
          <w:rPr>
            <w:rStyle w:val="Hyperlink"/>
            <w:noProof/>
          </w:rPr>
          <w:t>2.2</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Output</w:t>
        </w:r>
        <w:r w:rsidR="00C86F28">
          <w:rPr>
            <w:noProof/>
            <w:webHidden/>
          </w:rPr>
          <w:tab/>
        </w:r>
        <w:r w:rsidR="00C86F28">
          <w:rPr>
            <w:noProof/>
            <w:webHidden/>
          </w:rPr>
          <w:fldChar w:fldCharType="begin"/>
        </w:r>
        <w:r w:rsidR="00C86F28">
          <w:rPr>
            <w:noProof/>
            <w:webHidden/>
          </w:rPr>
          <w:instrText xml:space="preserve"> PAGEREF _Toc451951407 \h </w:instrText>
        </w:r>
        <w:r w:rsidR="00C86F28">
          <w:rPr>
            <w:noProof/>
            <w:webHidden/>
          </w:rPr>
        </w:r>
        <w:r w:rsidR="00C86F28">
          <w:rPr>
            <w:noProof/>
            <w:webHidden/>
          </w:rPr>
          <w:fldChar w:fldCharType="separate"/>
        </w:r>
        <w:r w:rsidR="00C86F28">
          <w:rPr>
            <w:noProof/>
            <w:webHidden/>
          </w:rPr>
          <w:t>13</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08" w:history="1">
        <w:r w:rsidR="00C86F28" w:rsidRPr="00E25C63">
          <w:rPr>
            <w:rStyle w:val="Hyperlink"/>
            <w:noProof/>
          </w:rPr>
          <w:t>2.2.1</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Package structure</w:t>
        </w:r>
        <w:r w:rsidR="00C86F28">
          <w:rPr>
            <w:noProof/>
            <w:webHidden/>
          </w:rPr>
          <w:tab/>
        </w:r>
        <w:r w:rsidR="00C86F28">
          <w:rPr>
            <w:noProof/>
            <w:webHidden/>
          </w:rPr>
          <w:fldChar w:fldCharType="begin"/>
        </w:r>
        <w:r w:rsidR="00C86F28">
          <w:rPr>
            <w:noProof/>
            <w:webHidden/>
          </w:rPr>
          <w:instrText xml:space="preserve"> PAGEREF _Toc451951408 \h </w:instrText>
        </w:r>
        <w:r w:rsidR="00C86F28">
          <w:rPr>
            <w:noProof/>
            <w:webHidden/>
          </w:rPr>
        </w:r>
        <w:r w:rsidR="00C86F28">
          <w:rPr>
            <w:noProof/>
            <w:webHidden/>
          </w:rPr>
          <w:fldChar w:fldCharType="separate"/>
        </w:r>
        <w:r w:rsidR="00C86F28">
          <w:rPr>
            <w:noProof/>
            <w:webHidden/>
          </w:rPr>
          <w:t>13</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09" w:history="1">
        <w:r w:rsidR="00C86F28" w:rsidRPr="00E25C63">
          <w:rPr>
            <w:rStyle w:val="Hyperlink"/>
            <w:noProof/>
          </w:rPr>
          <w:t>2.3</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Steps to be performed</w:t>
        </w:r>
        <w:r w:rsidR="00C86F28">
          <w:rPr>
            <w:noProof/>
            <w:webHidden/>
          </w:rPr>
          <w:tab/>
        </w:r>
        <w:r w:rsidR="00C86F28">
          <w:rPr>
            <w:noProof/>
            <w:webHidden/>
          </w:rPr>
          <w:fldChar w:fldCharType="begin"/>
        </w:r>
        <w:r w:rsidR="00C86F28">
          <w:rPr>
            <w:noProof/>
            <w:webHidden/>
          </w:rPr>
          <w:instrText xml:space="preserve"> PAGEREF _Toc451951409 \h </w:instrText>
        </w:r>
        <w:r w:rsidR="00C86F28">
          <w:rPr>
            <w:noProof/>
            <w:webHidden/>
          </w:rPr>
        </w:r>
        <w:r w:rsidR="00C86F28">
          <w:rPr>
            <w:noProof/>
            <w:webHidden/>
          </w:rPr>
          <w:fldChar w:fldCharType="separate"/>
        </w:r>
        <w:r w:rsidR="00C86F28">
          <w:rPr>
            <w:noProof/>
            <w:webHidden/>
          </w:rPr>
          <w:t>14</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10" w:history="1">
        <w:r w:rsidR="00C86F28" w:rsidRPr="00E25C63">
          <w:rPr>
            <w:rStyle w:val="Hyperlink"/>
            <w:noProof/>
          </w:rPr>
          <w:t>2.3.1</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Step 1: Identify and uniquely name service</w:t>
        </w:r>
        <w:r w:rsidR="00C86F28">
          <w:rPr>
            <w:noProof/>
            <w:webHidden/>
          </w:rPr>
          <w:tab/>
        </w:r>
        <w:r w:rsidR="00C86F28">
          <w:rPr>
            <w:noProof/>
            <w:webHidden/>
          </w:rPr>
          <w:fldChar w:fldCharType="begin"/>
        </w:r>
        <w:r w:rsidR="00C86F28">
          <w:rPr>
            <w:noProof/>
            <w:webHidden/>
          </w:rPr>
          <w:instrText xml:space="preserve"> PAGEREF _Toc451951410 \h </w:instrText>
        </w:r>
        <w:r w:rsidR="00C86F28">
          <w:rPr>
            <w:noProof/>
            <w:webHidden/>
          </w:rPr>
        </w:r>
        <w:r w:rsidR="00C86F28">
          <w:rPr>
            <w:noProof/>
            <w:webHidden/>
          </w:rPr>
          <w:fldChar w:fldCharType="separate"/>
        </w:r>
        <w:r w:rsidR="00C86F28">
          <w:rPr>
            <w:noProof/>
            <w:webHidden/>
          </w:rPr>
          <w:t>15</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11" w:history="1">
        <w:r w:rsidR="00C86F28" w:rsidRPr="00E25C63">
          <w:rPr>
            <w:rStyle w:val="Hyperlink"/>
            <w:noProof/>
          </w:rPr>
          <w:t>2.3.2</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Step 2: Map Service to Requirements (IER and NFR)</w:t>
        </w:r>
        <w:r w:rsidR="00C86F28">
          <w:rPr>
            <w:noProof/>
            <w:webHidden/>
          </w:rPr>
          <w:tab/>
        </w:r>
        <w:r w:rsidR="00C86F28">
          <w:rPr>
            <w:noProof/>
            <w:webHidden/>
          </w:rPr>
          <w:fldChar w:fldCharType="begin"/>
        </w:r>
        <w:r w:rsidR="00C86F28">
          <w:rPr>
            <w:noProof/>
            <w:webHidden/>
          </w:rPr>
          <w:instrText xml:space="preserve"> PAGEREF _Toc451951411 \h </w:instrText>
        </w:r>
        <w:r w:rsidR="00C86F28">
          <w:rPr>
            <w:noProof/>
            <w:webHidden/>
          </w:rPr>
        </w:r>
        <w:r w:rsidR="00C86F28">
          <w:rPr>
            <w:noProof/>
            <w:webHidden/>
          </w:rPr>
          <w:fldChar w:fldCharType="separate"/>
        </w:r>
        <w:r w:rsidR="00C86F28">
          <w:rPr>
            <w:noProof/>
            <w:webHidden/>
          </w:rPr>
          <w:t>17</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12" w:history="1">
        <w:r w:rsidR="00C86F28" w:rsidRPr="00E25C63">
          <w:rPr>
            <w:rStyle w:val="Hyperlink"/>
            <w:noProof/>
          </w:rPr>
          <w:t>2.3.3</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Step 3: Specify Ports and MEPs</w:t>
        </w:r>
        <w:r w:rsidR="00C86F28">
          <w:rPr>
            <w:noProof/>
            <w:webHidden/>
          </w:rPr>
          <w:tab/>
        </w:r>
        <w:r w:rsidR="00C86F28">
          <w:rPr>
            <w:noProof/>
            <w:webHidden/>
          </w:rPr>
          <w:fldChar w:fldCharType="begin"/>
        </w:r>
        <w:r w:rsidR="00C86F28">
          <w:rPr>
            <w:noProof/>
            <w:webHidden/>
          </w:rPr>
          <w:instrText xml:space="preserve"> PAGEREF _Toc451951412 \h </w:instrText>
        </w:r>
        <w:r w:rsidR="00C86F28">
          <w:rPr>
            <w:noProof/>
            <w:webHidden/>
          </w:rPr>
        </w:r>
        <w:r w:rsidR="00C86F28">
          <w:rPr>
            <w:noProof/>
            <w:webHidden/>
          </w:rPr>
          <w:fldChar w:fldCharType="separate"/>
        </w:r>
        <w:r w:rsidR="00C86F28">
          <w:rPr>
            <w:noProof/>
            <w:webHidden/>
          </w:rPr>
          <w:t>18</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13" w:history="1">
        <w:r w:rsidR="00C86F28" w:rsidRPr="00E25C63">
          <w:rPr>
            <w:rStyle w:val="Hyperlink"/>
            <w:noProof/>
          </w:rPr>
          <w:t>2.3.4</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Step 4: Specify Interfaces</w:t>
        </w:r>
        <w:r w:rsidR="00C86F28">
          <w:rPr>
            <w:noProof/>
            <w:webHidden/>
          </w:rPr>
          <w:tab/>
        </w:r>
        <w:r w:rsidR="00C86F28">
          <w:rPr>
            <w:noProof/>
            <w:webHidden/>
          </w:rPr>
          <w:fldChar w:fldCharType="begin"/>
        </w:r>
        <w:r w:rsidR="00C86F28">
          <w:rPr>
            <w:noProof/>
            <w:webHidden/>
          </w:rPr>
          <w:instrText xml:space="preserve"> PAGEREF _Toc451951413 \h </w:instrText>
        </w:r>
        <w:r w:rsidR="00C86F28">
          <w:rPr>
            <w:noProof/>
            <w:webHidden/>
          </w:rPr>
        </w:r>
        <w:r w:rsidR="00C86F28">
          <w:rPr>
            <w:noProof/>
            <w:webHidden/>
          </w:rPr>
          <w:fldChar w:fldCharType="separate"/>
        </w:r>
        <w:r w:rsidR="00C86F28">
          <w:rPr>
            <w:noProof/>
            <w:webHidden/>
          </w:rPr>
          <w:t>21</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14" w:history="1">
        <w:r w:rsidR="00C86F28" w:rsidRPr="00E25C63">
          <w:rPr>
            <w:rStyle w:val="Hyperlink"/>
            <w:noProof/>
          </w:rPr>
          <w:t>2.3.5</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Step 5: Specify Interface Operations</w:t>
        </w:r>
        <w:r w:rsidR="00C86F28">
          <w:rPr>
            <w:noProof/>
            <w:webHidden/>
          </w:rPr>
          <w:tab/>
        </w:r>
        <w:r w:rsidR="00C86F28">
          <w:rPr>
            <w:noProof/>
            <w:webHidden/>
          </w:rPr>
          <w:fldChar w:fldCharType="begin"/>
        </w:r>
        <w:r w:rsidR="00C86F28">
          <w:rPr>
            <w:noProof/>
            <w:webHidden/>
          </w:rPr>
          <w:instrText xml:space="preserve"> PAGEREF _Toc451951414 \h </w:instrText>
        </w:r>
        <w:r w:rsidR="00C86F28">
          <w:rPr>
            <w:noProof/>
            <w:webHidden/>
          </w:rPr>
        </w:r>
        <w:r w:rsidR="00C86F28">
          <w:rPr>
            <w:noProof/>
            <w:webHidden/>
          </w:rPr>
          <w:fldChar w:fldCharType="separate"/>
        </w:r>
        <w:r w:rsidR="00C86F28">
          <w:rPr>
            <w:noProof/>
            <w:webHidden/>
          </w:rPr>
          <w:t>21</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15" w:history="1">
        <w:r w:rsidR="00C86F28" w:rsidRPr="00E25C63">
          <w:rPr>
            <w:rStyle w:val="Hyperlink"/>
            <w:noProof/>
          </w:rPr>
          <w:t>2.3.6</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Step 6: Specify Operation Parameters</w:t>
        </w:r>
        <w:r w:rsidR="00C86F28">
          <w:rPr>
            <w:noProof/>
            <w:webHidden/>
          </w:rPr>
          <w:tab/>
        </w:r>
        <w:r w:rsidR="00C86F28">
          <w:rPr>
            <w:noProof/>
            <w:webHidden/>
          </w:rPr>
          <w:fldChar w:fldCharType="begin"/>
        </w:r>
        <w:r w:rsidR="00C86F28">
          <w:rPr>
            <w:noProof/>
            <w:webHidden/>
          </w:rPr>
          <w:instrText xml:space="preserve"> PAGEREF _Toc451951415 \h </w:instrText>
        </w:r>
        <w:r w:rsidR="00C86F28">
          <w:rPr>
            <w:noProof/>
            <w:webHidden/>
          </w:rPr>
        </w:r>
        <w:r w:rsidR="00C86F28">
          <w:rPr>
            <w:noProof/>
            <w:webHidden/>
          </w:rPr>
          <w:fldChar w:fldCharType="separate"/>
        </w:r>
        <w:r w:rsidR="00C86F28">
          <w:rPr>
            <w:noProof/>
            <w:webHidden/>
          </w:rPr>
          <w:t>22</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16" w:history="1">
        <w:r w:rsidR="00C86F28" w:rsidRPr="00E25C63">
          <w:rPr>
            <w:rStyle w:val="Hyperlink"/>
            <w:noProof/>
          </w:rPr>
          <w:t>2.3.7</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Step 7: Specify Service Payload design</w:t>
        </w:r>
        <w:r w:rsidR="00C86F28">
          <w:rPr>
            <w:noProof/>
            <w:webHidden/>
          </w:rPr>
          <w:tab/>
        </w:r>
        <w:r w:rsidR="00C86F28">
          <w:rPr>
            <w:noProof/>
            <w:webHidden/>
          </w:rPr>
          <w:fldChar w:fldCharType="begin"/>
        </w:r>
        <w:r w:rsidR="00C86F28">
          <w:rPr>
            <w:noProof/>
            <w:webHidden/>
          </w:rPr>
          <w:instrText xml:space="preserve"> PAGEREF _Toc451951416 \h </w:instrText>
        </w:r>
        <w:r w:rsidR="00C86F28">
          <w:rPr>
            <w:noProof/>
            <w:webHidden/>
          </w:rPr>
        </w:r>
        <w:r w:rsidR="00C86F28">
          <w:rPr>
            <w:noProof/>
            <w:webHidden/>
          </w:rPr>
          <w:fldChar w:fldCharType="separate"/>
        </w:r>
        <w:r w:rsidR="00C86F28">
          <w:rPr>
            <w:noProof/>
            <w:webHidden/>
          </w:rPr>
          <w:t>23</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17" w:history="1">
        <w:r w:rsidR="00C86F28" w:rsidRPr="00E25C63">
          <w:rPr>
            <w:rStyle w:val="Hyperlink"/>
            <w:noProof/>
            <w:lang w:eastAsia="de-DE"/>
          </w:rPr>
          <w:t>2.3.8</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lang w:eastAsia="de-DE"/>
          </w:rPr>
          <w:t>Step 8: Trace Service Payload to AIRM</w:t>
        </w:r>
        <w:r w:rsidR="00C86F28">
          <w:rPr>
            <w:noProof/>
            <w:webHidden/>
          </w:rPr>
          <w:tab/>
        </w:r>
        <w:r w:rsidR="00C86F28">
          <w:rPr>
            <w:noProof/>
            <w:webHidden/>
          </w:rPr>
          <w:fldChar w:fldCharType="begin"/>
        </w:r>
        <w:r w:rsidR="00C86F28">
          <w:rPr>
            <w:noProof/>
            <w:webHidden/>
          </w:rPr>
          <w:instrText xml:space="preserve"> PAGEREF _Toc451951417 \h </w:instrText>
        </w:r>
        <w:r w:rsidR="00C86F28">
          <w:rPr>
            <w:noProof/>
            <w:webHidden/>
          </w:rPr>
        </w:r>
        <w:r w:rsidR="00C86F28">
          <w:rPr>
            <w:noProof/>
            <w:webHidden/>
          </w:rPr>
          <w:fldChar w:fldCharType="separate"/>
        </w:r>
        <w:r w:rsidR="00C86F28">
          <w:rPr>
            <w:noProof/>
            <w:webHidden/>
          </w:rPr>
          <w:t>26</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18" w:history="1">
        <w:r w:rsidR="00C86F28" w:rsidRPr="00E25C63">
          <w:rPr>
            <w:rStyle w:val="Hyperlink"/>
            <w:noProof/>
          </w:rPr>
          <w:t>2.3.9</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Step 9: Specify event trace description</w:t>
        </w:r>
        <w:r w:rsidR="00C86F28">
          <w:rPr>
            <w:noProof/>
            <w:webHidden/>
          </w:rPr>
          <w:tab/>
        </w:r>
        <w:r w:rsidR="00C86F28">
          <w:rPr>
            <w:noProof/>
            <w:webHidden/>
          </w:rPr>
          <w:fldChar w:fldCharType="begin"/>
        </w:r>
        <w:r w:rsidR="00C86F28">
          <w:rPr>
            <w:noProof/>
            <w:webHidden/>
          </w:rPr>
          <w:instrText xml:space="preserve"> PAGEREF _Toc451951418 \h </w:instrText>
        </w:r>
        <w:r w:rsidR="00C86F28">
          <w:rPr>
            <w:noProof/>
            <w:webHidden/>
          </w:rPr>
        </w:r>
        <w:r w:rsidR="00C86F28">
          <w:rPr>
            <w:noProof/>
            <w:webHidden/>
          </w:rPr>
          <w:fldChar w:fldCharType="separate"/>
        </w:r>
        <w:r w:rsidR="00C86F28">
          <w:rPr>
            <w:noProof/>
            <w:webHidden/>
          </w:rPr>
          <w:t>26</w:t>
        </w:r>
        <w:r w:rsidR="00C86F28">
          <w:rPr>
            <w:noProof/>
            <w:webHidden/>
          </w:rPr>
          <w:fldChar w:fldCharType="end"/>
        </w:r>
      </w:hyperlink>
    </w:p>
    <w:p w:rsidR="00C86F28" w:rsidRDefault="00BA50C9">
      <w:pPr>
        <w:pStyle w:val="TOC1"/>
        <w:rPr>
          <w:rFonts w:asciiTheme="minorHAnsi" w:eastAsiaTheme="minorEastAsia" w:hAnsiTheme="minorHAnsi" w:cstheme="minorBidi"/>
          <w:b w:val="0"/>
          <w:bCs w:val="0"/>
          <w:caps w:val="0"/>
          <w:noProof/>
          <w:sz w:val="22"/>
          <w:szCs w:val="22"/>
          <w:lang w:val="de-DE" w:eastAsia="de-DE"/>
        </w:rPr>
      </w:pPr>
      <w:hyperlink w:anchor="_Toc451951419" w:history="1">
        <w:r w:rsidR="00C86F28" w:rsidRPr="00E25C63">
          <w:rPr>
            <w:rStyle w:val="Hyperlink"/>
            <w:noProof/>
          </w:rPr>
          <w:t>3</w:t>
        </w:r>
        <w:r w:rsidR="00C86F28">
          <w:rPr>
            <w:rFonts w:asciiTheme="minorHAnsi" w:eastAsiaTheme="minorEastAsia" w:hAnsiTheme="minorHAnsi" w:cstheme="minorBidi"/>
            <w:b w:val="0"/>
            <w:bCs w:val="0"/>
            <w:caps w:val="0"/>
            <w:noProof/>
            <w:sz w:val="22"/>
            <w:szCs w:val="22"/>
            <w:lang w:val="de-DE" w:eastAsia="de-DE"/>
          </w:rPr>
          <w:tab/>
        </w:r>
        <w:r w:rsidR="00C86F28" w:rsidRPr="00E25C63">
          <w:rPr>
            <w:rStyle w:val="Hyperlink"/>
            <w:noProof/>
          </w:rPr>
          <w:t>References</w:t>
        </w:r>
        <w:r w:rsidR="00C86F28">
          <w:rPr>
            <w:noProof/>
            <w:webHidden/>
          </w:rPr>
          <w:tab/>
        </w:r>
        <w:r w:rsidR="00C86F28">
          <w:rPr>
            <w:noProof/>
            <w:webHidden/>
          </w:rPr>
          <w:fldChar w:fldCharType="begin"/>
        </w:r>
        <w:r w:rsidR="00C86F28">
          <w:rPr>
            <w:noProof/>
            <w:webHidden/>
          </w:rPr>
          <w:instrText xml:space="preserve"> PAGEREF _Toc451951419 \h </w:instrText>
        </w:r>
        <w:r w:rsidR="00C86F28">
          <w:rPr>
            <w:noProof/>
            <w:webHidden/>
          </w:rPr>
        </w:r>
        <w:r w:rsidR="00C86F28">
          <w:rPr>
            <w:noProof/>
            <w:webHidden/>
          </w:rPr>
          <w:fldChar w:fldCharType="separate"/>
        </w:r>
        <w:r w:rsidR="00C86F28">
          <w:rPr>
            <w:noProof/>
            <w:webHidden/>
          </w:rPr>
          <w:t>29</w:t>
        </w:r>
        <w:r w:rsidR="00C86F28">
          <w:rPr>
            <w:noProof/>
            <w:webHidden/>
          </w:rPr>
          <w:fldChar w:fldCharType="end"/>
        </w:r>
      </w:hyperlink>
    </w:p>
    <w:p w:rsidR="00C86F28" w:rsidRDefault="00BA50C9">
      <w:pPr>
        <w:pStyle w:val="TOC1"/>
        <w:tabs>
          <w:tab w:val="left" w:pos="1540"/>
        </w:tabs>
        <w:rPr>
          <w:rFonts w:asciiTheme="minorHAnsi" w:eastAsiaTheme="minorEastAsia" w:hAnsiTheme="minorHAnsi" w:cstheme="minorBidi"/>
          <w:b w:val="0"/>
          <w:bCs w:val="0"/>
          <w:caps w:val="0"/>
          <w:noProof/>
          <w:sz w:val="22"/>
          <w:szCs w:val="22"/>
          <w:lang w:val="de-DE" w:eastAsia="de-DE"/>
        </w:rPr>
      </w:pPr>
      <w:hyperlink w:anchor="_Toc451951420" w:history="1">
        <w:r w:rsidR="00C86F28" w:rsidRPr="00E25C63">
          <w:rPr>
            <w:rStyle w:val="Hyperlink"/>
            <w:noProof/>
          </w:rPr>
          <w:t>Appendix A</w:t>
        </w:r>
        <w:r w:rsidR="00C86F28">
          <w:rPr>
            <w:rFonts w:asciiTheme="minorHAnsi" w:eastAsiaTheme="minorEastAsia" w:hAnsiTheme="minorHAnsi" w:cstheme="minorBidi"/>
            <w:b w:val="0"/>
            <w:bCs w:val="0"/>
            <w:caps w:val="0"/>
            <w:noProof/>
            <w:sz w:val="22"/>
            <w:szCs w:val="22"/>
            <w:lang w:val="de-DE" w:eastAsia="de-DE"/>
          </w:rPr>
          <w:tab/>
        </w:r>
        <w:r w:rsidR="00C86F28" w:rsidRPr="00E25C63">
          <w:rPr>
            <w:rStyle w:val="Hyperlink"/>
            <w:noProof/>
          </w:rPr>
          <w:t>ISRM SWIM Message Exchange Patterns</w:t>
        </w:r>
        <w:r w:rsidR="00C86F28">
          <w:rPr>
            <w:noProof/>
            <w:webHidden/>
          </w:rPr>
          <w:tab/>
        </w:r>
        <w:r w:rsidR="00C86F28">
          <w:rPr>
            <w:noProof/>
            <w:webHidden/>
          </w:rPr>
          <w:fldChar w:fldCharType="begin"/>
        </w:r>
        <w:r w:rsidR="00C86F28">
          <w:rPr>
            <w:noProof/>
            <w:webHidden/>
          </w:rPr>
          <w:instrText xml:space="preserve"> PAGEREF _Toc451951420 \h </w:instrText>
        </w:r>
        <w:r w:rsidR="00C86F28">
          <w:rPr>
            <w:noProof/>
            <w:webHidden/>
          </w:rPr>
        </w:r>
        <w:r w:rsidR="00C86F28">
          <w:rPr>
            <w:noProof/>
            <w:webHidden/>
          </w:rPr>
          <w:fldChar w:fldCharType="separate"/>
        </w:r>
        <w:r w:rsidR="00C86F28">
          <w:rPr>
            <w:noProof/>
            <w:webHidden/>
          </w:rPr>
          <w:t>30</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21" w:history="1">
        <w:r w:rsidR="00C86F28" w:rsidRPr="00E25C63">
          <w:rPr>
            <w:rStyle w:val="Hyperlink"/>
            <w:noProof/>
          </w:rPr>
          <w:t>A.1</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Synchronous request/reply</w:t>
        </w:r>
        <w:r w:rsidR="00C86F28">
          <w:rPr>
            <w:noProof/>
            <w:webHidden/>
          </w:rPr>
          <w:tab/>
        </w:r>
        <w:r w:rsidR="00C86F28">
          <w:rPr>
            <w:noProof/>
            <w:webHidden/>
          </w:rPr>
          <w:fldChar w:fldCharType="begin"/>
        </w:r>
        <w:r w:rsidR="00C86F28">
          <w:rPr>
            <w:noProof/>
            <w:webHidden/>
          </w:rPr>
          <w:instrText xml:space="preserve"> PAGEREF _Toc451951421 \h </w:instrText>
        </w:r>
        <w:r w:rsidR="00C86F28">
          <w:rPr>
            <w:noProof/>
            <w:webHidden/>
          </w:rPr>
        </w:r>
        <w:r w:rsidR="00C86F28">
          <w:rPr>
            <w:noProof/>
            <w:webHidden/>
          </w:rPr>
          <w:fldChar w:fldCharType="separate"/>
        </w:r>
        <w:r w:rsidR="00C86F28">
          <w:rPr>
            <w:noProof/>
            <w:webHidden/>
          </w:rPr>
          <w:t>30</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22" w:history="1">
        <w:r w:rsidR="00C86F28" w:rsidRPr="00E25C63">
          <w:rPr>
            <w:rStyle w:val="Hyperlink"/>
            <w:noProof/>
          </w:rPr>
          <w:t>A.2</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Asynchronous request/reply</w:t>
        </w:r>
        <w:r w:rsidR="00C86F28">
          <w:rPr>
            <w:noProof/>
            <w:webHidden/>
          </w:rPr>
          <w:tab/>
        </w:r>
        <w:r w:rsidR="00C86F28">
          <w:rPr>
            <w:noProof/>
            <w:webHidden/>
          </w:rPr>
          <w:fldChar w:fldCharType="begin"/>
        </w:r>
        <w:r w:rsidR="00C86F28">
          <w:rPr>
            <w:noProof/>
            <w:webHidden/>
          </w:rPr>
          <w:instrText xml:space="preserve"> PAGEREF _Toc451951422 \h </w:instrText>
        </w:r>
        <w:r w:rsidR="00C86F28">
          <w:rPr>
            <w:noProof/>
            <w:webHidden/>
          </w:rPr>
        </w:r>
        <w:r w:rsidR="00C86F28">
          <w:rPr>
            <w:noProof/>
            <w:webHidden/>
          </w:rPr>
          <w:fldChar w:fldCharType="separate"/>
        </w:r>
        <w:r w:rsidR="00C86F28">
          <w:rPr>
            <w:noProof/>
            <w:webHidden/>
          </w:rPr>
          <w:t>31</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23" w:history="1">
        <w:r w:rsidR="00C86F28" w:rsidRPr="00E25C63">
          <w:rPr>
            <w:rStyle w:val="Hyperlink"/>
            <w:noProof/>
          </w:rPr>
          <w:t>A.3</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Publish/Subscribe Push</w:t>
        </w:r>
        <w:r w:rsidR="00C86F28">
          <w:rPr>
            <w:noProof/>
            <w:webHidden/>
          </w:rPr>
          <w:tab/>
        </w:r>
        <w:r w:rsidR="00C86F28">
          <w:rPr>
            <w:noProof/>
            <w:webHidden/>
          </w:rPr>
          <w:fldChar w:fldCharType="begin"/>
        </w:r>
        <w:r w:rsidR="00C86F28">
          <w:rPr>
            <w:noProof/>
            <w:webHidden/>
          </w:rPr>
          <w:instrText xml:space="preserve"> PAGEREF _Toc451951423 \h </w:instrText>
        </w:r>
        <w:r w:rsidR="00C86F28">
          <w:rPr>
            <w:noProof/>
            <w:webHidden/>
          </w:rPr>
        </w:r>
        <w:r w:rsidR="00C86F28">
          <w:rPr>
            <w:noProof/>
            <w:webHidden/>
          </w:rPr>
          <w:fldChar w:fldCharType="separate"/>
        </w:r>
        <w:r w:rsidR="00C86F28">
          <w:rPr>
            <w:noProof/>
            <w:webHidden/>
          </w:rPr>
          <w:t>32</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24" w:history="1">
        <w:r w:rsidR="00C86F28" w:rsidRPr="00E25C63">
          <w:rPr>
            <w:rStyle w:val="Hyperlink"/>
            <w:noProof/>
          </w:rPr>
          <w:t>A.4</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Publish/Subscribe Pull</w:t>
        </w:r>
        <w:r w:rsidR="00C86F28">
          <w:rPr>
            <w:noProof/>
            <w:webHidden/>
          </w:rPr>
          <w:tab/>
        </w:r>
        <w:r w:rsidR="00C86F28">
          <w:rPr>
            <w:noProof/>
            <w:webHidden/>
          </w:rPr>
          <w:fldChar w:fldCharType="begin"/>
        </w:r>
        <w:r w:rsidR="00C86F28">
          <w:rPr>
            <w:noProof/>
            <w:webHidden/>
          </w:rPr>
          <w:instrText xml:space="preserve"> PAGEREF _Toc451951424 \h </w:instrText>
        </w:r>
        <w:r w:rsidR="00C86F28">
          <w:rPr>
            <w:noProof/>
            <w:webHidden/>
          </w:rPr>
        </w:r>
        <w:r w:rsidR="00C86F28">
          <w:rPr>
            <w:noProof/>
            <w:webHidden/>
          </w:rPr>
          <w:fldChar w:fldCharType="separate"/>
        </w:r>
        <w:r w:rsidR="00C86F28">
          <w:rPr>
            <w:noProof/>
            <w:webHidden/>
          </w:rPr>
          <w:t>33</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25" w:history="1">
        <w:r w:rsidR="00C86F28" w:rsidRPr="00E25C63">
          <w:rPr>
            <w:rStyle w:val="Hyperlink"/>
            <w:noProof/>
          </w:rPr>
          <w:t>A.5</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One Way</w:t>
        </w:r>
        <w:r w:rsidR="00C86F28">
          <w:rPr>
            <w:noProof/>
            <w:webHidden/>
          </w:rPr>
          <w:tab/>
        </w:r>
        <w:r w:rsidR="00C86F28">
          <w:rPr>
            <w:noProof/>
            <w:webHidden/>
          </w:rPr>
          <w:fldChar w:fldCharType="begin"/>
        </w:r>
        <w:r w:rsidR="00C86F28">
          <w:rPr>
            <w:noProof/>
            <w:webHidden/>
          </w:rPr>
          <w:instrText xml:space="preserve"> PAGEREF _Toc451951425 \h </w:instrText>
        </w:r>
        <w:r w:rsidR="00C86F28">
          <w:rPr>
            <w:noProof/>
            <w:webHidden/>
          </w:rPr>
        </w:r>
        <w:r w:rsidR="00C86F28">
          <w:rPr>
            <w:noProof/>
            <w:webHidden/>
          </w:rPr>
          <w:fldChar w:fldCharType="separate"/>
        </w:r>
        <w:r w:rsidR="00C86F28">
          <w:rPr>
            <w:noProof/>
            <w:webHidden/>
          </w:rPr>
          <w:t>34</w:t>
        </w:r>
        <w:r w:rsidR="00C86F28">
          <w:rPr>
            <w:noProof/>
            <w:webHidden/>
          </w:rPr>
          <w:fldChar w:fldCharType="end"/>
        </w:r>
      </w:hyperlink>
    </w:p>
    <w:p w:rsidR="00C86F28" w:rsidRDefault="00BA50C9">
      <w:pPr>
        <w:pStyle w:val="TOC1"/>
        <w:tabs>
          <w:tab w:val="left" w:pos="1540"/>
        </w:tabs>
        <w:rPr>
          <w:rFonts w:asciiTheme="minorHAnsi" w:eastAsiaTheme="minorEastAsia" w:hAnsiTheme="minorHAnsi" w:cstheme="minorBidi"/>
          <w:b w:val="0"/>
          <w:bCs w:val="0"/>
          <w:caps w:val="0"/>
          <w:noProof/>
          <w:sz w:val="22"/>
          <w:szCs w:val="22"/>
          <w:lang w:val="de-DE" w:eastAsia="de-DE"/>
        </w:rPr>
      </w:pPr>
      <w:hyperlink w:anchor="_Toc451951426" w:history="1">
        <w:r w:rsidR="00C86F28" w:rsidRPr="00E25C63">
          <w:rPr>
            <w:rStyle w:val="Hyperlink"/>
            <w:noProof/>
          </w:rPr>
          <w:t>Appendix B</w:t>
        </w:r>
        <w:r w:rsidR="00C86F28">
          <w:rPr>
            <w:rFonts w:asciiTheme="minorHAnsi" w:eastAsiaTheme="minorEastAsia" w:hAnsiTheme="minorHAnsi" w:cstheme="minorBidi"/>
            <w:b w:val="0"/>
            <w:bCs w:val="0"/>
            <w:caps w:val="0"/>
            <w:noProof/>
            <w:sz w:val="22"/>
            <w:szCs w:val="22"/>
            <w:lang w:val="de-DE" w:eastAsia="de-DE"/>
          </w:rPr>
          <w:tab/>
        </w:r>
        <w:r w:rsidR="00C86F28" w:rsidRPr="00E25C63">
          <w:rPr>
            <w:rStyle w:val="Hyperlink"/>
            <w:noProof/>
          </w:rPr>
          <w:t>ISRM naming conventions</w:t>
        </w:r>
        <w:r w:rsidR="00C86F28">
          <w:rPr>
            <w:noProof/>
            <w:webHidden/>
          </w:rPr>
          <w:tab/>
        </w:r>
        <w:r w:rsidR="00C86F28">
          <w:rPr>
            <w:noProof/>
            <w:webHidden/>
          </w:rPr>
          <w:fldChar w:fldCharType="begin"/>
        </w:r>
        <w:r w:rsidR="00C86F28">
          <w:rPr>
            <w:noProof/>
            <w:webHidden/>
          </w:rPr>
          <w:instrText xml:space="preserve"> PAGEREF _Toc451951426 \h </w:instrText>
        </w:r>
        <w:r w:rsidR="00C86F28">
          <w:rPr>
            <w:noProof/>
            <w:webHidden/>
          </w:rPr>
        </w:r>
        <w:r w:rsidR="00C86F28">
          <w:rPr>
            <w:noProof/>
            <w:webHidden/>
          </w:rPr>
          <w:fldChar w:fldCharType="separate"/>
        </w:r>
        <w:r w:rsidR="00C86F28">
          <w:rPr>
            <w:noProof/>
            <w:webHidden/>
          </w:rPr>
          <w:t>35</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27" w:history="1">
        <w:r w:rsidR="00C86F28" w:rsidRPr="00E25C63">
          <w:rPr>
            <w:rStyle w:val="Hyperlink"/>
            <w:noProof/>
          </w:rPr>
          <w:t>B.1</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Service naming conventions</w:t>
        </w:r>
        <w:r w:rsidR="00C86F28">
          <w:rPr>
            <w:noProof/>
            <w:webHidden/>
          </w:rPr>
          <w:tab/>
        </w:r>
        <w:r w:rsidR="00C86F28">
          <w:rPr>
            <w:noProof/>
            <w:webHidden/>
          </w:rPr>
          <w:fldChar w:fldCharType="begin"/>
        </w:r>
        <w:r w:rsidR="00C86F28">
          <w:rPr>
            <w:noProof/>
            <w:webHidden/>
          </w:rPr>
          <w:instrText xml:space="preserve"> PAGEREF _Toc451951427 \h </w:instrText>
        </w:r>
        <w:r w:rsidR="00C86F28">
          <w:rPr>
            <w:noProof/>
            <w:webHidden/>
          </w:rPr>
        </w:r>
        <w:r w:rsidR="00C86F28">
          <w:rPr>
            <w:noProof/>
            <w:webHidden/>
          </w:rPr>
          <w:fldChar w:fldCharType="separate"/>
        </w:r>
        <w:r w:rsidR="00C86F28">
          <w:rPr>
            <w:noProof/>
            <w:webHidden/>
          </w:rPr>
          <w:t>35</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28" w:history="1">
        <w:r w:rsidR="00C86F28" w:rsidRPr="00E25C63">
          <w:rPr>
            <w:rStyle w:val="Hyperlink"/>
            <w:noProof/>
          </w:rPr>
          <w:t>B.2</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Service Port and Interface naming conventions</w:t>
        </w:r>
        <w:r w:rsidR="00C86F28">
          <w:rPr>
            <w:noProof/>
            <w:webHidden/>
          </w:rPr>
          <w:tab/>
        </w:r>
        <w:r w:rsidR="00C86F28">
          <w:rPr>
            <w:noProof/>
            <w:webHidden/>
          </w:rPr>
          <w:fldChar w:fldCharType="begin"/>
        </w:r>
        <w:r w:rsidR="00C86F28">
          <w:rPr>
            <w:noProof/>
            <w:webHidden/>
          </w:rPr>
          <w:instrText xml:space="preserve"> PAGEREF _Toc451951428 \h </w:instrText>
        </w:r>
        <w:r w:rsidR="00C86F28">
          <w:rPr>
            <w:noProof/>
            <w:webHidden/>
          </w:rPr>
        </w:r>
        <w:r w:rsidR="00C86F28">
          <w:rPr>
            <w:noProof/>
            <w:webHidden/>
          </w:rPr>
          <w:fldChar w:fldCharType="separate"/>
        </w:r>
        <w:r w:rsidR="00C86F28">
          <w:rPr>
            <w:noProof/>
            <w:webHidden/>
          </w:rPr>
          <w:t>37</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29" w:history="1">
        <w:r w:rsidR="00C86F28" w:rsidRPr="00E25C63">
          <w:rPr>
            <w:rStyle w:val="Hyperlink"/>
            <w:noProof/>
          </w:rPr>
          <w:t>B.2.1</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Interface naming in case of request/reply pattern (synchronous and asynchronous)</w:t>
        </w:r>
        <w:r w:rsidR="00C86F28">
          <w:rPr>
            <w:noProof/>
            <w:webHidden/>
          </w:rPr>
          <w:tab/>
        </w:r>
        <w:r w:rsidR="00C86F28">
          <w:rPr>
            <w:noProof/>
            <w:webHidden/>
          </w:rPr>
          <w:fldChar w:fldCharType="begin"/>
        </w:r>
        <w:r w:rsidR="00C86F28">
          <w:rPr>
            <w:noProof/>
            <w:webHidden/>
          </w:rPr>
          <w:instrText xml:space="preserve"> PAGEREF _Toc451951429 \h </w:instrText>
        </w:r>
        <w:r w:rsidR="00C86F28">
          <w:rPr>
            <w:noProof/>
            <w:webHidden/>
          </w:rPr>
        </w:r>
        <w:r w:rsidR="00C86F28">
          <w:rPr>
            <w:noProof/>
            <w:webHidden/>
          </w:rPr>
          <w:fldChar w:fldCharType="separate"/>
        </w:r>
        <w:r w:rsidR="00C86F28">
          <w:rPr>
            <w:noProof/>
            <w:webHidden/>
          </w:rPr>
          <w:t>38</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30" w:history="1">
        <w:r w:rsidR="00C86F28" w:rsidRPr="00E25C63">
          <w:rPr>
            <w:rStyle w:val="Hyperlink"/>
            <w:noProof/>
          </w:rPr>
          <w:t>B.2.2</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Interface naming in case of publish/subscribe pattern</w:t>
        </w:r>
        <w:r w:rsidR="00C86F28">
          <w:rPr>
            <w:noProof/>
            <w:webHidden/>
          </w:rPr>
          <w:tab/>
        </w:r>
        <w:r w:rsidR="00C86F28">
          <w:rPr>
            <w:noProof/>
            <w:webHidden/>
          </w:rPr>
          <w:fldChar w:fldCharType="begin"/>
        </w:r>
        <w:r w:rsidR="00C86F28">
          <w:rPr>
            <w:noProof/>
            <w:webHidden/>
          </w:rPr>
          <w:instrText xml:space="preserve"> PAGEREF _Toc451951430 \h </w:instrText>
        </w:r>
        <w:r w:rsidR="00C86F28">
          <w:rPr>
            <w:noProof/>
            <w:webHidden/>
          </w:rPr>
        </w:r>
        <w:r w:rsidR="00C86F28">
          <w:rPr>
            <w:noProof/>
            <w:webHidden/>
          </w:rPr>
          <w:fldChar w:fldCharType="separate"/>
        </w:r>
        <w:r w:rsidR="00C86F28">
          <w:rPr>
            <w:noProof/>
            <w:webHidden/>
          </w:rPr>
          <w:t>38</w:t>
        </w:r>
        <w:r w:rsidR="00C86F28">
          <w:rPr>
            <w:noProof/>
            <w:webHidden/>
          </w:rPr>
          <w:fldChar w:fldCharType="end"/>
        </w:r>
      </w:hyperlink>
    </w:p>
    <w:p w:rsidR="00C86F28" w:rsidRDefault="00BA50C9">
      <w:pPr>
        <w:pStyle w:val="TOC3"/>
        <w:tabs>
          <w:tab w:val="left" w:pos="1100"/>
          <w:tab w:val="right" w:leader="dot" w:pos="9062"/>
        </w:tabs>
        <w:rPr>
          <w:rFonts w:asciiTheme="minorHAnsi" w:eastAsiaTheme="minorEastAsia" w:hAnsiTheme="minorHAnsi" w:cstheme="minorBidi"/>
          <w:i w:val="0"/>
          <w:iCs w:val="0"/>
          <w:noProof/>
          <w:sz w:val="22"/>
          <w:szCs w:val="22"/>
          <w:lang w:val="de-DE" w:eastAsia="de-DE"/>
        </w:rPr>
      </w:pPr>
      <w:hyperlink w:anchor="_Toc451951431" w:history="1">
        <w:r w:rsidR="00C86F28" w:rsidRPr="00E25C63">
          <w:rPr>
            <w:rStyle w:val="Hyperlink"/>
            <w:noProof/>
          </w:rPr>
          <w:t>B.2.3</w:t>
        </w:r>
        <w:r w:rsidR="00C86F28">
          <w:rPr>
            <w:rFonts w:asciiTheme="minorHAnsi" w:eastAsiaTheme="minorEastAsia" w:hAnsiTheme="minorHAnsi" w:cstheme="minorBidi"/>
            <w:i w:val="0"/>
            <w:iCs w:val="0"/>
            <w:noProof/>
            <w:sz w:val="22"/>
            <w:szCs w:val="22"/>
            <w:lang w:val="de-DE" w:eastAsia="de-DE"/>
          </w:rPr>
          <w:tab/>
        </w:r>
        <w:r w:rsidR="00C86F28" w:rsidRPr="00E25C63">
          <w:rPr>
            <w:rStyle w:val="Hyperlink"/>
            <w:noProof/>
          </w:rPr>
          <w:t>Interface naming in case of one-way pattern</w:t>
        </w:r>
        <w:r w:rsidR="00C86F28">
          <w:rPr>
            <w:noProof/>
            <w:webHidden/>
          </w:rPr>
          <w:tab/>
        </w:r>
        <w:r w:rsidR="00C86F28">
          <w:rPr>
            <w:noProof/>
            <w:webHidden/>
          </w:rPr>
          <w:fldChar w:fldCharType="begin"/>
        </w:r>
        <w:r w:rsidR="00C86F28">
          <w:rPr>
            <w:noProof/>
            <w:webHidden/>
          </w:rPr>
          <w:instrText xml:space="preserve"> PAGEREF _Toc451951431 \h </w:instrText>
        </w:r>
        <w:r w:rsidR="00C86F28">
          <w:rPr>
            <w:noProof/>
            <w:webHidden/>
          </w:rPr>
        </w:r>
        <w:r w:rsidR="00C86F28">
          <w:rPr>
            <w:noProof/>
            <w:webHidden/>
          </w:rPr>
          <w:fldChar w:fldCharType="separate"/>
        </w:r>
        <w:r w:rsidR="00C86F28">
          <w:rPr>
            <w:noProof/>
            <w:webHidden/>
          </w:rPr>
          <w:t>38</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32" w:history="1">
        <w:r w:rsidR="00C86F28" w:rsidRPr="00E25C63">
          <w:rPr>
            <w:rStyle w:val="Hyperlink"/>
            <w:noProof/>
          </w:rPr>
          <w:t>B.3</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Service Interface Operations naming conventions</w:t>
        </w:r>
        <w:r w:rsidR="00C86F28">
          <w:rPr>
            <w:noProof/>
            <w:webHidden/>
          </w:rPr>
          <w:tab/>
        </w:r>
        <w:r w:rsidR="00C86F28">
          <w:rPr>
            <w:noProof/>
            <w:webHidden/>
          </w:rPr>
          <w:fldChar w:fldCharType="begin"/>
        </w:r>
        <w:r w:rsidR="00C86F28">
          <w:rPr>
            <w:noProof/>
            <w:webHidden/>
          </w:rPr>
          <w:instrText xml:space="preserve"> PAGEREF _Toc451951432 \h </w:instrText>
        </w:r>
        <w:r w:rsidR="00C86F28">
          <w:rPr>
            <w:noProof/>
            <w:webHidden/>
          </w:rPr>
        </w:r>
        <w:r w:rsidR="00C86F28">
          <w:rPr>
            <w:noProof/>
            <w:webHidden/>
          </w:rPr>
          <w:fldChar w:fldCharType="separate"/>
        </w:r>
        <w:r w:rsidR="00C86F28">
          <w:rPr>
            <w:noProof/>
            <w:webHidden/>
          </w:rPr>
          <w:t>38</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33" w:history="1">
        <w:r w:rsidR="00C86F28" w:rsidRPr="00E25C63">
          <w:rPr>
            <w:rStyle w:val="Hyperlink"/>
            <w:noProof/>
          </w:rPr>
          <w:t>B.4</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Messages/Service Interface Parameters naming conventions</w:t>
        </w:r>
        <w:r w:rsidR="00C86F28">
          <w:rPr>
            <w:noProof/>
            <w:webHidden/>
          </w:rPr>
          <w:tab/>
        </w:r>
        <w:r w:rsidR="00C86F28">
          <w:rPr>
            <w:noProof/>
            <w:webHidden/>
          </w:rPr>
          <w:fldChar w:fldCharType="begin"/>
        </w:r>
        <w:r w:rsidR="00C86F28">
          <w:rPr>
            <w:noProof/>
            <w:webHidden/>
          </w:rPr>
          <w:instrText xml:space="preserve"> PAGEREF _Toc451951433 \h </w:instrText>
        </w:r>
        <w:r w:rsidR="00C86F28">
          <w:rPr>
            <w:noProof/>
            <w:webHidden/>
          </w:rPr>
        </w:r>
        <w:r w:rsidR="00C86F28">
          <w:rPr>
            <w:noProof/>
            <w:webHidden/>
          </w:rPr>
          <w:fldChar w:fldCharType="separate"/>
        </w:r>
        <w:r w:rsidR="00C86F28">
          <w:rPr>
            <w:noProof/>
            <w:webHidden/>
          </w:rPr>
          <w:t>40</w:t>
        </w:r>
        <w:r w:rsidR="00C86F28">
          <w:rPr>
            <w:noProof/>
            <w:webHidden/>
          </w:rPr>
          <w:fldChar w:fldCharType="end"/>
        </w:r>
      </w:hyperlink>
    </w:p>
    <w:p w:rsidR="00C86F28" w:rsidRDefault="00BA50C9">
      <w:pPr>
        <w:pStyle w:val="TOC1"/>
        <w:tabs>
          <w:tab w:val="left" w:pos="1540"/>
        </w:tabs>
        <w:rPr>
          <w:rFonts w:asciiTheme="minorHAnsi" w:eastAsiaTheme="minorEastAsia" w:hAnsiTheme="minorHAnsi" w:cstheme="minorBidi"/>
          <w:b w:val="0"/>
          <w:bCs w:val="0"/>
          <w:caps w:val="0"/>
          <w:noProof/>
          <w:sz w:val="22"/>
          <w:szCs w:val="22"/>
          <w:lang w:val="de-DE" w:eastAsia="de-DE"/>
        </w:rPr>
      </w:pPr>
      <w:hyperlink w:anchor="_Toc451951434" w:history="1">
        <w:r w:rsidR="00C86F28" w:rsidRPr="00E25C63">
          <w:rPr>
            <w:rStyle w:val="Hyperlink"/>
            <w:noProof/>
          </w:rPr>
          <w:t>Appendix C</w:t>
        </w:r>
        <w:r w:rsidR="00C86F28">
          <w:rPr>
            <w:rFonts w:asciiTheme="minorHAnsi" w:eastAsiaTheme="minorEastAsia" w:hAnsiTheme="minorHAnsi" w:cstheme="minorBidi"/>
            <w:b w:val="0"/>
            <w:bCs w:val="0"/>
            <w:caps w:val="0"/>
            <w:noProof/>
            <w:sz w:val="22"/>
            <w:szCs w:val="22"/>
            <w:lang w:val="de-DE" w:eastAsia="de-DE"/>
          </w:rPr>
          <w:tab/>
        </w:r>
        <w:r w:rsidR="00C86F28" w:rsidRPr="00E25C63">
          <w:rPr>
            <w:rStyle w:val="Hyperlink"/>
            <w:noProof/>
          </w:rPr>
          <w:t>Example of Service with two ports</w:t>
        </w:r>
        <w:r w:rsidR="00C86F28">
          <w:rPr>
            <w:noProof/>
            <w:webHidden/>
          </w:rPr>
          <w:tab/>
        </w:r>
        <w:r w:rsidR="00C86F28">
          <w:rPr>
            <w:noProof/>
            <w:webHidden/>
          </w:rPr>
          <w:fldChar w:fldCharType="begin"/>
        </w:r>
        <w:r w:rsidR="00C86F28">
          <w:rPr>
            <w:noProof/>
            <w:webHidden/>
          </w:rPr>
          <w:instrText xml:space="preserve"> PAGEREF _Toc451951434 \h </w:instrText>
        </w:r>
        <w:r w:rsidR="00C86F28">
          <w:rPr>
            <w:noProof/>
            <w:webHidden/>
          </w:rPr>
        </w:r>
        <w:r w:rsidR="00C86F28">
          <w:rPr>
            <w:noProof/>
            <w:webHidden/>
          </w:rPr>
          <w:fldChar w:fldCharType="separate"/>
        </w:r>
        <w:r w:rsidR="00C86F28">
          <w:rPr>
            <w:noProof/>
            <w:webHidden/>
          </w:rPr>
          <w:t>41</w:t>
        </w:r>
        <w:r w:rsidR="00C86F28">
          <w:rPr>
            <w:noProof/>
            <w:webHidden/>
          </w:rPr>
          <w:fldChar w:fldCharType="end"/>
        </w:r>
      </w:hyperlink>
    </w:p>
    <w:p w:rsidR="00C86F28" w:rsidRDefault="00BA50C9">
      <w:pPr>
        <w:pStyle w:val="TOC1"/>
        <w:tabs>
          <w:tab w:val="left" w:pos="1540"/>
        </w:tabs>
        <w:rPr>
          <w:rFonts w:asciiTheme="minorHAnsi" w:eastAsiaTheme="minorEastAsia" w:hAnsiTheme="minorHAnsi" w:cstheme="minorBidi"/>
          <w:b w:val="0"/>
          <w:bCs w:val="0"/>
          <w:caps w:val="0"/>
          <w:noProof/>
          <w:sz w:val="22"/>
          <w:szCs w:val="22"/>
          <w:lang w:val="de-DE" w:eastAsia="de-DE"/>
        </w:rPr>
      </w:pPr>
      <w:hyperlink w:anchor="_Toc451951435" w:history="1">
        <w:r w:rsidR="00C86F28" w:rsidRPr="00E25C63">
          <w:rPr>
            <w:rStyle w:val="Hyperlink"/>
            <w:noProof/>
          </w:rPr>
          <w:t>Appendix D</w:t>
        </w:r>
        <w:r w:rsidR="00C86F28">
          <w:rPr>
            <w:rFonts w:asciiTheme="minorHAnsi" w:eastAsiaTheme="minorEastAsia" w:hAnsiTheme="minorHAnsi" w:cstheme="minorBidi"/>
            <w:b w:val="0"/>
            <w:bCs w:val="0"/>
            <w:caps w:val="0"/>
            <w:noProof/>
            <w:sz w:val="22"/>
            <w:szCs w:val="22"/>
            <w:lang w:val="de-DE" w:eastAsia="de-DE"/>
          </w:rPr>
          <w:tab/>
        </w:r>
        <w:r w:rsidR="00C86F28" w:rsidRPr="00E25C63">
          <w:rPr>
            <w:rStyle w:val="Hyperlink"/>
            <w:noProof/>
          </w:rPr>
          <w:t>Technical modelling support</w:t>
        </w:r>
        <w:r w:rsidR="00C86F28">
          <w:rPr>
            <w:noProof/>
            <w:webHidden/>
          </w:rPr>
          <w:tab/>
        </w:r>
        <w:r w:rsidR="00C86F28">
          <w:rPr>
            <w:noProof/>
            <w:webHidden/>
          </w:rPr>
          <w:fldChar w:fldCharType="begin"/>
        </w:r>
        <w:r w:rsidR="00C86F28">
          <w:rPr>
            <w:noProof/>
            <w:webHidden/>
          </w:rPr>
          <w:instrText xml:space="preserve"> PAGEREF _Toc451951435 \h </w:instrText>
        </w:r>
        <w:r w:rsidR="00C86F28">
          <w:rPr>
            <w:noProof/>
            <w:webHidden/>
          </w:rPr>
        </w:r>
        <w:r w:rsidR="00C86F28">
          <w:rPr>
            <w:noProof/>
            <w:webHidden/>
          </w:rPr>
          <w:fldChar w:fldCharType="separate"/>
        </w:r>
        <w:r w:rsidR="00C86F28">
          <w:rPr>
            <w:noProof/>
            <w:webHidden/>
          </w:rPr>
          <w:t>46</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36" w:history="1">
        <w:r w:rsidR="00C86F28" w:rsidRPr="00E25C63">
          <w:rPr>
            <w:rStyle w:val="Hyperlink"/>
            <w:noProof/>
          </w:rPr>
          <w:t>D.1</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SWIM Logical Service toolbox</w:t>
        </w:r>
        <w:r w:rsidR="00C86F28">
          <w:rPr>
            <w:noProof/>
            <w:webHidden/>
          </w:rPr>
          <w:tab/>
        </w:r>
        <w:r w:rsidR="00C86F28">
          <w:rPr>
            <w:noProof/>
            <w:webHidden/>
          </w:rPr>
          <w:fldChar w:fldCharType="begin"/>
        </w:r>
        <w:r w:rsidR="00C86F28">
          <w:rPr>
            <w:noProof/>
            <w:webHidden/>
          </w:rPr>
          <w:instrText xml:space="preserve"> PAGEREF _Toc451951436 \h </w:instrText>
        </w:r>
        <w:r w:rsidR="00C86F28">
          <w:rPr>
            <w:noProof/>
            <w:webHidden/>
          </w:rPr>
        </w:r>
        <w:r w:rsidR="00C86F28">
          <w:rPr>
            <w:noProof/>
            <w:webHidden/>
          </w:rPr>
          <w:fldChar w:fldCharType="separate"/>
        </w:r>
        <w:r w:rsidR="00C86F28">
          <w:rPr>
            <w:noProof/>
            <w:webHidden/>
          </w:rPr>
          <w:t>46</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37" w:history="1">
        <w:r w:rsidR="00C86F28" w:rsidRPr="00E25C63">
          <w:rPr>
            <w:rStyle w:val="Hyperlink"/>
            <w:noProof/>
          </w:rPr>
          <w:t>D.1.1</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Toolbox installation</w:t>
        </w:r>
        <w:r w:rsidR="00C86F28">
          <w:rPr>
            <w:noProof/>
            <w:webHidden/>
          </w:rPr>
          <w:tab/>
        </w:r>
        <w:r w:rsidR="00C86F28">
          <w:rPr>
            <w:noProof/>
            <w:webHidden/>
          </w:rPr>
          <w:fldChar w:fldCharType="begin"/>
        </w:r>
        <w:r w:rsidR="00C86F28">
          <w:rPr>
            <w:noProof/>
            <w:webHidden/>
          </w:rPr>
          <w:instrText xml:space="preserve"> PAGEREF _Toc451951437 \h </w:instrText>
        </w:r>
        <w:r w:rsidR="00C86F28">
          <w:rPr>
            <w:noProof/>
            <w:webHidden/>
          </w:rPr>
        </w:r>
        <w:r w:rsidR="00C86F28">
          <w:rPr>
            <w:noProof/>
            <w:webHidden/>
          </w:rPr>
          <w:fldChar w:fldCharType="separate"/>
        </w:r>
        <w:r w:rsidR="00C86F28">
          <w:rPr>
            <w:noProof/>
            <w:webHidden/>
          </w:rPr>
          <w:t>46</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38" w:history="1">
        <w:r w:rsidR="00C86F28" w:rsidRPr="00E25C63">
          <w:rPr>
            <w:rStyle w:val="Hyperlink"/>
            <w:noProof/>
          </w:rPr>
          <w:t>D.1.2</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Toolbox usage</w:t>
        </w:r>
        <w:r w:rsidR="00C86F28">
          <w:rPr>
            <w:noProof/>
            <w:webHidden/>
          </w:rPr>
          <w:tab/>
        </w:r>
        <w:r w:rsidR="00C86F28">
          <w:rPr>
            <w:noProof/>
            <w:webHidden/>
          </w:rPr>
          <w:fldChar w:fldCharType="begin"/>
        </w:r>
        <w:r w:rsidR="00C86F28">
          <w:rPr>
            <w:noProof/>
            <w:webHidden/>
          </w:rPr>
          <w:instrText xml:space="preserve"> PAGEREF _Toc451951438 \h </w:instrText>
        </w:r>
        <w:r w:rsidR="00C86F28">
          <w:rPr>
            <w:noProof/>
            <w:webHidden/>
          </w:rPr>
        </w:r>
        <w:r w:rsidR="00C86F28">
          <w:rPr>
            <w:noProof/>
            <w:webHidden/>
          </w:rPr>
          <w:fldChar w:fldCharType="separate"/>
        </w:r>
        <w:r w:rsidR="00C86F28">
          <w:rPr>
            <w:noProof/>
            <w:webHidden/>
          </w:rPr>
          <w:t>49</w:t>
        </w:r>
        <w:r w:rsidR="00C86F28">
          <w:rPr>
            <w:noProof/>
            <w:webHidden/>
          </w:rPr>
          <w:fldChar w:fldCharType="end"/>
        </w:r>
      </w:hyperlink>
    </w:p>
    <w:p w:rsidR="00C86F28" w:rsidRDefault="00BA50C9">
      <w:pPr>
        <w:pStyle w:val="TOC2"/>
        <w:tabs>
          <w:tab w:val="left" w:pos="880"/>
          <w:tab w:val="right" w:leader="dot" w:pos="9062"/>
        </w:tabs>
        <w:rPr>
          <w:rFonts w:asciiTheme="minorHAnsi" w:eastAsiaTheme="minorEastAsia" w:hAnsiTheme="minorHAnsi" w:cstheme="minorBidi"/>
          <w:smallCaps w:val="0"/>
          <w:noProof/>
          <w:sz w:val="22"/>
          <w:szCs w:val="22"/>
          <w:lang w:val="de-DE" w:eastAsia="de-DE"/>
        </w:rPr>
      </w:pPr>
      <w:hyperlink w:anchor="_Toc451951439" w:history="1">
        <w:r w:rsidR="00C86F28" w:rsidRPr="00E25C63">
          <w:rPr>
            <w:rStyle w:val="Hyperlink"/>
            <w:noProof/>
          </w:rPr>
          <w:t>D.2</w:t>
        </w:r>
        <w:r w:rsidR="00C86F28">
          <w:rPr>
            <w:rFonts w:asciiTheme="minorHAnsi" w:eastAsiaTheme="minorEastAsia" w:hAnsiTheme="minorHAnsi" w:cstheme="minorBidi"/>
            <w:smallCaps w:val="0"/>
            <w:noProof/>
            <w:sz w:val="22"/>
            <w:szCs w:val="22"/>
            <w:lang w:val="de-DE" w:eastAsia="de-DE"/>
          </w:rPr>
          <w:tab/>
        </w:r>
        <w:r w:rsidR="00C86F28" w:rsidRPr="00E25C63">
          <w:rPr>
            <w:rStyle w:val="Hyperlink"/>
            <w:noProof/>
          </w:rPr>
          <w:t>Verification Script</w:t>
        </w:r>
        <w:r w:rsidR="00C86F28">
          <w:rPr>
            <w:noProof/>
            <w:webHidden/>
          </w:rPr>
          <w:tab/>
        </w:r>
        <w:r w:rsidR="00C86F28">
          <w:rPr>
            <w:noProof/>
            <w:webHidden/>
          </w:rPr>
          <w:fldChar w:fldCharType="begin"/>
        </w:r>
        <w:r w:rsidR="00C86F28">
          <w:rPr>
            <w:noProof/>
            <w:webHidden/>
          </w:rPr>
          <w:instrText xml:space="preserve"> PAGEREF _Toc451951439 \h </w:instrText>
        </w:r>
        <w:r w:rsidR="00C86F28">
          <w:rPr>
            <w:noProof/>
            <w:webHidden/>
          </w:rPr>
        </w:r>
        <w:r w:rsidR="00C86F28">
          <w:rPr>
            <w:noProof/>
            <w:webHidden/>
          </w:rPr>
          <w:fldChar w:fldCharType="separate"/>
        </w:r>
        <w:r w:rsidR="00C86F28">
          <w:rPr>
            <w:noProof/>
            <w:webHidden/>
          </w:rPr>
          <w:t>51</w:t>
        </w:r>
        <w:r w:rsidR="00C86F28">
          <w:rPr>
            <w:noProof/>
            <w:webHidden/>
          </w:rPr>
          <w:fldChar w:fldCharType="end"/>
        </w:r>
      </w:hyperlink>
    </w:p>
    <w:p w:rsidR="00D26C16" w:rsidRPr="002A5F65" w:rsidRDefault="007B2CAC" w:rsidP="00A46005">
      <w:pPr>
        <w:pStyle w:val="BodyText"/>
      </w:pPr>
      <w:r w:rsidRPr="00B66C29">
        <w:fldChar w:fldCharType="end"/>
      </w:r>
    </w:p>
    <w:p w:rsidR="00D26C16" w:rsidRPr="002A5F65" w:rsidRDefault="00D26C16" w:rsidP="00EB1315">
      <w:pPr>
        <w:pStyle w:val="Titlenewpage"/>
      </w:pPr>
      <w:r w:rsidRPr="002A5F65">
        <w:t>List of tables</w:t>
      </w:r>
    </w:p>
    <w:p w:rsidR="00C86F28" w:rsidRDefault="007B2CAC">
      <w:pPr>
        <w:pStyle w:val="TableofFigures"/>
        <w:tabs>
          <w:tab w:val="right" w:leader="dot" w:pos="9062"/>
        </w:tabs>
        <w:rPr>
          <w:rFonts w:asciiTheme="minorHAnsi" w:eastAsiaTheme="minorEastAsia" w:hAnsiTheme="minorHAnsi" w:cstheme="minorBidi"/>
          <w:noProof/>
          <w:sz w:val="22"/>
          <w:szCs w:val="22"/>
          <w:lang w:val="de-DE" w:eastAsia="de-DE"/>
        </w:rPr>
      </w:pPr>
      <w:r w:rsidRPr="00B66C29">
        <w:fldChar w:fldCharType="begin"/>
      </w:r>
      <w:r w:rsidR="00D26C16" w:rsidRPr="002A5F65">
        <w:instrText xml:space="preserve"> TOC \h \z \c "Table" </w:instrText>
      </w:r>
      <w:r w:rsidRPr="00B66C29">
        <w:fldChar w:fldCharType="separate"/>
      </w:r>
      <w:hyperlink w:anchor="_Toc451951440" w:history="1">
        <w:r w:rsidR="00C86F28" w:rsidRPr="00CA1B84">
          <w:rPr>
            <w:rStyle w:val="Hyperlink"/>
            <w:noProof/>
          </w:rPr>
          <w:t>Table 1: Glossary and terms</w:t>
        </w:r>
        <w:r w:rsidR="00C86F28">
          <w:rPr>
            <w:noProof/>
            <w:webHidden/>
          </w:rPr>
          <w:tab/>
        </w:r>
        <w:r w:rsidR="00C86F28">
          <w:rPr>
            <w:noProof/>
            <w:webHidden/>
          </w:rPr>
          <w:fldChar w:fldCharType="begin"/>
        </w:r>
        <w:r w:rsidR="00C86F28">
          <w:rPr>
            <w:noProof/>
            <w:webHidden/>
          </w:rPr>
          <w:instrText xml:space="preserve"> PAGEREF _Toc451951440 \h </w:instrText>
        </w:r>
        <w:r w:rsidR="00C86F28">
          <w:rPr>
            <w:noProof/>
            <w:webHidden/>
          </w:rPr>
        </w:r>
        <w:r w:rsidR="00C86F28">
          <w:rPr>
            <w:noProof/>
            <w:webHidden/>
          </w:rPr>
          <w:fldChar w:fldCharType="separate"/>
        </w:r>
        <w:r w:rsidR="00C86F28">
          <w:rPr>
            <w:noProof/>
            <w:webHidden/>
          </w:rPr>
          <w:t>10</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41" w:history="1">
        <w:r w:rsidR="00C86F28" w:rsidRPr="00CA1B84">
          <w:rPr>
            <w:rStyle w:val="Hyperlink"/>
            <w:noProof/>
          </w:rPr>
          <w:t>Table 2: Acronyms</w:t>
        </w:r>
        <w:r w:rsidR="00C86F28">
          <w:rPr>
            <w:noProof/>
            <w:webHidden/>
          </w:rPr>
          <w:tab/>
        </w:r>
        <w:r w:rsidR="00C86F28">
          <w:rPr>
            <w:noProof/>
            <w:webHidden/>
          </w:rPr>
          <w:fldChar w:fldCharType="begin"/>
        </w:r>
        <w:r w:rsidR="00C86F28">
          <w:rPr>
            <w:noProof/>
            <w:webHidden/>
          </w:rPr>
          <w:instrText xml:space="preserve"> PAGEREF _Toc451951441 \h </w:instrText>
        </w:r>
        <w:r w:rsidR="00C86F28">
          <w:rPr>
            <w:noProof/>
            <w:webHidden/>
          </w:rPr>
        </w:r>
        <w:r w:rsidR="00C86F28">
          <w:rPr>
            <w:noProof/>
            <w:webHidden/>
          </w:rPr>
          <w:fldChar w:fldCharType="separate"/>
        </w:r>
        <w:r w:rsidR="00C86F28">
          <w:rPr>
            <w:noProof/>
            <w:webHidden/>
          </w:rPr>
          <w:t>11</w:t>
        </w:r>
        <w:r w:rsidR="00C86F28">
          <w:rPr>
            <w:noProof/>
            <w:webHidden/>
          </w:rPr>
          <w:fldChar w:fldCharType="end"/>
        </w:r>
      </w:hyperlink>
    </w:p>
    <w:p w:rsidR="00D26C16" w:rsidRPr="002A5F65" w:rsidRDefault="007B2CAC" w:rsidP="009A6F0F">
      <w:pPr>
        <w:pStyle w:val="BodyText"/>
      </w:pPr>
      <w:r w:rsidRPr="00B66C29">
        <w:fldChar w:fldCharType="end"/>
      </w:r>
    </w:p>
    <w:p w:rsidR="00D26C16" w:rsidRPr="002A5F65" w:rsidRDefault="00D26C16" w:rsidP="00D26C16">
      <w:pPr>
        <w:pStyle w:val="Titlesamepage"/>
      </w:pPr>
      <w:r w:rsidRPr="002A5F65">
        <w:t>List of figures</w:t>
      </w:r>
    </w:p>
    <w:p w:rsidR="00C86F28" w:rsidRDefault="007B2CAC">
      <w:pPr>
        <w:pStyle w:val="TableofFigures"/>
        <w:tabs>
          <w:tab w:val="right" w:leader="dot" w:pos="9062"/>
        </w:tabs>
        <w:rPr>
          <w:rFonts w:asciiTheme="minorHAnsi" w:eastAsiaTheme="minorEastAsia" w:hAnsiTheme="minorHAnsi" w:cstheme="minorBidi"/>
          <w:noProof/>
          <w:sz w:val="22"/>
          <w:szCs w:val="22"/>
          <w:lang w:val="de-DE" w:eastAsia="de-DE"/>
        </w:rPr>
      </w:pPr>
      <w:r w:rsidRPr="002A5F65">
        <w:fldChar w:fldCharType="begin"/>
      </w:r>
      <w:r w:rsidR="00D26C16" w:rsidRPr="002A5F65">
        <w:instrText xml:space="preserve"> TOC \h \z \c "Figure" </w:instrText>
      </w:r>
      <w:r w:rsidRPr="002A5F65">
        <w:fldChar w:fldCharType="separate"/>
      </w:r>
      <w:hyperlink w:anchor="_Toc451951442" w:history="1">
        <w:r w:rsidR="00C86F28" w:rsidRPr="00386FDF">
          <w:rPr>
            <w:rStyle w:val="Hyperlink"/>
            <w:noProof/>
          </w:rPr>
          <w:t>Figure 1: Example project browser structure</w:t>
        </w:r>
        <w:r w:rsidR="00C86F28">
          <w:rPr>
            <w:noProof/>
            <w:webHidden/>
          </w:rPr>
          <w:tab/>
        </w:r>
        <w:r w:rsidR="00C86F28">
          <w:rPr>
            <w:noProof/>
            <w:webHidden/>
          </w:rPr>
          <w:fldChar w:fldCharType="begin"/>
        </w:r>
        <w:r w:rsidR="00C86F28">
          <w:rPr>
            <w:noProof/>
            <w:webHidden/>
          </w:rPr>
          <w:instrText xml:space="preserve"> PAGEREF _Toc451951442 \h </w:instrText>
        </w:r>
        <w:r w:rsidR="00C86F28">
          <w:rPr>
            <w:noProof/>
            <w:webHidden/>
          </w:rPr>
        </w:r>
        <w:r w:rsidR="00C86F28">
          <w:rPr>
            <w:noProof/>
            <w:webHidden/>
          </w:rPr>
          <w:fldChar w:fldCharType="separate"/>
        </w:r>
        <w:r w:rsidR="00C86F28">
          <w:rPr>
            <w:noProof/>
            <w:webHidden/>
          </w:rPr>
          <w:t>13</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43" w:history="1">
        <w:r w:rsidR="00C86F28" w:rsidRPr="00386FDF">
          <w:rPr>
            <w:rStyle w:val="Hyperlink"/>
            <w:noProof/>
          </w:rPr>
          <w:t>Figure 2: The steps of the service design process</w:t>
        </w:r>
        <w:r w:rsidR="00C86F28">
          <w:rPr>
            <w:noProof/>
            <w:webHidden/>
          </w:rPr>
          <w:tab/>
        </w:r>
        <w:r w:rsidR="00C86F28">
          <w:rPr>
            <w:noProof/>
            <w:webHidden/>
          </w:rPr>
          <w:fldChar w:fldCharType="begin"/>
        </w:r>
        <w:r w:rsidR="00C86F28">
          <w:rPr>
            <w:noProof/>
            <w:webHidden/>
          </w:rPr>
          <w:instrText xml:space="preserve"> PAGEREF _Toc451951443 \h </w:instrText>
        </w:r>
        <w:r w:rsidR="00C86F28">
          <w:rPr>
            <w:noProof/>
            <w:webHidden/>
          </w:rPr>
        </w:r>
        <w:r w:rsidR="00C86F28">
          <w:rPr>
            <w:noProof/>
            <w:webHidden/>
          </w:rPr>
          <w:fldChar w:fldCharType="separate"/>
        </w:r>
        <w:r w:rsidR="00C86F28">
          <w:rPr>
            <w:noProof/>
            <w:webHidden/>
          </w:rPr>
          <w:t>15</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44" w:history="1">
        <w:r w:rsidR="00C86F28" w:rsidRPr="00386FDF">
          <w:rPr>
            <w:rStyle w:val="Hyperlink"/>
            <w:noProof/>
          </w:rPr>
          <w:t>Figure 3: Example of Service Element in Package Structure</w:t>
        </w:r>
        <w:r w:rsidR="00C86F28">
          <w:rPr>
            <w:noProof/>
            <w:webHidden/>
          </w:rPr>
          <w:tab/>
        </w:r>
        <w:r w:rsidR="00C86F28">
          <w:rPr>
            <w:noProof/>
            <w:webHidden/>
          </w:rPr>
          <w:fldChar w:fldCharType="begin"/>
        </w:r>
        <w:r w:rsidR="00C86F28">
          <w:rPr>
            <w:noProof/>
            <w:webHidden/>
          </w:rPr>
          <w:instrText xml:space="preserve"> PAGEREF _Toc451951444 \h </w:instrText>
        </w:r>
        <w:r w:rsidR="00C86F28">
          <w:rPr>
            <w:noProof/>
            <w:webHidden/>
          </w:rPr>
        </w:r>
        <w:r w:rsidR="00C86F28">
          <w:rPr>
            <w:noProof/>
            <w:webHidden/>
          </w:rPr>
          <w:fldChar w:fldCharType="separate"/>
        </w:r>
        <w:r w:rsidR="00C86F28">
          <w:rPr>
            <w:noProof/>
            <w:webHidden/>
          </w:rPr>
          <w:t>16</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45" w:history="1">
        <w:r w:rsidR="00C86F28" w:rsidRPr="00386FDF">
          <w:rPr>
            <w:rStyle w:val="Hyperlink"/>
            <w:noProof/>
          </w:rPr>
          <w:t>Figure 4: Example of Interface Definition Diagram</w:t>
        </w:r>
        <w:r w:rsidR="00C86F28">
          <w:rPr>
            <w:noProof/>
            <w:webHidden/>
          </w:rPr>
          <w:tab/>
        </w:r>
        <w:r w:rsidR="00C86F28">
          <w:rPr>
            <w:noProof/>
            <w:webHidden/>
          </w:rPr>
          <w:fldChar w:fldCharType="begin"/>
        </w:r>
        <w:r w:rsidR="00C86F28">
          <w:rPr>
            <w:noProof/>
            <w:webHidden/>
          </w:rPr>
          <w:instrText xml:space="preserve"> PAGEREF _Toc451951445 \h </w:instrText>
        </w:r>
        <w:r w:rsidR="00C86F28">
          <w:rPr>
            <w:noProof/>
            <w:webHidden/>
          </w:rPr>
        </w:r>
        <w:r w:rsidR="00C86F28">
          <w:rPr>
            <w:noProof/>
            <w:webHidden/>
          </w:rPr>
          <w:fldChar w:fldCharType="separate"/>
        </w:r>
        <w:r w:rsidR="00C86F28">
          <w:rPr>
            <w:noProof/>
            <w:webHidden/>
          </w:rPr>
          <w:t>17</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46" w:history="1">
        <w:r w:rsidR="00C86F28" w:rsidRPr="00386FDF">
          <w:rPr>
            <w:rStyle w:val="Hyperlink"/>
            <w:noProof/>
          </w:rPr>
          <w:t>Figure 5: Example Requirements Traceability diagram</w:t>
        </w:r>
        <w:r w:rsidR="00C86F28">
          <w:rPr>
            <w:noProof/>
            <w:webHidden/>
          </w:rPr>
          <w:tab/>
        </w:r>
        <w:r w:rsidR="00C86F28">
          <w:rPr>
            <w:noProof/>
            <w:webHidden/>
          </w:rPr>
          <w:fldChar w:fldCharType="begin"/>
        </w:r>
        <w:r w:rsidR="00C86F28">
          <w:rPr>
            <w:noProof/>
            <w:webHidden/>
          </w:rPr>
          <w:instrText xml:space="preserve"> PAGEREF _Toc451951446 \h </w:instrText>
        </w:r>
        <w:r w:rsidR="00C86F28">
          <w:rPr>
            <w:noProof/>
            <w:webHidden/>
          </w:rPr>
        </w:r>
        <w:r w:rsidR="00C86F28">
          <w:rPr>
            <w:noProof/>
            <w:webHidden/>
          </w:rPr>
          <w:fldChar w:fldCharType="separate"/>
        </w:r>
        <w:r w:rsidR="00C86F28">
          <w:rPr>
            <w:noProof/>
            <w:webHidden/>
          </w:rPr>
          <w:t>18</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47" w:history="1">
        <w:r w:rsidR="00C86F28" w:rsidRPr="00386FDF">
          <w:rPr>
            <w:rStyle w:val="Hyperlink"/>
            <w:noProof/>
          </w:rPr>
          <w:t>Figure 6: Example of Service port in package structure</w:t>
        </w:r>
        <w:r w:rsidR="00C86F28">
          <w:rPr>
            <w:noProof/>
            <w:webHidden/>
          </w:rPr>
          <w:tab/>
        </w:r>
        <w:r w:rsidR="00C86F28">
          <w:rPr>
            <w:noProof/>
            <w:webHidden/>
          </w:rPr>
          <w:fldChar w:fldCharType="begin"/>
        </w:r>
        <w:r w:rsidR="00C86F28">
          <w:rPr>
            <w:noProof/>
            <w:webHidden/>
          </w:rPr>
          <w:instrText xml:space="preserve"> PAGEREF _Toc451951447 \h </w:instrText>
        </w:r>
        <w:r w:rsidR="00C86F28">
          <w:rPr>
            <w:noProof/>
            <w:webHidden/>
          </w:rPr>
        </w:r>
        <w:r w:rsidR="00C86F28">
          <w:rPr>
            <w:noProof/>
            <w:webHidden/>
          </w:rPr>
          <w:fldChar w:fldCharType="separate"/>
        </w:r>
        <w:r w:rsidR="00C86F28">
          <w:rPr>
            <w:noProof/>
            <w:webHidden/>
          </w:rPr>
          <w:t>20</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48" w:history="1">
        <w:r w:rsidR="00C86F28" w:rsidRPr="00386FDF">
          <w:rPr>
            <w:rStyle w:val="Hyperlink"/>
            <w:noProof/>
          </w:rPr>
          <w:t>Figure 7: Example of modelled MEP choice</w:t>
        </w:r>
        <w:r w:rsidR="00C86F28">
          <w:rPr>
            <w:noProof/>
            <w:webHidden/>
          </w:rPr>
          <w:tab/>
        </w:r>
        <w:r w:rsidR="00C86F28">
          <w:rPr>
            <w:noProof/>
            <w:webHidden/>
          </w:rPr>
          <w:fldChar w:fldCharType="begin"/>
        </w:r>
        <w:r w:rsidR="00C86F28">
          <w:rPr>
            <w:noProof/>
            <w:webHidden/>
          </w:rPr>
          <w:instrText xml:space="preserve"> PAGEREF _Toc451951448 \h </w:instrText>
        </w:r>
        <w:r w:rsidR="00C86F28">
          <w:rPr>
            <w:noProof/>
            <w:webHidden/>
          </w:rPr>
        </w:r>
        <w:r w:rsidR="00C86F28">
          <w:rPr>
            <w:noProof/>
            <w:webHidden/>
          </w:rPr>
          <w:fldChar w:fldCharType="separate"/>
        </w:r>
        <w:r w:rsidR="00C86F28">
          <w:rPr>
            <w:noProof/>
            <w:webHidden/>
          </w:rPr>
          <w:t>20</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49" w:history="1">
        <w:r w:rsidR="00C86F28" w:rsidRPr="00386FDF">
          <w:rPr>
            <w:rStyle w:val="Hyperlink"/>
            <w:noProof/>
          </w:rPr>
          <w:t>Figure 8: Example of a Service with multiple interfaces</w:t>
        </w:r>
        <w:r w:rsidR="00C86F28">
          <w:rPr>
            <w:noProof/>
            <w:webHidden/>
          </w:rPr>
          <w:tab/>
        </w:r>
        <w:r w:rsidR="00C86F28">
          <w:rPr>
            <w:noProof/>
            <w:webHidden/>
          </w:rPr>
          <w:fldChar w:fldCharType="begin"/>
        </w:r>
        <w:r w:rsidR="00C86F28">
          <w:rPr>
            <w:noProof/>
            <w:webHidden/>
          </w:rPr>
          <w:instrText xml:space="preserve"> PAGEREF _Toc451951449 \h </w:instrText>
        </w:r>
        <w:r w:rsidR="00C86F28">
          <w:rPr>
            <w:noProof/>
            <w:webHidden/>
          </w:rPr>
        </w:r>
        <w:r w:rsidR="00C86F28">
          <w:rPr>
            <w:noProof/>
            <w:webHidden/>
          </w:rPr>
          <w:fldChar w:fldCharType="separate"/>
        </w:r>
        <w:r w:rsidR="00C86F28">
          <w:rPr>
            <w:noProof/>
            <w:webHidden/>
          </w:rPr>
          <w:t>20</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50" w:history="1">
        <w:r w:rsidR="00C86F28" w:rsidRPr="00386FDF">
          <w:rPr>
            <w:rStyle w:val="Hyperlink"/>
            <w:noProof/>
          </w:rPr>
          <w:t>Figure 9: Example of a service interface</w:t>
        </w:r>
        <w:r w:rsidR="00C86F28">
          <w:rPr>
            <w:noProof/>
            <w:webHidden/>
          </w:rPr>
          <w:tab/>
        </w:r>
        <w:r w:rsidR="00C86F28">
          <w:rPr>
            <w:noProof/>
            <w:webHidden/>
          </w:rPr>
          <w:fldChar w:fldCharType="begin"/>
        </w:r>
        <w:r w:rsidR="00C86F28">
          <w:rPr>
            <w:noProof/>
            <w:webHidden/>
          </w:rPr>
          <w:instrText xml:space="preserve"> PAGEREF _Toc451951450 \h </w:instrText>
        </w:r>
        <w:r w:rsidR="00C86F28">
          <w:rPr>
            <w:noProof/>
            <w:webHidden/>
          </w:rPr>
        </w:r>
        <w:r w:rsidR="00C86F28">
          <w:rPr>
            <w:noProof/>
            <w:webHidden/>
          </w:rPr>
          <w:fldChar w:fldCharType="separate"/>
        </w:r>
        <w:r w:rsidR="00C86F28">
          <w:rPr>
            <w:noProof/>
            <w:webHidden/>
          </w:rPr>
          <w:t>21</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51" w:history="1">
        <w:r w:rsidR="00C86F28" w:rsidRPr="00386FDF">
          <w:rPr>
            <w:rStyle w:val="Hyperlink"/>
            <w:noProof/>
          </w:rPr>
          <w:t>Figure 10: Example of an interface definition diagram with operations</w:t>
        </w:r>
        <w:r w:rsidR="00C86F28">
          <w:rPr>
            <w:noProof/>
            <w:webHidden/>
          </w:rPr>
          <w:tab/>
        </w:r>
        <w:r w:rsidR="00C86F28">
          <w:rPr>
            <w:noProof/>
            <w:webHidden/>
          </w:rPr>
          <w:fldChar w:fldCharType="begin"/>
        </w:r>
        <w:r w:rsidR="00C86F28">
          <w:rPr>
            <w:noProof/>
            <w:webHidden/>
          </w:rPr>
          <w:instrText xml:space="preserve"> PAGEREF _Toc451951451 \h </w:instrText>
        </w:r>
        <w:r w:rsidR="00C86F28">
          <w:rPr>
            <w:noProof/>
            <w:webHidden/>
          </w:rPr>
        </w:r>
        <w:r w:rsidR="00C86F28">
          <w:rPr>
            <w:noProof/>
            <w:webHidden/>
          </w:rPr>
          <w:fldChar w:fldCharType="separate"/>
        </w:r>
        <w:r w:rsidR="00C86F28">
          <w:rPr>
            <w:noProof/>
            <w:webHidden/>
          </w:rPr>
          <w:t>22</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52" w:history="1">
        <w:r w:rsidR="00C86F28" w:rsidRPr="00386FDF">
          <w:rPr>
            <w:rStyle w:val="Hyperlink"/>
            <w:noProof/>
          </w:rPr>
          <w:t>Figure 11: Illustrative diagram showing service operation parameters and their payload elements.</w:t>
        </w:r>
        <w:r w:rsidR="00C86F28">
          <w:rPr>
            <w:noProof/>
            <w:webHidden/>
          </w:rPr>
          <w:tab/>
        </w:r>
        <w:r w:rsidR="00C86F28">
          <w:rPr>
            <w:noProof/>
            <w:webHidden/>
          </w:rPr>
          <w:fldChar w:fldCharType="begin"/>
        </w:r>
        <w:r w:rsidR="00C86F28">
          <w:rPr>
            <w:noProof/>
            <w:webHidden/>
          </w:rPr>
          <w:instrText xml:space="preserve"> PAGEREF _Toc451951452 \h </w:instrText>
        </w:r>
        <w:r w:rsidR="00C86F28">
          <w:rPr>
            <w:noProof/>
            <w:webHidden/>
          </w:rPr>
        </w:r>
        <w:r w:rsidR="00C86F28">
          <w:rPr>
            <w:noProof/>
            <w:webHidden/>
          </w:rPr>
          <w:fldChar w:fldCharType="separate"/>
        </w:r>
        <w:r w:rsidR="00C86F28">
          <w:rPr>
            <w:noProof/>
            <w:webHidden/>
          </w:rPr>
          <w:t>23</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53" w:history="1">
        <w:r w:rsidR="00C86F28" w:rsidRPr="00386FDF">
          <w:rPr>
            <w:rStyle w:val="Hyperlink"/>
            <w:noProof/>
          </w:rPr>
          <w:t>Figure 12: Example of a payload structure</w:t>
        </w:r>
        <w:r w:rsidR="00C86F28">
          <w:rPr>
            <w:noProof/>
            <w:webHidden/>
          </w:rPr>
          <w:tab/>
        </w:r>
        <w:r w:rsidR="00C86F28">
          <w:rPr>
            <w:noProof/>
            <w:webHidden/>
          </w:rPr>
          <w:fldChar w:fldCharType="begin"/>
        </w:r>
        <w:r w:rsidR="00C86F28">
          <w:rPr>
            <w:noProof/>
            <w:webHidden/>
          </w:rPr>
          <w:instrText xml:space="preserve"> PAGEREF _Toc451951453 \h </w:instrText>
        </w:r>
        <w:r w:rsidR="00C86F28">
          <w:rPr>
            <w:noProof/>
            <w:webHidden/>
          </w:rPr>
        </w:r>
        <w:r w:rsidR="00C86F28">
          <w:rPr>
            <w:noProof/>
            <w:webHidden/>
          </w:rPr>
          <w:fldChar w:fldCharType="separate"/>
        </w:r>
        <w:r w:rsidR="00C86F28">
          <w:rPr>
            <w:noProof/>
            <w:webHidden/>
          </w:rPr>
          <w:t>24</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54" w:history="1">
        <w:r w:rsidR="00C86F28" w:rsidRPr="00386FDF">
          <w:rPr>
            <w:rStyle w:val="Hyperlink"/>
            <w:noProof/>
          </w:rPr>
          <w:t>Figure 13: Example of a structured “Complete Model” payload</w:t>
        </w:r>
        <w:r w:rsidR="00C86F28">
          <w:rPr>
            <w:noProof/>
            <w:webHidden/>
          </w:rPr>
          <w:tab/>
        </w:r>
        <w:r w:rsidR="00C86F28">
          <w:rPr>
            <w:noProof/>
            <w:webHidden/>
          </w:rPr>
          <w:fldChar w:fldCharType="begin"/>
        </w:r>
        <w:r w:rsidR="00C86F28">
          <w:rPr>
            <w:noProof/>
            <w:webHidden/>
          </w:rPr>
          <w:instrText xml:space="preserve"> PAGEREF _Toc451951454 \h </w:instrText>
        </w:r>
        <w:r w:rsidR="00C86F28">
          <w:rPr>
            <w:noProof/>
            <w:webHidden/>
          </w:rPr>
        </w:r>
        <w:r w:rsidR="00C86F28">
          <w:rPr>
            <w:noProof/>
            <w:webHidden/>
          </w:rPr>
          <w:fldChar w:fldCharType="separate"/>
        </w:r>
        <w:r w:rsidR="00C86F28">
          <w:rPr>
            <w:noProof/>
            <w:webHidden/>
          </w:rPr>
          <w:t>25</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55" w:history="1">
        <w:r w:rsidR="00C86F28" w:rsidRPr="00386FDF">
          <w:rPr>
            <w:rStyle w:val="Hyperlink"/>
            <w:noProof/>
          </w:rPr>
          <w:t>Figure 14: Example of a payload based on a standard exchange model</w:t>
        </w:r>
        <w:r w:rsidR="00C86F28">
          <w:rPr>
            <w:noProof/>
            <w:webHidden/>
          </w:rPr>
          <w:tab/>
        </w:r>
        <w:r w:rsidR="00C86F28">
          <w:rPr>
            <w:noProof/>
            <w:webHidden/>
          </w:rPr>
          <w:fldChar w:fldCharType="begin"/>
        </w:r>
        <w:r w:rsidR="00C86F28">
          <w:rPr>
            <w:noProof/>
            <w:webHidden/>
          </w:rPr>
          <w:instrText xml:space="preserve"> PAGEREF _Toc451951455 \h </w:instrText>
        </w:r>
        <w:r w:rsidR="00C86F28">
          <w:rPr>
            <w:noProof/>
            <w:webHidden/>
          </w:rPr>
        </w:r>
        <w:r w:rsidR="00C86F28">
          <w:rPr>
            <w:noProof/>
            <w:webHidden/>
          </w:rPr>
          <w:fldChar w:fldCharType="separate"/>
        </w:r>
        <w:r w:rsidR="00C86F28">
          <w:rPr>
            <w:noProof/>
            <w:webHidden/>
          </w:rPr>
          <w:t>26</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56" w:history="1">
        <w:r w:rsidR="00C86F28" w:rsidRPr="00386FDF">
          <w:rPr>
            <w:rStyle w:val="Hyperlink"/>
            <w:noProof/>
          </w:rPr>
          <w:t>Figure 15: Example of Sequence Diagram</w:t>
        </w:r>
        <w:r w:rsidR="00C86F28">
          <w:rPr>
            <w:noProof/>
            <w:webHidden/>
          </w:rPr>
          <w:tab/>
        </w:r>
        <w:r w:rsidR="00C86F28">
          <w:rPr>
            <w:noProof/>
            <w:webHidden/>
          </w:rPr>
          <w:fldChar w:fldCharType="begin"/>
        </w:r>
        <w:r w:rsidR="00C86F28">
          <w:rPr>
            <w:noProof/>
            <w:webHidden/>
          </w:rPr>
          <w:instrText xml:space="preserve"> PAGEREF _Toc451951456 \h </w:instrText>
        </w:r>
        <w:r w:rsidR="00C86F28">
          <w:rPr>
            <w:noProof/>
            <w:webHidden/>
          </w:rPr>
        </w:r>
        <w:r w:rsidR="00C86F28">
          <w:rPr>
            <w:noProof/>
            <w:webHidden/>
          </w:rPr>
          <w:fldChar w:fldCharType="separate"/>
        </w:r>
        <w:r w:rsidR="00C86F28">
          <w:rPr>
            <w:noProof/>
            <w:webHidden/>
          </w:rPr>
          <w:t>27</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57" w:history="1">
        <w:r w:rsidR="00C86F28" w:rsidRPr="00386FDF">
          <w:rPr>
            <w:rStyle w:val="Hyperlink"/>
            <w:noProof/>
          </w:rPr>
          <w:t>Figure 16: Example of Sequence Diagram with message</w:t>
        </w:r>
        <w:r w:rsidR="00C86F28">
          <w:rPr>
            <w:noProof/>
            <w:webHidden/>
          </w:rPr>
          <w:tab/>
        </w:r>
        <w:r w:rsidR="00C86F28">
          <w:rPr>
            <w:noProof/>
            <w:webHidden/>
          </w:rPr>
          <w:fldChar w:fldCharType="begin"/>
        </w:r>
        <w:r w:rsidR="00C86F28">
          <w:rPr>
            <w:noProof/>
            <w:webHidden/>
          </w:rPr>
          <w:instrText xml:space="preserve"> PAGEREF _Toc451951457 \h </w:instrText>
        </w:r>
        <w:r w:rsidR="00C86F28">
          <w:rPr>
            <w:noProof/>
            <w:webHidden/>
          </w:rPr>
        </w:r>
        <w:r w:rsidR="00C86F28">
          <w:rPr>
            <w:noProof/>
            <w:webHidden/>
          </w:rPr>
          <w:fldChar w:fldCharType="separate"/>
        </w:r>
        <w:r w:rsidR="00C86F28">
          <w:rPr>
            <w:noProof/>
            <w:webHidden/>
          </w:rPr>
          <w:t>27</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58" w:history="1">
        <w:r w:rsidR="00C86F28" w:rsidRPr="00386FDF">
          <w:rPr>
            <w:rStyle w:val="Hyperlink"/>
            <w:noProof/>
          </w:rPr>
          <w:t>Figure 17: Example of Sequence Diagram with fragments</w:t>
        </w:r>
        <w:r w:rsidR="00C86F28">
          <w:rPr>
            <w:noProof/>
            <w:webHidden/>
          </w:rPr>
          <w:tab/>
        </w:r>
        <w:r w:rsidR="00C86F28">
          <w:rPr>
            <w:noProof/>
            <w:webHidden/>
          </w:rPr>
          <w:fldChar w:fldCharType="begin"/>
        </w:r>
        <w:r w:rsidR="00C86F28">
          <w:rPr>
            <w:noProof/>
            <w:webHidden/>
          </w:rPr>
          <w:instrText xml:space="preserve"> PAGEREF _Toc451951458 \h </w:instrText>
        </w:r>
        <w:r w:rsidR="00C86F28">
          <w:rPr>
            <w:noProof/>
            <w:webHidden/>
          </w:rPr>
        </w:r>
        <w:r w:rsidR="00C86F28">
          <w:rPr>
            <w:noProof/>
            <w:webHidden/>
          </w:rPr>
          <w:fldChar w:fldCharType="separate"/>
        </w:r>
        <w:r w:rsidR="00C86F28">
          <w:rPr>
            <w:noProof/>
            <w:webHidden/>
          </w:rPr>
          <w:t>28</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59" w:history="1">
        <w:r w:rsidR="00C86F28" w:rsidRPr="00386FDF">
          <w:rPr>
            <w:rStyle w:val="Hyperlink"/>
            <w:noProof/>
          </w:rPr>
          <w:t>Figure 18: Synchronous request/reply MEP Event Trace diagram</w:t>
        </w:r>
        <w:r w:rsidR="00C86F28">
          <w:rPr>
            <w:noProof/>
            <w:webHidden/>
          </w:rPr>
          <w:tab/>
        </w:r>
        <w:r w:rsidR="00C86F28">
          <w:rPr>
            <w:noProof/>
            <w:webHidden/>
          </w:rPr>
          <w:fldChar w:fldCharType="begin"/>
        </w:r>
        <w:r w:rsidR="00C86F28">
          <w:rPr>
            <w:noProof/>
            <w:webHidden/>
          </w:rPr>
          <w:instrText xml:space="preserve"> PAGEREF _Toc451951459 \h </w:instrText>
        </w:r>
        <w:r w:rsidR="00C86F28">
          <w:rPr>
            <w:noProof/>
            <w:webHidden/>
          </w:rPr>
        </w:r>
        <w:r w:rsidR="00C86F28">
          <w:rPr>
            <w:noProof/>
            <w:webHidden/>
          </w:rPr>
          <w:fldChar w:fldCharType="separate"/>
        </w:r>
        <w:r w:rsidR="00C86F28">
          <w:rPr>
            <w:noProof/>
            <w:webHidden/>
          </w:rPr>
          <w:t>30</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60" w:history="1">
        <w:r w:rsidR="00C86F28" w:rsidRPr="00386FDF">
          <w:rPr>
            <w:rStyle w:val="Hyperlink"/>
            <w:noProof/>
          </w:rPr>
          <w:t>Figure 19:  Synchronous request/reply MEP Interface Definition diagram</w:t>
        </w:r>
        <w:r w:rsidR="00C86F28">
          <w:rPr>
            <w:noProof/>
            <w:webHidden/>
          </w:rPr>
          <w:tab/>
        </w:r>
        <w:r w:rsidR="00C86F28">
          <w:rPr>
            <w:noProof/>
            <w:webHidden/>
          </w:rPr>
          <w:fldChar w:fldCharType="begin"/>
        </w:r>
        <w:r w:rsidR="00C86F28">
          <w:rPr>
            <w:noProof/>
            <w:webHidden/>
          </w:rPr>
          <w:instrText xml:space="preserve"> PAGEREF _Toc451951460 \h </w:instrText>
        </w:r>
        <w:r w:rsidR="00C86F28">
          <w:rPr>
            <w:noProof/>
            <w:webHidden/>
          </w:rPr>
        </w:r>
        <w:r w:rsidR="00C86F28">
          <w:rPr>
            <w:noProof/>
            <w:webHidden/>
          </w:rPr>
          <w:fldChar w:fldCharType="separate"/>
        </w:r>
        <w:r w:rsidR="00C86F28">
          <w:rPr>
            <w:noProof/>
            <w:webHidden/>
          </w:rPr>
          <w:t>30</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61" w:history="1">
        <w:r w:rsidR="00C86F28" w:rsidRPr="00386FDF">
          <w:rPr>
            <w:rStyle w:val="Hyperlink"/>
            <w:noProof/>
          </w:rPr>
          <w:t>Figure 20: Asynchronous request/reply MEP Event Trace diagram</w:t>
        </w:r>
        <w:r w:rsidR="00C86F28">
          <w:rPr>
            <w:noProof/>
            <w:webHidden/>
          </w:rPr>
          <w:tab/>
        </w:r>
        <w:r w:rsidR="00C86F28">
          <w:rPr>
            <w:noProof/>
            <w:webHidden/>
          </w:rPr>
          <w:fldChar w:fldCharType="begin"/>
        </w:r>
        <w:r w:rsidR="00C86F28">
          <w:rPr>
            <w:noProof/>
            <w:webHidden/>
          </w:rPr>
          <w:instrText xml:space="preserve"> PAGEREF _Toc451951461 \h </w:instrText>
        </w:r>
        <w:r w:rsidR="00C86F28">
          <w:rPr>
            <w:noProof/>
            <w:webHidden/>
          </w:rPr>
        </w:r>
        <w:r w:rsidR="00C86F28">
          <w:rPr>
            <w:noProof/>
            <w:webHidden/>
          </w:rPr>
          <w:fldChar w:fldCharType="separate"/>
        </w:r>
        <w:r w:rsidR="00C86F28">
          <w:rPr>
            <w:noProof/>
            <w:webHidden/>
          </w:rPr>
          <w:t>31</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62" w:history="1">
        <w:r w:rsidR="00C86F28" w:rsidRPr="00386FDF">
          <w:rPr>
            <w:rStyle w:val="Hyperlink"/>
            <w:noProof/>
          </w:rPr>
          <w:t>Figure 21: Asynchronous request/reply MEP Interface Definition diagram</w:t>
        </w:r>
        <w:r w:rsidR="00C86F28">
          <w:rPr>
            <w:noProof/>
            <w:webHidden/>
          </w:rPr>
          <w:tab/>
        </w:r>
        <w:r w:rsidR="00C86F28">
          <w:rPr>
            <w:noProof/>
            <w:webHidden/>
          </w:rPr>
          <w:fldChar w:fldCharType="begin"/>
        </w:r>
        <w:r w:rsidR="00C86F28">
          <w:rPr>
            <w:noProof/>
            <w:webHidden/>
          </w:rPr>
          <w:instrText xml:space="preserve"> PAGEREF _Toc451951462 \h </w:instrText>
        </w:r>
        <w:r w:rsidR="00C86F28">
          <w:rPr>
            <w:noProof/>
            <w:webHidden/>
          </w:rPr>
        </w:r>
        <w:r w:rsidR="00C86F28">
          <w:rPr>
            <w:noProof/>
            <w:webHidden/>
          </w:rPr>
          <w:fldChar w:fldCharType="separate"/>
        </w:r>
        <w:r w:rsidR="00C86F28">
          <w:rPr>
            <w:noProof/>
            <w:webHidden/>
          </w:rPr>
          <w:t>31</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63" w:history="1">
        <w:r w:rsidR="00C86F28" w:rsidRPr="00386FDF">
          <w:rPr>
            <w:rStyle w:val="Hyperlink"/>
            <w:noProof/>
          </w:rPr>
          <w:t>Figure 22: Publish/Subscribe Push MEP Event Trace diagram</w:t>
        </w:r>
        <w:r w:rsidR="00C86F28">
          <w:rPr>
            <w:noProof/>
            <w:webHidden/>
          </w:rPr>
          <w:tab/>
        </w:r>
        <w:r w:rsidR="00C86F28">
          <w:rPr>
            <w:noProof/>
            <w:webHidden/>
          </w:rPr>
          <w:fldChar w:fldCharType="begin"/>
        </w:r>
        <w:r w:rsidR="00C86F28">
          <w:rPr>
            <w:noProof/>
            <w:webHidden/>
          </w:rPr>
          <w:instrText xml:space="preserve"> PAGEREF _Toc451951463 \h </w:instrText>
        </w:r>
        <w:r w:rsidR="00C86F28">
          <w:rPr>
            <w:noProof/>
            <w:webHidden/>
          </w:rPr>
        </w:r>
        <w:r w:rsidR="00C86F28">
          <w:rPr>
            <w:noProof/>
            <w:webHidden/>
          </w:rPr>
          <w:fldChar w:fldCharType="separate"/>
        </w:r>
        <w:r w:rsidR="00C86F28">
          <w:rPr>
            <w:noProof/>
            <w:webHidden/>
          </w:rPr>
          <w:t>32</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64" w:history="1">
        <w:r w:rsidR="00C86F28" w:rsidRPr="00386FDF">
          <w:rPr>
            <w:rStyle w:val="Hyperlink"/>
            <w:noProof/>
          </w:rPr>
          <w:t>Figure 23: Publish/Subscribe Push MEP Interface Definition diagram</w:t>
        </w:r>
        <w:r w:rsidR="00C86F28">
          <w:rPr>
            <w:noProof/>
            <w:webHidden/>
          </w:rPr>
          <w:tab/>
        </w:r>
        <w:r w:rsidR="00C86F28">
          <w:rPr>
            <w:noProof/>
            <w:webHidden/>
          </w:rPr>
          <w:fldChar w:fldCharType="begin"/>
        </w:r>
        <w:r w:rsidR="00C86F28">
          <w:rPr>
            <w:noProof/>
            <w:webHidden/>
          </w:rPr>
          <w:instrText xml:space="preserve"> PAGEREF _Toc451951464 \h </w:instrText>
        </w:r>
        <w:r w:rsidR="00C86F28">
          <w:rPr>
            <w:noProof/>
            <w:webHidden/>
          </w:rPr>
        </w:r>
        <w:r w:rsidR="00C86F28">
          <w:rPr>
            <w:noProof/>
            <w:webHidden/>
          </w:rPr>
          <w:fldChar w:fldCharType="separate"/>
        </w:r>
        <w:r w:rsidR="00C86F28">
          <w:rPr>
            <w:noProof/>
            <w:webHidden/>
          </w:rPr>
          <w:t>33</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65" w:history="1">
        <w:r w:rsidR="00C86F28" w:rsidRPr="00386FDF">
          <w:rPr>
            <w:rStyle w:val="Hyperlink"/>
            <w:noProof/>
          </w:rPr>
          <w:t>Figure 24: Publish/Subscribe Pull MEP Event Trace diagram</w:t>
        </w:r>
        <w:r w:rsidR="00C86F28">
          <w:rPr>
            <w:noProof/>
            <w:webHidden/>
          </w:rPr>
          <w:tab/>
        </w:r>
        <w:r w:rsidR="00C86F28">
          <w:rPr>
            <w:noProof/>
            <w:webHidden/>
          </w:rPr>
          <w:fldChar w:fldCharType="begin"/>
        </w:r>
        <w:r w:rsidR="00C86F28">
          <w:rPr>
            <w:noProof/>
            <w:webHidden/>
          </w:rPr>
          <w:instrText xml:space="preserve"> PAGEREF _Toc451951465 \h </w:instrText>
        </w:r>
        <w:r w:rsidR="00C86F28">
          <w:rPr>
            <w:noProof/>
            <w:webHidden/>
          </w:rPr>
        </w:r>
        <w:r w:rsidR="00C86F28">
          <w:rPr>
            <w:noProof/>
            <w:webHidden/>
          </w:rPr>
          <w:fldChar w:fldCharType="separate"/>
        </w:r>
        <w:r w:rsidR="00C86F28">
          <w:rPr>
            <w:noProof/>
            <w:webHidden/>
          </w:rPr>
          <w:t>33</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66" w:history="1">
        <w:r w:rsidR="00C86F28" w:rsidRPr="00386FDF">
          <w:rPr>
            <w:rStyle w:val="Hyperlink"/>
            <w:noProof/>
          </w:rPr>
          <w:t>Figure 25:  Publish/Subscribe Pull MEP Interface Definition diagram</w:t>
        </w:r>
        <w:r w:rsidR="00C86F28">
          <w:rPr>
            <w:noProof/>
            <w:webHidden/>
          </w:rPr>
          <w:tab/>
        </w:r>
        <w:r w:rsidR="00C86F28">
          <w:rPr>
            <w:noProof/>
            <w:webHidden/>
          </w:rPr>
          <w:fldChar w:fldCharType="begin"/>
        </w:r>
        <w:r w:rsidR="00C86F28">
          <w:rPr>
            <w:noProof/>
            <w:webHidden/>
          </w:rPr>
          <w:instrText xml:space="preserve"> PAGEREF _Toc451951466 \h </w:instrText>
        </w:r>
        <w:r w:rsidR="00C86F28">
          <w:rPr>
            <w:noProof/>
            <w:webHidden/>
          </w:rPr>
        </w:r>
        <w:r w:rsidR="00C86F28">
          <w:rPr>
            <w:noProof/>
            <w:webHidden/>
          </w:rPr>
          <w:fldChar w:fldCharType="separate"/>
        </w:r>
        <w:r w:rsidR="00C86F28">
          <w:rPr>
            <w:noProof/>
            <w:webHidden/>
          </w:rPr>
          <w:t>34</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67" w:history="1">
        <w:r w:rsidR="00C86F28" w:rsidRPr="00386FDF">
          <w:rPr>
            <w:rStyle w:val="Hyperlink"/>
            <w:noProof/>
          </w:rPr>
          <w:t>Figure 26: One Way MEP Event Trace diagram</w:t>
        </w:r>
        <w:r w:rsidR="00C86F28">
          <w:rPr>
            <w:noProof/>
            <w:webHidden/>
          </w:rPr>
          <w:tab/>
        </w:r>
        <w:r w:rsidR="00C86F28">
          <w:rPr>
            <w:noProof/>
            <w:webHidden/>
          </w:rPr>
          <w:fldChar w:fldCharType="begin"/>
        </w:r>
        <w:r w:rsidR="00C86F28">
          <w:rPr>
            <w:noProof/>
            <w:webHidden/>
          </w:rPr>
          <w:instrText xml:space="preserve"> PAGEREF _Toc451951467 \h </w:instrText>
        </w:r>
        <w:r w:rsidR="00C86F28">
          <w:rPr>
            <w:noProof/>
            <w:webHidden/>
          </w:rPr>
        </w:r>
        <w:r w:rsidR="00C86F28">
          <w:rPr>
            <w:noProof/>
            <w:webHidden/>
          </w:rPr>
          <w:fldChar w:fldCharType="separate"/>
        </w:r>
        <w:r w:rsidR="00C86F28">
          <w:rPr>
            <w:noProof/>
            <w:webHidden/>
          </w:rPr>
          <w:t>34</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68" w:history="1">
        <w:r w:rsidR="00C86F28" w:rsidRPr="00386FDF">
          <w:rPr>
            <w:rStyle w:val="Hyperlink"/>
            <w:noProof/>
          </w:rPr>
          <w:t>Figure 27: One Way MEP Interface Definition diagram</w:t>
        </w:r>
        <w:r w:rsidR="00C86F28">
          <w:rPr>
            <w:noProof/>
            <w:webHidden/>
          </w:rPr>
          <w:tab/>
        </w:r>
        <w:r w:rsidR="00C86F28">
          <w:rPr>
            <w:noProof/>
            <w:webHidden/>
          </w:rPr>
          <w:fldChar w:fldCharType="begin"/>
        </w:r>
        <w:r w:rsidR="00C86F28">
          <w:rPr>
            <w:noProof/>
            <w:webHidden/>
          </w:rPr>
          <w:instrText xml:space="preserve"> PAGEREF _Toc451951468 \h </w:instrText>
        </w:r>
        <w:r w:rsidR="00C86F28">
          <w:rPr>
            <w:noProof/>
            <w:webHidden/>
          </w:rPr>
        </w:r>
        <w:r w:rsidR="00C86F28">
          <w:rPr>
            <w:noProof/>
            <w:webHidden/>
          </w:rPr>
          <w:fldChar w:fldCharType="separate"/>
        </w:r>
        <w:r w:rsidR="00C86F28">
          <w:rPr>
            <w:noProof/>
            <w:webHidden/>
          </w:rPr>
          <w:t>34</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69" w:history="1">
        <w:r w:rsidR="00C86F28" w:rsidRPr="00386FDF">
          <w:rPr>
            <w:rStyle w:val="Hyperlink"/>
            <w:noProof/>
          </w:rPr>
          <w:t>Figure 28: METGriddedForecast Service Requirements Traceability Example</w:t>
        </w:r>
        <w:r w:rsidR="00C86F28">
          <w:rPr>
            <w:noProof/>
            <w:webHidden/>
          </w:rPr>
          <w:tab/>
        </w:r>
        <w:r w:rsidR="00C86F28">
          <w:rPr>
            <w:noProof/>
            <w:webHidden/>
          </w:rPr>
          <w:fldChar w:fldCharType="begin"/>
        </w:r>
        <w:r w:rsidR="00C86F28">
          <w:rPr>
            <w:noProof/>
            <w:webHidden/>
          </w:rPr>
          <w:instrText xml:space="preserve"> PAGEREF _Toc451951469 \h </w:instrText>
        </w:r>
        <w:r w:rsidR="00C86F28">
          <w:rPr>
            <w:noProof/>
            <w:webHidden/>
          </w:rPr>
        </w:r>
        <w:r w:rsidR="00C86F28">
          <w:rPr>
            <w:noProof/>
            <w:webHidden/>
          </w:rPr>
          <w:fldChar w:fldCharType="separate"/>
        </w:r>
        <w:r w:rsidR="00C86F28">
          <w:rPr>
            <w:noProof/>
            <w:webHidden/>
          </w:rPr>
          <w:t>41</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70" w:history="1">
        <w:r w:rsidR="00C86F28" w:rsidRPr="00386FDF">
          <w:rPr>
            <w:rStyle w:val="Hyperlink"/>
            <w:noProof/>
          </w:rPr>
          <w:t>Figure 29: METGriddedForecast Service Interface Defintion Example</w:t>
        </w:r>
        <w:r w:rsidR="00C86F28">
          <w:rPr>
            <w:noProof/>
            <w:webHidden/>
          </w:rPr>
          <w:tab/>
        </w:r>
        <w:r w:rsidR="00C86F28">
          <w:rPr>
            <w:noProof/>
            <w:webHidden/>
          </w:rPr>
          <w:fldChar w:fldCharType="begin"/>
        </w:r>
        <w:r w:rsidR="00C86F28">
          <w:rPr>
            <w:noProof/>
            <w:webHidden/>
          </w:rPr>
          <w:instrText xml:space="preserve"> PAGEREF _Toc451951470 \h </w:instrText>
        </w:r>
        <w:r w:rsidR="00C86F28">
          <w:rPr>
            <w:noProof/>
            <w:webHidden/>
          </w:rPr>
        </w:r>
        <w:r w:rsidR="00C86F28">
          <w:rPr>
            <w:noProof/>
            <w:webHidden/>
          </w:rPr>
          <w:fldChar w:fldCharType="separate"/>
        </w:r>
        <w:r w:rsidR="00C86F28">
          <w:rPr>
            <w:noProof/>
            <w:webHidden/>
          </w:rPr>
          <w:t>41</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71" w:history="1">
        <w:r w:rsidR="00C86F28" w:rsidRPr="00386FDF">
          <w:rPr>
            <w:rStyle w:val="Hyperlink"/>
            <w:noProof/>
          </w:rPr>
          <w:t>Figure 30: METGriddedForecast Service Interface Parameter Definition Example 1</w:t>
        </w:r>
        <w:r w:rsidR="00C86F28">
          <w:rPr>
            <w:noProof/>
            <w:webHidden/>
          </w:rPr>
          <w:tab/>
        </w:r>
        <w:r w:rsidR="00C86F28">
          <w:rPr>
            <w:noProof/>
            <w:webHidden/>
          </w:rPr>
          <w:fldChar w:fldCharType="begin"/>
        </w:r>
        <w:r w:rsidR="00C86F28">
          <w:rPr>
            <w:noProof/>
            <w:webHidden/>
          </w:rPr>
          <w:instrText xml:space="preserve"> PAGEREF _Toc451951471 \h </w:instrText>
        </w:r>
        <w:r w:rsidR="00C86F28">
          <w:rPr>
            <w:noProof/>
            <w:webHidden/>
          </w:rPr>
        </w:r>
        <w:r w:rsidR="00C86F28">
          <w:rPr>
            <w:noProof/>
            <w:webHidden/>
          </w:rPr>
          <w:fldChar w:fldCharType="separate"/>
        </w:r>
        <w:r w:rsidR="00C86F28">
          <w:rPr>
            <w:noProof/>
            <w:webHidden/>
          </w:rPr>
          <w:t>42</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72" w:history="1">
        <w:r w:rsidR="00C86F28" w:rsidRPr="00386FDF">
          <w:rPr>
            <w:rStyle w:val="Hyperlink"/>
            <w:noProof/>
          </w:rPr>
          <w:t>Figure 31: METGriddedForecast Service Interface Parameter Definition Example 2</w:t>
        </w:r>
        <w:r w:rsidR="00C86F28">
          <w:rPr>
            <w:noProof/>
            <w:webHidden/>
          </w:rPr>
          <w:tab/>
        </w:r>
        <w:r w:rsidR="00C86F28">
          <w:rPr>
            <w:noProof/>
            <w:webHidden/>
          </w:rPr>
          <w:fldChar w:fldCharType="begin"/>
        </w:r>
        <w:r w:rsidR="00C86F28">
          <w:rPr>
            <w:noProof/>
            <w:webHidden/>
          </w:rPr>
          <w:instrText xml:space="preserve"> PAGEREF _Toc451951472 \h </w:instrText>
        </w:r>
        <w:r w:rsidR="00C86F28">
          <w:rPr>
            <w:noProof/>
            <w:webHidden/>
          </w:rPr>
        </w:r>
        <w:r w:rsidR="00C86F28">
          <w:rPr>
            <w:noProof/>
            <w:webHidden/>
          </w:rPr>
          <w:fldChar w:fldCharType="separate"/>
        </w:r>
        <w:r w:rsidR="00C86F28">
          <w:rPr>
            <w:noProof/>
            <w:webHidden/>
          </w:rPr>
          <w:t>43</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73" w:history="1">
        <w:r w:rsidR="00C86F28" w:rsidRPr="00386FDF">
          <w:rPr>
            <w:rStyle w:val="Hyperlink"/>
            <w:noProof/>
          </w:rPr>
          <w:t>Figure 32: METGriddedForecast Service Interface Parameter Definition Example 3</w:t>
        </w:r>
        <w:r w:rsidR="00C86F28">
          <w:rPr>
            <w:noProof/>
            <w:webHidden/>
          </w:rPr>
          <w:tab/>
        </w:r>
        <w:r w:rsidR="00C86F28">
          <w:rPr>
            <w:noProof/>
            <w:webHidden/>
          </w:rPr>
          <w:fldChar w:fldCharType="begin"/>
        </w:r>
        <w:r w:rsidR="00C86F28">
          <w:rPr>
            <w:noProof/>
            <w:webHidden/>
          </w:rPr>
          <w:instrText xml:space="preserve"> PAGEREF _Toc451951473 \h </w:instrText>
        </w:r>
        <w:r w:rsidR="00C86F28">
          <w:rPr>
            <w:noProof/>
            <w:webHidden/>
          </w:rPr>
        </w:r>
        <w:r w:rsidR="00C86F28">
          <w:rPr>
            <w:noProof/>
            <w:webHidden/>
          </w:rPr>
          <w:fldChar w:fldCharType="separate"/>
        </w:r>
        <w:r w:rsidR="00C86F28">
          <w:rPr>
            <w:noProof/>
            <w:webHidden/>
          </w:rPr>
          <w:t>44</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74" w:history="1">
        <w:r w:rsidR="00C86F28" w:rsidRPr="00386FDF">
          <w:rPr>
            <w:rStyle w:val="Hyperlink"/>
            <w:noProof/>
          </w:rPr>
          <w:t>Figure 33: METGriddedForecast Service Event trace description 1</w:t>
        </w:r>
        <w:r w:rsidR="00C86F28">
          <w:rPr>
            <w:noProof/>
            <w:webHidden/>
          </w:rPr>
          <w:tab/>
        </w:r>
        <w:r w:rsidR="00C86F28">
          <w:rPr>
            <w:noProof/>
            <w:webHidden/>
          </w:rPr>
          <w:fldChar w:fldCharType="begin"/>
        </w:r>
        <w:r w:rsidR="00C86F28">
          <w:rPr>
            <w:noProof/>
            <w:webHidden/>
          </w:rPr>
          <w:instrText xml:space="preserve"> PAGEREF _Toc451951474 \h </w:instrText>
        </w:r>
        <w:r w:rsidR="00C86F28">
          <w:rPr>
            <w:noProof/>
            <w:webHidden/>
          </w:rPr>
        </w:r>
        <w:r w:rsidR="00C86F28">
          <w:rPr>
            <w:noProof/>
            <w:webHidden/>
          </w:rPr>
          <w:fldChar w:fldCharType="separate"/>
        </w:r>
        <w:r w:rsidR="00C86F28">
          <w:rPr>
            <w:noProof/>
            <w:webHidden/>
          </w:rPr>
          <w:t>44</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75" w:history="1">
        <w:r w:rsidR="00C86F28" w:rsidRPr="00386FDF">
          <w:rPr>
            <w:rStyle w:val="Hyperlink"/>
            <w:noProof/>
          </w:rPr>
          <w:t>Figure 34: METGriddedForecast Service Event trace description 2</w:t>
        </w:r>
        <w:r w:rsidR="00C86F28">
          <w:rPr>
            <w:noProof/>
            <w:webHidden/>
          </w:rPr>
          <w:tab/>
        </w:r>
        <w:r w:rsidR="00C86F28">
          <w:rPr>
            <w:noProof/>
            <w:webHidden/>
          </w:rPr>
          <w:fldChar w:fldCharType="begin"/>
        </w:r>
        <w:r w:rsidR="00C86F28">
          <w:rPr>
            <w:noProof/>
            <w:webHidden/>
          </w:rPr>
          <w:instrText xml:space="preserve"> PAGEREF _Toc451951475 \h </w:instrText>
        </w:r>
        <w:r w:rsidR="00C86F28">
          <w:rPr>
            <w:noProof/>
            <w:webHidden/>
          </w:rPr>
        </w:r>
        <w:r w:rsidR="00C86F28">
          <w:rPr>
            <w:noProof/>
            <w:webHidden/>
          </w:rPr>
          <w:fldChar w:fldCharType="separate"/>
        </w:r>
        <w:r w:rsidR="00C86F28">
          <w:rPr>
            <w:noProof/>
            <w:webHidden/>
          </w:rPr>
          <w:t>45</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76" w:history="1">
        <w:r w:rsidR="00C86F28" w:rsidRPr="00386FDF">
          <w:rPr>
            <w:rStyle w:val="Hyperlink"/>
            <w:noProof/>
          </w:rPr>
          <w:t>Figure 35 The Resources window with Import Technology selected</w:t>
        </w:r>
        <w:r w:rsidR="00C86F28">
          <w:rPr>
            <w:noProof/>
            <w:webHidden/>
          </w:rPr>
          <w:tab/>
        </w:r>
        <w:r w:rsidR="00C86F28">
          <w:rPr>
            <w:noProof/>
            <w:webHidden/>
          </w:rPr>
          <w:fldChar w:fldCharType="begin"/>
        </w:r>
        <w:r w:rsidR="00C86F28">
          <w:rPr>
            <w:noProof/>
            <w:webHidden/>
          </w:rPr>
          <w:instrText xml:space="preserve"> PAGEREF _Toc451951476 \h </w:instrText>
        </w:r>
        <w:r w:rsidR="00C86F28">
          <w:rPr>
            <w:noProof/>
            <w:webHidden/>
          </w:rPr>
        </w:r>
        <w:r w:rsidR="00C86F28">
          <w:rPr>
            <w:noProof/>
            <w:webHidden/>
          </w:rPr>
          <w:fldChar w:fldCharType="separate"/>
        </w:r>
        <w:r w:rsidR="00C86F28">
          <w:rPr>
            <w:noProof/>
            <w:webHidden/>
          </w:rPr>
          <w:t>46</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77" w:history="1">
        <w:r w:rsidR="00C86F28" w:rsidRPr="00386FDF">
          <w:rPr>
            <w:rStyle w:val="Hyperlink"/>
            <w:noProof/>
          </w:rPr>
          <w:t>Figure 36 The window used for technology import</w:t>
        </w:r>
        <w:r w:rsidR="00C86F28">
          <w:rPr>
            <w:noProof/>
            <w:webHidden/>
          </w:rPr>
          <w:tab/>
        </w:r>
        <w:r w:rsidR="00C86F28">
          <w:rPr>
            <w:noProof/>
            <w:webHidden/>
          </w:rPr>
          <w:fldChar w:fldCharType="begin"/>
        </w:r>
        <w:r w:rsidR="00C86F28">
          <w:rPr>
            <w:noProof/>
            <w:webHidden/>
          </w:rPr>
          <w:instrText xml:space="preserve"> PAGEREF _Toc451951477 \h </w:instrText>
        </w:r>
        <w:r w:rsidR="00C86F28">
          <w:rPr>
            <w:noProof/>
            <w:webHidden/>
          </w:rPr>
        </w:r>
        <w:r w:rsidR="00C86F28">
          <w:rPr>
            <w:noProof/>
            <w:webHidden/>
          </w:rPr>
          <w:fldChar w:fldCharType="separate"/>
        </w:r>
        <w:r w:rsidR="00C86F28">
          <w:rPr>
            <w:noProof/>
            <w:webHidden/>
          </w:rPr>
          <w:t>47</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78" w:history="1">
        <w:r w:rsidR="00C86F28" w:rsidRPr="00386FDF">
          <w:rPr>
            <w:rStyle w:val="Hyperlink"/>
            <w:noProof/>
          </w:rPr>
          <w:t>Figure 37 Example of a MDG Technology file selected for import</w:t>
        </w:r>
        <w:r w:rsidR="00C86F28">
          <w:rPr>
            <w:noProof/>
            <w:webHidden/>
          </w:rPr>
          <w:tab/>
        </w:r>
        <w:r w:rsidR="00C86F28">
          <w:rPr>
            <w:noProof/>
            <w:webHidden/>
          </w:rPr>
          <w:fldChar w:fldCharType="begin"/>
        </w:r>
        <w:r w:rsidR="00C86F28">
          <w:rPr>
            <w:noProof/>
            <w:webHidden/>
          </w:rPr>
          <w:instrText xml:space="preserve"> PAGEREF _Toc451951478 \h </w:instrText>
        </w:r>
        <w:r w:rsidR="00C86F28">
          <w:rPr>
            <w:noProof/>
            <w:webHidden/>
          </w:rPr>
        </w:r>
        <w:r w:rsidR="00C86F28">
          <w:rPr>
            <w:noProof/>
            <w:webHidden/>
          </w:rPr>
          <w:fldChar w:fldCharType="separate"/>
        </w:r>
        <w:r w:rsidR="00C86F28">
          <w:rPr>
            <w:noProof/>
            <w:webHidden/>
          </w:rPr>
          <w:t>48</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79" w:history="1">
        <w:r w:rsidR="00C86F28" w:rsidRPr="00386FDF">
          <w:rPr>
            <w:rStyle w:val="Hyperlink"/>
            <w:noProof/>
          </w:rPr>
          <w:t>Figure 38 Prompt for overwriting existing technology</w:t>
        </w:r>
        <w:r w:rsidR="00C86F28">
          <w:rPr>
            <w:noProof/>
            <w:webHidden/>
          </w:rPr>
          <w:tab/>
        </w:r>
        <w:r w:rsidR="00C86F28">
          <w:rPr>
            <w:noProof/>
            <w:webHidden/>
          </w:rPr>
          <w:fldChar w:fldCharType="begin"/>
        </w:r>
        <w:r w:rsidR="00C86F28">
          <w:rPr>
            <w:noProof/>
            <w:webHidden/>
          </w:rPr>
          <w:instrText xml:space="preserve"> PAGEREF _Toc451951479 \h </w:instrText>
        </w:r>
        <w:r w:rsidR="00C86F28">
          <w:rPr>
            <w:noProof/>
            <w:webHidden/>
          </w:rPr>
        </w:r>
        <w:r w:rsidR="00C86F28">
          <w:rPr>
            <w:noProof/>
            <w:webHidden/>
          </w:rPr>
          <w:fldChar w:fldCharType="separate"/>
        </w:r>
        <w:r w:rsidR="00C86F28">
          <w:rPr>
            <w:noProof/>
            <w:webHidden/>
          </w:rPr>
          <w:t>48</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80" w:history="1">
        <w:r w:rsidR="00C86F28" w:rsidRPr="00386FDF">
          <w:rPr>
            <w:rStyle w:val="Hyperlink"/>
            <w:noProof/>
          </w:rPr>
          <w:t>Figure 39: List of possible SWIM logical service diagrams</w:t>
        </w:r>
        <w:r w:rsidR="00C86F28">
          <w:rPr>
            <w:noProof/>
            <w:webHidden/>
          </w:rPr>
          <w:tab/>
        </w:r>
        <w:r w:rsidR="00C86F28">
          <w:rPr>
            <w:noProof/>
            <w:webHidden/>
          </w:rPr>
          <w:fldChar w:fldCharType="begin"/>
        </w:r>
        <w:r w:rsidR="00C86F28">
          <w:rPr>
            <w:noProof/>
            <w:webHidden/>
          </w:rPr>
          <w:instrText xml:space="preserve"> PAGEREF _Toc451951480 \h </w:instrText>
        </w:r>
        <w:r w:rsidR="00C86F28">
          <w:rPr>
            <w:noProof/>
            <w:webHidden/>
          </w:rPr>
        </w:r>
        <w:r w:rsidR="00C86F28">
          <w:rPr>
            <w:noProof/>
            <w:webHidden/>
          </w:rPr>
          <w:fldChar w:fldCharType="separate"/>
        </w:r>
        <w:r w:rsidR="00C86F28">
          <w:rPr>
            <w:noProof/>
            <w:webHidden/>
          </w:rPr>
          <w:t>49</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81" w:history="1">
        <w:r w:rsidR="00C86F28" w:rsidRPr="00386FDF">
          <w:rPr>
            <w:rStyle w:val="Hyperlink"/>
            <w:noProof/>
          </w:rPr>
          <w:t>Figure 40: Interface Definition Toolbox</w:t>
        </w:r>
        <w:r w:rsidR="00C86F28">
          <w:rPr>
            <w:noProof/>
            <w:webHidden/>
          </w:rPr>
          <w:tab/>
        </w:r>
        <w:r w:rsidR="00C86F28">
          <w:rPr>
            <w:noProof/>
            <w:webHidden/>
          </w:rPr>
          <w:fldChar w:fldCharType="begin"/>
        </w:r>
        <w:r w:rsidR="00C86F28">
          <w:rPr>
            <w:noProof/>
            <w:webHidden/>
          </w:rPr>
          <w:instrText xml:space="preserve"> PAGEREF _Toc451951481 \h </w:instrText>
        </w:r>
        <w:r w:rsidR="00C86F28">
          <w:rPr>
            <w:noProof/>
            <w:webHidden/>
          </w:rPr>
        </w:r>
        <w:r w:rsidR="00C86F28">
          <w:rPr>
            <w:noProof/>
            <w:webHidden/>
          </w:rPr>
          <w:fldChar w:fldCharType="separate"/>
        </w:r>
        <w:r w:rsidR="00C86F28">
          <w:rPr>
            <w:noProof/>
            <w:webHidden/>
          </w:rPr>
          <w:t>50</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82" w:history="1">
        <w:r w:rsidR="00C86F28" w:rsidRPr="00386FDF">
          <w:rPr>
            <w:rStyle w:val="Hyperlink"/>
            <w:noProof/>
          </w:rPr>
          <w:t>Figure 41: Interface parameter Definition Toolbox</w:t>
        </w:r>
        <w:r w:rsidR="00C86F28">
          <w:rPr>
            <w:noProof/>
            <w:webHidden/>
          </w:rPr>
          <w:tab/>
        </w:r>
        <w:r w:rsidR="00C86F28">
          <w:rPr>
            <w:noProof/>
            <w:webHidden/>
          </w:rPr>
          <w:fldChar w:fldCharType="begin"/>
        </w:r>
        <w:r w:rsidR="00C86F28">
          <w:rPr>
            <w:noProof/>
            <w:webHidden/>
          </w:rPr>
          <w:instrText xml:space="preserve"> PAGEREF _Toc451951482 \h </w:instrText>
        </w:r>
        <w:r w:rsidR="00C86F28">
          <w:rPr>
            <w:noProof/>
            <w:webHidden/>
          </w:rPr>
        </w:r>
        <w:r w:rsidR="00C86F28">
          <w:rPr>
            <w:noProof/>
            <w:webHidden/>
          </w:rPr>
          <w:fldChar w:fldCharType="separate"/>
        </w:r>
        <w:r w:rsidR="00C86F28">
          <w:rPr>
            <w:noProof/>
            <w:webHidden/>
          </w:rPr>
          <w:t>50</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83" w:history="1">
        <w:r w:rsidR="00C86F28" w:rsidRPr="00386FDF">
          <w:rPr>
            <w:rStyle w:val="Hyperlink"/>
            <w:noProof/>
          </w:rPr>
          <w:t>Figure 42: Event Trace Description Toolbox</w:t>
        </w:r>
        <w:r w:rsidR="00C86F28">
          <w:rPr>
            <w:noProof/>
            <w:webHidden/>
          </w:rPr>
          <w:tab/>
        </w:r>
        <w:r w:rsidR="00C86F28">
          <w:rPr>
            <w:noProof/>
            <w:webHidden/>
          </w:rPr>
          <w:fldChar w:fldCharType="begin"/>
        </w:r>
        <w:r w:rsidR="00C86F28">
          <w:rPr>
            <w:noProof/>
            <w:webHidden/>
          </w:rPr>
          <w:instrText xml:space="preserve"> PAGEREF _Toc451951483 \h </w:instrText>
        </w:r>
        <w:r w:rsidR="00C86F28">
          <w:rPr>
            <w:noProof/>
            <w:webHidden/>
          </w:rPr>
        </w:r>
        <w:r w:rsidR="00C86F28">
          <w:rPr>
            <w:noProof/>
            <w:webHidden/>
          </w:rPr>
          <w:fldChar w:fldCharType="separate"/>
        </w:r>
        <w:r w:rsidR="00C86F28">
          <w:rPr>
            <w:noProof/>
            <w:webHidden/>
          </w:rPr>
          <w:t>50</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84" w:history="1">
        <w:r w:rsidR="00C86F28" w:rsidRPr="00386FDF">
          <w:rPr>
            <w:rStyle w:val="Hyperlink"/>
            <w:noProof/>
          </w:rPr>
          <w:t>Figure 43: Requirements Traceability Toolbox</w:t>
        </w:r>
        <w:r w:rsidR="00C86F28">
          <w:rPr>
            <w:noProof/>
            <w:webHidden/>
          </w:rPr>
          <w:tab/>
        </w:r>
        <w:r w:rsidR="00C86F28">
          <w:rPr>
            <w:noProof/>
            <w:webHidden/>
          </w:rPr>
          <w:fldChar w:fldCharType="begin"/>
        </w:r>
        <w:r w:rsidR="00C86F28">
          <w:rPr>
            <w:noProof/>
            <w:webHidden/>
          </w:rPr>
          <w:instrText xml:space="preserve"> PAGEREF _Toc451951484 \h </w:instrText>
        </w:r>
        <w:r w:rsidR="00C86F28">
          <w:rPr>
            <w:noProof/>
            <w:webHidden/>
          </w:rPr>
        </w:r>
        <w:r w:rsidR="00C86F28">
          <w:rPr>
            <w:noProof/>
            <w:webHidden/>
          </w:rPr>
          <w:fldChar w:fldCharType="separate"/>
        </w:r>
        <w:r w:rsidR="00C86F28">
          <w:rPr>
            <w:noProof/>
            <w:webHidden/>
          </w:rPr>
          <w:t>50</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85" w:history="1">
        <w:r w:rsidR="00C86F28" w:rsidRPr="00386FDF">
          <w:rPr>
            <w:rStyle w:val="Hyperlink"/>
            <w:noProof/>
          </w:rPr>
          <w:t>Figure 44 EA Scripting window showing the added MDG Technology scripting groups</w:t>
        </w:r>
        <w:r w:rsidR="00C86F28">
          <w:rPr>
            <w:noProof/>
            <w:webHidden/>
          </w:rPr>
          <w:tab/>
        </w:r>
        <w:r w:rsidR="00C86F28">
          <w:rPr>
            <w:noProof/>
            <w:webHidden/>
          </w:rPr>
          <w:fldChar w:fldCharType="begin"/>
        </w:r>
        <w:r w:rsidR="00C86F28">
          <w:rPr>
            <w:noProof/>
            <w:webHidden/>
          </w:rPr>
          <w:instrText xml:space="preserve"> PAGEREF _Toc451951485 \h </w:instrText>
        </w:r>
        <w:r w:rsidR="00C86F28">
          <w:rPr>
            <w:noProof/>
            <w:webHidden/>
          </w:rPr>
        </w:r>
        <w:r w:rsidR="00C86F28">
          <w:rPr>
            <w:noProof/>
            <w:webHidden/>
          </w:rPr>
          <w:fldChar w:fldCharType="separate"/>
        </w:r>
        <w:r w:rsidR="00C86F28">
          <w:rPr>
            <w:noProof/>
            <w:webHidden/>
          </w:rPr>
          <w:t>51</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86" w:history="1">
        <w:r w:rsidR="00C86F28" w:rsidRPr="00386FDF">
          <w:rPr>
            <w:rStyle w:val="Hyperlink"/>
            <w:noProof/>
          </w:rPr>
          <w:t xml:space="preserve">Figure 45 Selecting </w:t>
        </w:r>
        <w:r w:rsidR="00C86F28" w:rsidRPr="00386FDF">
          <w:rPr>
            <w:rStyle w:val="Hyperlink"/>
            <w:i/>
            <w:noProof/>
          </w:rPr>
          <w:t>AutoVerify</w:t>
        </w:r>
        <w:r w:rsidR="00C86F28" w:rsidRPr="00386FDF">
          <w:rPr>
            <w:rStyle w:val="Hyperlink"/>
            <w:noProof/>
          </w:rPr>
          <w:t xml:space="preserve"> in the Project Browser </w:t>
        </w:r>
        <w:r w:rsidR="00C86F28" w:rsidRPr="00386FDF">
          <w:rPr>
            <w:rStyle w:val="Hyperlink"/>
            <w:i/>
            <w:noProof/>
          </w:rPr>
          <w:t>Scripts</w:t>
        </w:r>
        <w:r w:rsidR="00C86F28" w:rsidRPr="00386FDF">
          <w:rPr>
            <w:rStyle w:val="Hyperlink"/>
            <w:noProof/>
          </w:rPr>
          <w:t xml:space="preserve"> menu</w:t>
        </w:r>
        <w:r w:rsidR="00C86F28">
          <w:rPr>
            <w:noProof/>
            <w:webHidden/>
          </w:rPr>
          <w:tab/>
        </w:r>
        <w:r w:rsidR="00C86F28">
          <w:rPr>
            <w:noProof/>
            <w:webHidden/>
          </w:rPr>
          <w:fldChar w:fldCharType="begin"/>
        </w:r>
        <w:r w:rsidR="00C86F28">
          <w:rPr>
            <w:noProof/>
            <w:webHidden/>
          </w:rPr>
          <w:instrText xml:space="preserve"> PAGEREF _Toc451951486 \h </w:instrText>
        </w:r>
        <w:r w:rsidR="00C86F28">
          <w:rPr>
            <w:noProof/>
            <w:webHidden/>
          </w:rPr>
        </w:r>
        <w:r w:rsidR="00C86F28">
          <w:rPr>
            <w:noProof/>
            <w:webHidden/>
          </w:rPr>
          <w:fldChar w:fldCharType="separate"/>
        </w:r>
        <w:r w:rsidR="00C86F28">
          <w:rPr>
            <w:noProof/>
            <w:webHidden/>
          </w:rPr>
          <w:t>51</w:t>
        </w:r>
        <w:r w:rsidR="00C86F28">
          <w:rPr>
            <w:noProof/>
            <w:webHidden/>
          </w:rPr>
          <w:fldChar w:fldCharType="end"/>
        </w:r>
      </w:hyperlink>
    </w:p>
    <w:p w:rsidR="00C86F28" w:rsidRDefault="00BA50C9">
      <w:pPr>
        <w:pStyle w:val="TableofFigures"/>
        <w:tabs>
          <w:tab w:val="right" w:leader="dot" w:pos="9062"/>
        </w:tabs>
        <w:rPr>
          <w:rFonts w:asciiTheme="minorHAnsi" w:eastAsiaTheme="minorEastAsia" w:hAnsiTheme="minorHAnsi" w:cstheme="minorBidi"/>
          <w:noProof/>
          <w:sz w:val="22"/>
          <w:szCs w:val="22"/>
          <w:lang w:val="de-DE" w:eastAsia="de-DE"/>
        </w:rPr>
      </w:pPr>
      <w:hyperlink w:anchor="_Toc451951487" w:history="1">
        <w:r w:rsidR="00C86F28" w:rsidRPr="00386FDF">
          <w:rPr>
            <w:rStyle w:val="Hyperlink"/>
            <w:noProof/>
          </w:rPr>
          <w:t>Figure 46: The process of AutoVerify execution and verification report generation</w:t>
        </w:r>
        <w:r w:rsidR="00C86F28">
          <w:rPr>
            <w:noProof/>
            <w:webHidden/>
          </w:rPr>
          <w:tab/>
        </w:r>
        <w:r w:rsidR="00C86F28">
          <w:rPr>
            <w:noProof/>
            <w:webHidden/>
          </w:rPr>
          <w:fldChar w:fldCharType="begin"/>
        </w:r>
        <w:r w:rsidR="00C86F28">
          <w:rPr>
            <w:noProof/>
            <w:webHidden/>
          </w:rPr>
          <w:instrText xml:space="preserve"> PAGEREF _Toc451951487 \h </w:instrText>
        </w:r>
        <w:r w:rsidR="00C86F28">
          <w:rPr>
            <w:noProof/>
            <w:webHidden/>
          </w:rPr>
        </w:r>
        <w:r w:rsidR="00C86F28">
          <w:rPr>
            <w:noProof/>
            <w:webHidden/>
          </w:rPr>
          <w:fldChar w:fldCharType="separate"/>
        </w:r>
        <w:r w:rsidR="00C86F28">
          <w:rPr>
            <w:noProof/>
            <w:webHidden/>
          </w:rPr>
          <w:t>52</w:t>
        </w:r>
        <w:r w:rsidR="00C86F28">
          <w:rPr>
            <w:noProof/>
            <w:webHidden/>
          </w:rPr>
          <w:fldChar w:fldCharType="end"/>
        </w:r>
      </w:hyperlink>
    </w:p>
    <w:p w:rsidR="00D26C16" w:rsidRPr="002A5F65" w:rsidRDefault="007B2CAC" w:rsidP="00DD599D">
      <w:pPr>
        <w:pStyle w:val="BodyText"/>
        <w:spacing w:before="0" w:after="0"/>
      </w:pPr>
      <w:r w:rsidRPr="002A5F65">
        <w:fldChar w:fldCharType="end"/>
      </w:r>
    </w:p>
    <w:p w:rsidR="00D26C16" w:rsidRPr="002A5F65" w:rsidRDefault="00D26C16" w:rsidP="00D26C16">
      <w:pPr>
        <w:pStyle w:val="ExecutiveSummary"/>
      </w:pPr>
      <w:bookmarkStart w:id="0" w:name="_Toc451951398"/>
      <w:bookmarkStart w:id="1" w:name="_Toc225321499"/>
      <w:bookmarkStart w:id="2" w:name="_Toc225325998"/>
      <w:bookmarkStart w:id="3" w:name="_Toc225328161"/>
      <w:r w:rsidRPr="002A5F65">
        <w:t>Executive summary</w:t>
      </w:r>
      <w:bookmarkEnd w:id="0"/>
    </w:p>
    <w:p w:rsidR="00EE71B4" w:rsidRPr="00DD599D" w:rsidRDefault="00EE71B4" w:rsidP="00EE71B4">
      <w:pPr>
        <w:pStyle w:val="BodyText"/>
        <w:rPr>
          <w:rStyle w:val="Abstracttext"/>
        </w:rPr>
      </w:pPr>
      <w:r w:rsidRPr="002A5F65">
        <w:rPr>
          <w:rStyle w:val="Abstracttext"/>
        </w:rPr>
        <w:t xml:space="preserve">The modelling guideline is part of the ISRM foundation and gives step by step instructions for the service modellers and service architects to design </w:t>
      </w:r>
      <w:r w:rsidR="00C67FD5">
        <w:rPr>
          <w:rStyle w:val="Abstracttext"/>
        </w:rPr>
        <w:t>ATM SWIM</w:t>
      </w:r>
      <w:r w:rsidRPr="002A5F65">
        <w:rPr>
          <w:rStyle w:val="Abstracttext"/>
        </w:rPr>
        <w:t xml:space="preserve"> services</w:t>
      </w:r>
      <w:r w:rsidR="00C67FD5">
        <w:rPr>
          <w:rStyle w:val="Abstracttext"/>
        </w:rPr>
        <w:t xml:space="preserve"> on a logical level</w:t>
      </w:r>
      <w:r w:rsidRPr="002A5F65">
        <w:rPr>
          <w:rStyle w:val="Abstracttext"/>
        </w:rPr>
        <w:t>. The guideline is not a SOA tutorial (the modellers are supposed to have full maturity in identifying and designing SOA services) and does not repeat the information found in the other documents.</w:t>
      </w:r>
    </w:p>
    <w:p w:rsidR="00C67FD5" w:rsidRDefault="00C67FD5" w:rsidP="00C86F28">
      <w:pPr>
        <w:pStyle w:val="BodyText"/>
        <w:rPr>
          <w:rStyle w:val="Abstracttext"/>
          <w:i/>
          <w:iCs/>
        </w:rPr>
      </w:pPr>
      <w:r>
        <w:rPr>
          <w:rStyle w:val="Abstracttext"/>
        </w:rPr>
        <w:t xml:space="preserve">This document shall be seen as a guideline for designing logical service models following the rules given in the ISRM Foundation Rulebook </w:t>
      </w:r>
      <w:r>
        <w:rPr>
          <w:rStyle w:val="Abstracttext"/>
        </w:rPr>
        <w:fldChar w:fldCharType="begin"/>
      </w:r>
      <w:r>
        <w:rPr>
          <w:rStyle w:val="Abstracttext"/>
        </w:rPr>
        <w:instrText xml:space="preserve"> REF _Ref449341540 \r \h </w:instrText>
      </w:r>
      <w:r>
        <w:rPr>
          <w:rStyle w:val="Abstracttext"/>
        </w:rPr>
      </w:r>
      <w:r>
        <w:rPr>
          <w:rStyle w:val="Abstracttext"/>
        </w:rPr>
        <w:fldChar w:fldCharType="separate"/>
      </w:r>
      <w:r w:rsidR="00C86F28">
        <w:rPr>
          <w:rStyle w:val="Abstracttext"/>
        </w:rPr>
        <w:t>[4]</w:t>
      </w:r>
      <w:r>
        <w:rPr>
          <w:rStyle w:val="Abstracttext"/>
        </w:rPr>
        <w:fldChar w:fldCharType="end"/>
      </w:r>
      <w:r>
        <w:rPr>
          <w:rStyle w:val="Abstracttext"/>
        </w:rPr>
        <w:t xml:space="preserve"> and serving as a means of compliance as defined by the SWIM Compliance Framework </w:t>
      </w:r>
      <w:r>
        <w:rPr>
          <w:rStyle w:val="Abstracttext"/>
        </w:rPr>
        <w:fldChar w:fldCharType="begin"/>
      </w:r>
      <w:r>
        <w:rPr>
          <w:rStyle w:val="Abstracttext"/>
        </w:rPr>
        <w:instrText xml:space="preserve"> REF _Ref445969220 \r \h </w:instrText>
      </w:r>
      <w:r>
        <w:rPr>
          <w:rStyle w:val="Abstracttext"/>
        </w:rPr>
      </w:r>
      <w:r>
        <w:rPr>
          <w:rStyle w:val="Abstracttext"/>
        </w:rPr>
        <w:fldChar w:fldCharType="separate"/>
      </w:r>
      <w:r w:rsidR="00C86F28">
        <w:rPr>
          <w:rStyle w:val="Abstracttext"/>
        </w:rPr>
        <w:t>[9]</w:t>
      </w:r>
      <w:r>
        <w:rPr>
          <w:rStyle w:val="Abstracttext"/>
        </w:rPr>
        <w:fldChar w:fldCharType="end"/>
      </w:r>
      <w:r>
        <w:rPr>
          <w:rStyle w:val="Abstracttext"/>
        </w:rPr>
        <w:t>.</w:t>
      </w:r>
    </w:p>
    <w:p w:rsidR="005A1A8B" w:rsidRPr="002A5F65" w:rsidRDefault="00C67FD5" w:rsidP="00C86F28">
      <w:pPr>
        <w:pStyle w:val="BodyText"/>
        <w:rPr>
          <w:lang w:eastAsia="en-US"/>
        </w:rPr>
      </w:pPr>
      <w:r>
        <w:rPr>
          <w:rStyle w:val="Abstracttext"/>
        </w:rPr>
        <w:t xml:space="preserve">ISRM SWIM service models are logical in the sense that they provide a formal systematic translation of operational and non-functional requirements into </w:t>
      </w:r>
      <w:r w:rsidR="00DB59A0">
        <w:rPr>
          <w:rStyle w:val="Abstracttext"/>
        </w:rPr>
        <w:t xml:space="preserve">a </w:t>
      </w:r>
      <w:r>
        <w:rPr>
          <w:rStyle w:val="Abstracttext"/>
        </w:rPr>
        <w:t xml:space="preserve">standardised language using the Unified Modelling Language (UML) without making any </w:t>
      </w:r>
      <w:r w:rsidR="00F207D4">
        <w:rPr>
          <w:rStyle w:val="Abstracttext"/>
        </w:rPr>
        <w:t xml:space="preserve">technological assumptions or demands. </w:t>
      </w:r>
      <w:r w:rsidR="00DB59A0">
        <w:rPr>
          <w:rStyle w:val="Abstracttext"/>
        </w:rPr>
        <w:t xml:space="preserve">This is achieved by </w:t>
      </w:r>
      <w:r w:rsidR="00F207D4">
        <w:rPr>
          <w:rStyle w:val="Abstracttext"/>
        </w:rPr>
        <w:t>describing service interfaces and service payloads</w:t>
      </w:r>
      <w:r w:rsidR="00DB59A0">
        <w:rPr>
          <w:rStyle w:val="Abstracttext"/>
        </w:rPr>
        <w:t>. Interface descriptions are the building blocks for supporting technical interoperability between Service Providers and Consumers. Payloads of ISRM Services are</w:t>
      </w:r>
      <w:r w:rsidR="00F207D4">
        <w:rPr>
          <w:rStyle w:val="Abstracttext"/>
        </w:rPr>
        <w:t xml:space="preserve"> traced to the ATM Information Reference Model (AIRM) </w:t>
      </w:r>
      <w:r w:rsidR="00F207D4">
        <w:rPr>
          <w:rStyle w:val="Abstracttext"/>
        </w:rPr>
        <w:fldChar w:fldCharType="begin"/>
      </w:r>
      <w:r w:rsidR="00F207D4">
        <w:rPr>
          <w:rStyle w:val="Abstracttext"/>
        </w:rPr>
        <w:instrText xml:space="preserve"> REF _Ref449341540 \r \h </w:instrText>
      </w:r>
      <w:r w:rsidR="00F207D4">
        <w:rPr>
          <w:rStyle w:val="Abstracttext"/>
        </w:rPr>
      </w:r>
      <w:r w:rsidR="00F207D4">
        <w:rPr>
          <w:rStyle w:val="Abstracttext"/>
        </w:rPr>
        <w:fldChar w:fldCharType="separate"/>
      </w:r>
      <w:r w:rsidR="00C86F28">
        <w:rPr>
          <w:rStyle w:val="Abstracttext"/>
        </w:rPr>
        <w:t>[4]</w:t>
      </w:r>
      <w:r w:rsidR="00F207D4">
        <w:rPr>
          <w:rStyle w:val="Abstracttext"/>
        </w:rPr>
        <w:fldChar w:fldCharType="end"/>
      </w:r>
      <w:r w:rsidR="00DB59A0">
        <w:rPr>
          <w:rStyle w:val="Abstracttext"/>
        </w:rPr>
        <w:t xml:space="preserve"> for achieving semantic interoperability</w:t>
      </w:r>
      <w:r w:rsidR="00F207D4">
        <w:rPr>
          <w:rStyle w:val="Abstracttext"/>
        </w:rPr>
        <w:t>.</w:t>
      </w:r>
    </w:p>
    <w:p w:rsidR="005A1A8B" w:rsidRPr="002A5F65" w:rsidRDefault="005A1A8B" w:rsidP="00D26C16">
      <w:pPr>
        <w:pStyle w:val="Guidance"/>
        <w:rPr>
          <w:lang w:eastAsia="en-US"/>
        </w:rPr>
      </w:pPr>
    </w:p>
    <w:p w:rsidR="00D26C16" w:rsidRPr="002A5F65" w:rsidRDefault="00D26C16" w:rsidP="00D26C16">
      <w:pPr>
        <w:pStyle w:val="Guidance"/>
        <w:rPr>
          <w:lang w:eastAsia="en-US"/>
        </w:rPr>
      </w:pPr>
    </w:p>
    <w:p w:rsidR="001279F9" w:rsidRPr="002A5F65" w:rsidRDefault="001279F9" w:rsidP="00D26C16">
      <w:pPr>
        <w:pStyle w:val="Guidance"/>
        <w:rPr>
          <w:lang w:eastAsia="en-US"/>
        </w:rPr>
      </w:pPr>
    </w:p>
    <w:p w:rsidR="00D26C16" w:rsidRPr="002A5F65" w:rsidRDefault="00D26C16" w:rsidP="00D26C16">
      <w:pPr>
        <w:pStyle w:val="Heading1"/>
      </w:pPr>
      <w:bookmarkStart w:id="4" w:name="_Toc451951399"/>
      <w:r w:rsidRPr="002A5F65">
        <w:t>Introduction</w:t>
      </w:r>
      <w:bookmarkEnd w:id="1"/>
      <w:bookmarkEnd w:id="2"/>
      <w:bookmarkEnd w:id="3"/>
      <w:bookmarkEnd w:id="4"/>
    </w:p>
    <w:p w:rsidR="00D26C16" w:rsidRPr="002A5F65" w:rsidRDefault="00D26C16" w:rsidP="00D26C16">
      <w:pPr>
        <w:pStyle w:val="Heading2"/>
      </w:pPr>
      <w:bookmarkStart w:id="5" w:name="_Toc451951400"/>
      <w:r w:rsidRPr="002A5F65">
        <w:t>Purpose of the document</w:t>
      </w:r>
      <w:bookmarkEnd w:id="5"/>
    </w:p>
    <w:p w:rsidR="00EE71B4" w:rsidRDefault="00EE71B4" w:rsidP="00EE71B4">
      <w:pPr>
        <w:pStyle w:val="BodyText"/>
        <w:spacing w:after="0"/>
        <w:rPr>
          <w:lang w:eastAsia="en-US"/>
        </w:rPr>
      </w:pPr>
      <w:r w:rsidRPr="002A5F65">
        <w:rPr>
          <w:lang w:eastAsia="en-US"/>
        </w:rPr>
        <w:t xml:space="preserve">The modelling guideline is part of the ISRM foundation and gives step by step instructions for service modellers and service architects to achieve </w:t>
      </w:r>
      <w:r w:rsidR="00836535" w:rsidRPr="002A5F65">
        <w:rPr>
          <w:lang w:eastAsia="en-US"/>
        </w:rPr>
        <w:t>consist</w:t>
      </w:r>
      <w:r w:rsidR="005930F5" w:rsidRPr="002A5F65">
        <w:rPr>
          <w:lang w:eastAsia="en-US"/>
        </w:rPr>
        <w:t>e</w:t>
      </w:r>
      <w:r w:rsidR="00836535" w:rsidRPr="002A5F65">
        <w:rPr>
          <w:lang w:eastAsia="en-US"/>
        </w:rPr>
        <w:t>nt service models</w:t>
      </w:r>
      <w:r w:rsidRPr="002A5F65">
        <w:rPr>
          <w:lang w:eastAsia="en-US"/>
        </w:rPr>
        <w:t xml:space="preserve"> </w:t>
      </w:r>
      <w:r w:rsidR="00836535" w:rsidRPr="002A5F65">
        <w:rPr>
          <w:lang w:eastAsia="en-US"/>
        </w:rPr>
        <w:t xml:space="preserve">by following </w:t>
      </w:r>
      <w:r w:rsidR="005328CB">
        <w:rPr>
          <w:lang w:eastAsia="en-US"/>
        </w:rPr>
        <w:t>a common</w:t>
      </w:r>
      <w:r w:rsidR="005328CB" w:rsidRPr="002A5F65">
        <w:rPr>
          <w:lang w:eastAsia="en-US"/>
        </w:rPr>
        <w:t xml:space="preserve"> </w:t>
      </w:r>
      <w:r w:rsidRPr="002A5F65">
        <w:rPr>
          <w:lang w:eastAsia="en-US"/>
        </w:rPr>
        <w:t>methodology. The guideline is not a SOA tutorial</w:t>
      </w:r>
      <w:r w:rsidR="005328CB">
        <w:rPr>
          <w:lang w:eastAsia="en-US"/>
        </w:rPr>
        <w:t>.</w:t>
      </w:r>
      <w:r w:rsidRPr="002A5F65">
        <w:rPr>
          <w:lang w:eastAsia="en-US"/>
        </w:rPr>
        <w:t xml:space="preserve"> </w:t>
      </w:r>
      <w:r w:rsidR="005328CB">
        <w:rPr>
          <w:lang w:eastAsia="en-US"/>
        </w:rPr>
        <w:t xml:space="preserve">It is assumed that </w:t>
      </w:r>
      <w:r w:rsidRPr="002A5F65">
        <w:rPr>
          <w:lang w:eastAsia="en-US"/>
        </w:rPr>
        <w:t>the modellers have full maturity in identifying and designing SOA services.</w:t>
      </w:r>
    </w:p>
    <w:p w:rsidR="00C93C8A" w:rsidRDefault="00C93C8A" w:rsidP="00EE71B4">
      <w:pPr>
        <w:pStyle w:val="BodyText"/>
        <w:spacing w:after="0"/>
        <w:rPr>
          <w:lang w:eastAsia="en-US"/>
        </w:rPr>
      </w:pPr>
      <w:r>
        <w:rPr>
          <w:lang w:eastAsia="en-US"/>
        </w:rPr>
        <w:t xml:space="preserve">The modelling approach is based on the NATO Architectural Framework (NAF) </w:t>
      </w:r>
      <w:r>
        <w:rPr>
          <w:lang w:eastAsia="en-US"/>
        </w:rPr>
        <w:fldChar w:fldCharType="begin"/>
      </w:r>
      <w:r>
        <w:rPr>
          <w:lang w:eastAsia="en-US"/>
        </w:rPr>
        <w:instrText xml:space="preserve"> REF _Ref447092305 \r \h </w:instrText>
      </w:r>
      <w:r>
        <w:rPr>
          <w:lang w:eastAsia="en-US"/>
        </w:rPr>
      </w:r>
      <w:r>
        <w:rPr>
          <w:lang w:eastAsia="en-US"/>
        </w:rPr>
        <w:fldChar w:fldCharType="separate"/>
      </w:r>
      <w:r w:rsidR="00C86F28">
        <w:rPr>
          <w:lang w:eastAsia="en-US"/>
        </w:rPr>
        <w:t>[2]</w:t>
      </w:r>
      <w:r>
        <w:rPr>
          <w:lang w:eastAsia="en-US"/>
        </w:rPr>
        <w:fldChar w:fldCharType="end"/>
      </w:r>
      <w:r>
        <w:rPr>
          <w:lang w:eastAsia="en-US"/>
        </w:rPr>
        <w:t xml:space="preserve"> but has been tailored to needs of SWIM. Deeper knowledge on NAF is not needed to perform the modelling work. All information is give</w:t>
      </w:r>
      <w:r w:rsidR="00490CFC">
        <w:rPr>
          <w:lang w:eastAsia="en-US"/>
        </w:rPr>
        <w:t>n</w:t>
      </w:r>
      <w:r>
        <w:rPr>
          <w:lang w:eastAsia="en-US"/>
        </w:rPr>
        <w:t xml:space="preserve"> in this document and in the ISRM rulebook </w:t>
      </w:r>
      <w:r>
        <w:rPr>
          <w:lang w:eastAsia="en-US"/>
        </w:rPr>
        <w:fldChar w:fldCharType="begin"/>
      </w:r>
      <w:r>
        <w:rPr>
          <w:lang w:eastAsia="en-US"/>
        </w:rPr>
        <w:instrText xml:space="preserve"> REF _Ref447092490 \r \h </w:instrText>
      </w:r>
      <w:r>
        <w:rPr>
          <w:lang w:eastAsia="en-US"/>
        </w:rPr>
      </w:r>
      <w:r>
        <w:rPr>
          <w:lang w:eastAsia="en-US"/>
        </w:rPr>
        <w:fldChar w:fldCharType="separate"/>
      </w:r>
      <w:r w:rsidR="00C86F28">
        <w:rPr>
          <w:lang w:eastAsia="en-US"/>
        </w:rPr>
        <w:t>[1]</w:t>
      </w:r>
      <w:r>
        <w:rPr>
          <w:lang w:eastAsia="en-US"/>
        </w:rPr>
        <w:fldChar w:fldCharType="end"/>
      </w:r>
      <w:r>
        <w:rPr>
          <w:lang w:eastAsia="en-US"/>
        </w:rPr>
        <w:t>.</w:t>
      </w:r>
    </w:p>
    <w:p w:rsidR="005328CB" w:rsidRDefault="005328CB" w:rsidP="00EE71B4">
      <w:pPr>
        <w:pStyle w:val="BodyText"/>
        <w:spacing w:after="0"/>
        <w:rPr>
          <w:lang w:eastAsia="en-US"/>
        </w:rPr>
      </w:pPr>
      <w:r>
        <w:rPr>
          <w:lang w:eastAsia="en-US"/>
        </w:rPr>
        <w:t xml:space="preserve">Chapter </w:t>
      </w:r>
      <w:r w:rsidR="001821E6">
        <w:rPr>
          <w:lang w:eastAsia="en-US"/>
        </w:rPr>
        <w:fldChar w:fldCharType="begin"/>
      </w:r>
      <w:r w:rsidR="001821E6">
        <w:rPr>
          <w:lang w:eastAsia="en-US"/>
        </w:rPr>
        <w:instrText xml:space="preserve"> REF _Ref447088821 \r \h </w:instrText>
      </w:r>
      <w:r w:rsidR="001821E6">
        <w:rPr>
          <w:lang w:eastAsia="en-US"/>
        </w:rPr>
      </w:r>
      <w:r w:rsidR="001821E6">
        <w:rPr>
          <w:lang w:eastAsia="en-US"/>
        </w:rPr>
        <w:fldChar w:fldCharType="separate"/>
      </w:r>
      <w:r w:rsidR="00C86F28">
        <w:rPr>
          <w:lang w:eastAsia="en-US"/>
        </w:rPr>
        <w:t>2</w:t>
      </w:r>
      <w:r w:rsidR="001821E6">
        <w:rPr>
          <w:lang w:eastAsia="en-US"/>
        </w:rPr>
        <w:fldChar w:fldCharType="end"/>
      </w:r>
      <w:r w:rsidR="001821E6">
        <w:rPr>
          <w:lang w:eastAsia="en-US"/>
        </w:rPr>
        <w:t xml:space="preserve"> </w:t>
      </w:r>
      <w:r w:rsidR="00F14B6B">
        <w:rPr>
          <w:lang w:eastAsia="en-US"/>
        </w:rPr>
        <w:t>describes the steps to be performed and the artefacts to be modelled in UML</w:t>
      </w:r>
      <w:r w:rsidR="00C86F28">
        <w:rPr>
          <w:lang w:eastAsia="en-US"/>
        </w:rPr>
        <w:fldChar w:fldCharType="begin"/>
      </w:r>
      <w:r w:rsidR="00C86F28">
        <w:rPr>
          <w:lang w:eastAsia="en-US"/>
        </w:rPr>
        <w:instrText xml:space="preserve"> REF _Ref358297091 \r \h </w:instrText>
      </w:r>
      <w:r w:rsidR="00C86F28">
        <w:rPr>
          <w:lang w:eastAsia="en-US"/>
        </w:rPr>
      </w:r>
      <w:r w:rsidR="00C86F28">
        <w:rPr>
          <w:lang w:eastAsia="en-US"/>
        </w:rPr>
        <w:fldChar w:fldCharType="separate"/>
      </w:r>
      <w:r w:rsidR="00C86F28">
        <w:rPr>
          <w:lang w:eastAsia="en-US"/>
        </w:rPr>
        <w:t>[3]</w:t>
      </w:r>
      <w:r w:rsidR="00C86F28">
        <w:rPr>
          <w:lang w:eastAsia="en-US"/>
        </w:rPr>
        <w:fldChar w:fldCharType="end"/>
      </w:r>
      <w:r w:rsidR="00F14B6B">
        <w:rPr>
          <w:lang w:eastAsia="en-US"/>
        </w:rPr>
        <w:t xml:space="preserve">. All steps are accompanied by examples which have been produced using Sparx Enterprise Architect. In </w:t>
      </w:r>
      <w:r w:rsidR="00C86F28">
        <w:rPr>
          <w:lang w:eastAsia="en-US"/>
        </w:rPr>
        <w:t>general,</w:t>
      </w:r>
      <w:r w:rsidR="00F14B6B">
        <w:rPr>
          <w:lang w:eastAsia="en-US"/>
        </w:rPr>
        <w:t xml:space="preserve"> any UML 2 Tool can be used to perform this modelling task. Nevertheless, restrictions may apply to hand over procedures for a common repository.</w:t>
      </w:r>
    </w:p>
    <w:p w:rsidR="00F14B6B" w:rsidRDefault="00F14B6B" w:rsidP="00EE71B4">
      <w:pPr>
        <w:pStyle w:val="BodyText"/>
        <w:spacing w:after="0"/>
        <w:rPr>
          <w:lang w:eastAsia="en-US"/>
        </w:rPr>
      </w:pPr>
      <w:r>
        <w:rPr>
          <w:lang w:eastAsia="en-US"/>
        </w:rPr>
        <w:t>The Documents contains several Appendices which might be useful for accompanying the modelling Work.</w:t>
      </w:r>
    </w:p>
    <w:p w:rsidR="00F14B6B" w:rsidRDefault="00F14B6B" w:rsidP="00EE71B4">
      <w:pPr>
        <w:pStyle w:val="BodyText"/>
        <w:spacing w:after="0"/>
        <w:rPr>
          <w:lang w:eastAsia="en-US"/>
        </w:rPr>
      </w:pPr>
      <w:r>
        <w:rPr>
          <w:lang w:eastAsia="en-US"/>
        </w:rPr>
        <w:fldChar w:fldCharType="begin"/>
      </w:r>
      <w:r>
        <w:rPr>
          <w:lang w:eastAsia="en-US"/>
        </w:rPr>
        <w:instrText xml:space="preserve"> REF _Ref364250599 \r \h </w:instrText>
      </w:r>
      <w:r>
        <w:rPr>
          <w:lang w:eastAsia="en-US"/>
        </w:rPr>
      </w:r>
      <w:r>
        <w:rPr>
          <w:lang w:eastAsia="en-US"/>
        </w:rPr>
        <w:fldChar w:fldCharType="separate"/>
      </w:r>
      <w:r w:rsidR="00C86F28">
        <w:rPr>
          <w:lang w:eastAsia="en-US"/>
        </w:rPr>
        <w:t>Appendix A</w:t>
      </w:r>
      <w:r>
        <w:rPr>
          <w:lang w:eastAsia="en-US"/>
        </w:rPr>
        <w:fldChar w:fldCharType="end"/>
      </w:r>
      <w:r>
        <w:rPr>
          <w:lang w:eastAsia="en-US"/>
        </w:rPr>
        <w:t xml:space="preserve"> </w:t>
      </w:r>
      <w:r w:rsidR="000A7777">
        <w:rPr>
          <w:lang w:eastAsia="en-US"/>
        </w:rPr>
        <w:t>defines</w:t>
      </w:r>
      <w:r>
        <w:rPr>
          <w:lang w:eastAsia="en-US"/>
        </w:rPr>
        <w:t xml:space="preserve"> the available Message Exchange Patterns which may be used in the model.</w:t>
      </w:r>
    </w:p>
    <w:p w:rsidR="000A7777" w:rsidRDefault="000A7777" w:rsidP="00EE71B4">
      <w:pPr>
        <w:pStyle w:val="BodyText"/>
        <w:spacing w:after="0"/>
        <w:rPr>
          <w:lang w:eastAsia="en-US"/>
        </w:rPr>
      </w:pPr>
      <w:r>
        <w:rPr>
          <w:lang w:eastAsia="en-US"/>
        </w:rPr>
        <w:fldChar w:fldCharType="begin"/>
      </w:r>
      <w:r>
        <w:rPr>
          <w:lang w:eastAsia="en-US"/>
        </w:rPr>
        <w:instrText xml:space="preserve"> REF _Ref444757673 \r \h </w:instrText>
      </w:r>
      <w:r>
        <w:rPr>
          <w:lang w:eastAsia="en-US"/>
        </w:rPr>
      </w:r>
      <w:r>
        <w:rPr>
          <w:lang w:eastAsia="en-US"/>
        </w:rPr>
        <w:fldChar w:fldCharType="separate"/>
      </w:r>
      <w:r w:rsidR="00C86F28">
        <w:rPr>
          <w:lang w:eastAsia="en-US"/>
        </w:rPr>
        <w:t>Appendix B</w:t>
      </w:r>
      <w:r>
        <w:rPr>
          <w:lang w:eastAsia="en-US"/>
        </w:rPr>
        <w:fldChar w:fldCharType="end"/>
      </w:r>
      <w:r>
        <w:rPr>
          <w:lang w:eastAsia="en-US"/>
        </w:rPr>
        <w:t xml:space="preserve"> describes the applicable naming conventions for all model elements.</w:t>
      </w:r>
    </w:p>
    <w:p w:rsidR="00B66A47" w:rsidRDefault="00B66A47" w:rsidP="00EE71B4">
      <w:pPr>
        <w:pStyle w:val="BodyText"/>
        <w:spacing w:after="0"/>
        <w:rPr>
          <w:lang w:eastAsia="en-US"/>
        </w:rPr>
      </w:pPr>
      <w:r>
        <w:rPr>
          <w:lang w:eastAsia="en-US"/>
        </w:rPr>
        <w:fldChar w:fldCharType="begin"/>
      </w:r>
      <w:r>
        <w:rPr>
          <w:lang w:eastAsia="en-US"/>
        </w:rPr>
        <w:instrText xml:space="preserve"> REF _Ref449344086 \n \h </w:instrText>
      </w:r>
      <w:r>
        <w:rPr>
          <w:lang w:eastAsia="en-US"/>
        </w:rPr>
      </w:r>
      <w:r>
        <w:rPr>
          <w:lang w:eastAsia="en-US"/>
        </w:rPr>
        <w:fldChar w:fldCharType="separate"/>
      </w:r>
      <w:r w:rsidR="00C86F28">
        <w:rPr>
          <w:lang w:eastAsia="en-US"/>
        </w:rPr>
        <w:t>Appendix C</w:t>
      </w:r>
      <w:r>
        <w:rPr>
          <w:lang w:eastAsia="en-US"/>
        </w:rPr>
        <w:fldChar w:fldCharType="end"/>
      </w:r>
      <w:r>
        <w:rPr>
          <w:lang w:eastAsia="en-US"/>
        </w:rPr>
        <w:t xml:space="preserve"> shows an example of a service with two ports.</w:t>
      </w:r>
    </w:p>
    <w:p w:rsidR="000A7777" w:rsidRDefault="00B66A47" w:rsidP="00EE71B4">
      <w:pPr>
        <w:pStyle w:val="BodyText"/>
        <w:spacing w:after="0"/>
        <w:rPr>
          <w:lang w:eastAsia="en-US"/>
        </w:rPr>
      </w:pPr>
      <w:r>
        <w:rPr>
          <w:lang w:eastAsia="en-US"/>
        </w:rPr>
        <w:fldChar w:fldCharType="begin"/>
      </w:r>
      <w:r>
        <w:rPr>
          <w:lang w:eastAsia="en-US"/>
        </w:rPr>
        <w:instrText xml:space="preserve"> REF _Ref449344085 \n \h </w:instrText>
      </w:r>
      <w:r>
        <w:rPr>
          <w:lang w:eastAsia="en-US"/>
        </w:rPr>
      </w:r>
      <w:r>
        <w:rPr>
          <w:lang w:eastAsia="en-US"/>
        </w:rPr>
        <w:fldChar w:fldCharType="separate"/>
      </w:r>
      <w:r w:rsidR="00C86F28">
        <w:rPr>
          <w:lang w:eastAsia="en-US"/>
        </w:rPr>
        <w:t>Appendix D</w:t>
      </w:r>
      <w:r>
        <w:rPr>
          <w:lang w:eastAsia="en-US"/>
        </w:rPr>
        <w:fldChar w:fldCharType="end"/>
      </w:r>
      <w:r w:rsidR="00AE7737">
        <w:rPr>
          <w:lang w:eastAsia="en-US"/>
        </w:rPr>
        <w:t xml:space="preserve"> </w:t>
      </w:r>
      <w:r>
        <w:rPr>
          <w:lang w:eastAsia="en-US"/>
        </w:rPr>
        <w:t>c</w:t>
      </w:r>
      <w:r w:rsidR="000A7777">
        <w:rPr>
          <w:lang w:eastAsia="en-US"/>
        </w:rPr>
        <w:t>ontains some useful tooling support, if you are using Sparx Enterprise Architect as a modelling tool.</w:t>
      </w:r>
    </w:p>
    <w:p w:rsidR="00D26C16" w:rsidRPr="002A5F65" w:rsidRDefault="00D26C16" w:rsidP="00D26C16">
      <w:pPr>
        <w:pStyle w:val="Heading2"/>
      </w:pPr>
      <w:bookmarkStart w:id="6" w:name="_Toc447100477"/>
      <w:bookmarkStart w:id="7" w:name="_Toc448920513"/>
      <w:bookmarkStart w:id="8" w:name="_Toc448920589"/>
      <w:bookmarkStart w:id="9" w:name="_Toc449077429"/>
      <w:bookmarkStart w:id="10" w:name="_Toc449077532"/>
      <w:bookmarkStart w:id="11" w:name="_Toc449343873"/>
      <w:bookmarkStart w:id="12" w:name="_Toc449343980"/>
      <w:bookmarkStart w:id="13" w:name="_Toc449431437"/>
      <w:bookmarkStart w:id="14" w:name="_Toc451249230"/>
      <w:bookmarkStart w:id="15" w:name="_Toc451249337"/>
      <w:bookmarkStart w:id="16" w:name="_Toc447100478"/>
      <w:bookmarkStart w:id="17" w:name="_Toc448920514"/>
      <w:bookmarkStart w:id="18" w:name="_Toc448920590"/>
      <w:bookmarkStart w:id="19" w:name="_Toc449077430"/>
      <w:bookmarkStart w:id="20" w:name="_Toc449077533"/>
      <w:bookmarkStart w:id="21" w:name="_Toc449343874"/>
      <w:bookmarkStart w:id="22" w:name="_Toc449343981"/>
      <w:bookmarkStart w:id="23" w:name="_Toc449431438"/>
      <w:bookmarkStart w:id="24" w:name="_Toc451249231"/>
      <w:bookmarkStart w:id="25" w:name="_Toc451249338"/>
      <w:bookmarkStart w:id="26" w:name="_Toc447100479"/>
      <w:bookmarkStart w:id="27" w:name="_Toc448920515"/>
      <w:bookmarkStart w:id="28" w:name="_Toc448920591"/>
      <w:bookmarkStart w:id="29" w:name="_Toc449077431"/>
      <w:bookmarkStart w:id="30" w:name="_Toc449077534"/>
      <w:bookmarkStart w:id="31" w:name="_Toc449343875"/>
      <w:bookmarkStart w:id="32" w:name="_Toc449343982"/>
      <w:bookmarkStart w:id="33" w:name="_Toc449431439"/>
      <w:bookmarkStart w:id="34" w:name="_Toc451249232"/>
      <w:bookmarkStart w:id="35" w:name="_Toc451249339"/>
      <w:bookmarkStart w:id="36" w:name="_Toc447100480"/>
      <w:bookmarkStart w:id="37" w:name="_Toc448920516"/>
      <w:bookmarkStart w:id="38" w:name="_Toc448920592"/>
      <w:bookmarkStart w:id="39" w:name="_Toc449077432"/>
      <w:bookmarkStart w:id="40" w:name="_Toc449077535"/>
      <w:bookmarkStart w:id="41" w:name="_Toc449343876"/>
      <w:bookmarkStart w:id="42" w:name="_Toc449343983"/>
      <w:bookmarkStart w:id="43" w:name="_Toc449431440"/>
      <w:bookmarkStart w:id="44" w:name="_Toc451249233"/>
      <w:bookmarkStart w:id="45" w:name="_Toc451249340"/>
      <w:bookmarkStart w:id="46" w:name="_Toc447100481"/>
      <w:bookmarkStart w:id="47" w:name="_Toc448920517"/>
      <w:bookmarkStart w:id="48" w:name="_Toc448920593"/>
      <w:bookmarkStart w:id="49" w:name="_Toc449077433"/>
      <w:bookmarkStart w:id="50" w:name="_Toc449077536"/>
      <w:bookmarkStart w:id="51" w:name="_Toc449343877"/>
      <w:bookmarkStart w:id="52" w:name="_Toc449343984"/>
      <w:bookmarkStart w:id="53" w:name="_Toc449431441"/>
      <w:bookmarkStart w:id="54" w:name="_Toc451249234"/>
      <w:bookmarkStart w:id="55" w:name="_Toc451249341"/>
      <w:bookmarkStart w:id="56" w:name="_Toc447100482"/>
      <w:bookmarkStart w:id="57" w:name="_Toc448920518"/>
      <w:bookmarkStart w:id="58" w:name="_Toc448920594"/>
      <w:bookmarkStart w:id="59" w:name="_Toc449077434"/>
      <w:bookmarkStart w:id="60" w:name="_Toc449077537"/>
      <w:bookmarkStart w:id="61" w:name="_Toc449343878"/>
      <w:bookmarkStart w:id="62" w:name="_Toc449343985"/>
      <w:bookmarkStart w:id="63" w:name="_Toc449431442"/>
      <w:bookmarkStart w:id="64" w:name="_Toc451249235"/>
      <w:bookmarkStart w:id="65" w:name="_Toc451249342"/>
      <w:bookmarkStart w:id="66" w:name="_Toc45195140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A5F65">
        <w:t>Intended readership</w:t>
      </w:r>
      <w:bookmarkEnd w:id="66"/>
    </w:p>
    <w:p w:rsidR="00EE71B4" w:rsidRDefault="00EE71B4" w:rsidP="00EE71B4">
      <w:pPr>
        <w:pStyle w:val="BodyText"/>
        <w:rPr>
          <w:lang w:eastAsia="en-US"/>
        </w:rPr>
      </w:pPr>
      <w:r w:rsidRPr="002A5F65">
        <w:rPr>
          <w:lang w:eastAsia="en-US"/>
        </w:rPr>
        <w:t xml:space="preserve">This document is targeted to </w:t>
      </w:r>
      <w:r w:rsidR="000A7777">
        <w:rPr>
          <w:lang w:eastAsia="en-US"/>
        </w:rPr>
        <w:t>all service</w:t>
      </w:r>
      <w:r w:rsidRPr="002A5F65">
        <w:rPr>
          <w:lang w:eastAsia="en-US"/>
        </w:rPr>
        <w:t xml:space="preserve"> modellers</w:t>
      </w:r>
      <w:r w:rsidR="000A7777">
        <w:rPr>
          <w:lang w:eastAsia="en-US"/>
        </w:rPr>
        <w:t xml:space="preserve"> and </w:t>
      </w:r>
      <w:r w:rsidRPr="002A5F65">
        <w:rPr>
          <w:lang w:eastAsia="en-US"/>
        </w:rPr>
        <w:t xml:space="preserve">architects </w:t>
      </w:r>
      <w:r w:rsidR="000A7777">
        <w:rPr>
          <w:lang w:eastAsia="en-US"/>
        </w:rPr>
        <w:t xml:space="preserve">creating logical service models to be used as means of compliance in the SWIM Compliance Framework </w:t>
      </w:r>
      <w:r w:rsidR="00C93C8A">
        <w:rPr>
          <w:lang w:eastAsia="en-US"/>
        </w:rPr>
        <w:fldChar w:fldCharType="begin"/>
      </w:r>
      <w:r w:rsidR="00C93C8A">
        <w:rPr>
          <w:lang w:eastAsia="en-US"/>
        </w:rPr>
        <w:instrText xml:space="preserve"> REF _Ref445969220 \r \h </w:instrText>
      </w:r>
      <w:r w:rsidR="00C93C8A">
        <w:rPr>
          <w:lang w:eastAsia="en-US"/>
        </w:rPr>
      </w:r>
      <w:r w:rsidR="00C93C8A">
        <w:rPr>
          <w:lang w:eastAsia="en-US"/>
        </w:rPr>
        <w:fldChar w:fldCharType="separate"/>
      </w:r>
      <w:r w:rsidR="00C86F28">
        <w:rPr>
          <w:lang w:eastAsia="en-US"/>
        </w:rPr>
        <w:t>[9]</w:t>
      </w:r>
      <w:r w:rsidR="00C93C8A">
        <w:rPr>
          <w:lang w:eastAsia="en-US"/>
        </w:rPr>
        <w:fldChar w:fldCharType="end"/>
      </w:r>
      <w:r w:rsidR="000A7777">
        <w:rPr>
          <w:lang w:eastAsia="en-US"/>
        </w:rPr>
        <w:t>.</w:t>
      </w:r>
    </w:p>
    <w:p w:rsidR="000A7777" w:rsidRPr="002A5F65" w:rsidRDefault="000A7777" w:rsidP="00EE71B4">
      <w:pPr>
        <w:pStyle w:val="BodyText"/>
        <w:rPr>
          <w:lang w:eastAsia="en-US"/>
        </w:rPr>
      </w:pPr>
      <w:r>
        <w:rPr>
          <w:lang w:eastAsia="en-US"/>
        </w:rPr>
        <w:t>Technical Service Designers and Implementers might benefit from reading this document as well, by gaining more insights on how the logical service models impact their work.</w:t>
      </w:r>
    </w:p>
    <w:p w:rsidR="00D26C16" w:rsidRPr="002A5F65" w:rsidRDefault="00D26C16" w:rsidP="00D26C16">
      <w:pPr>
        <w:pStyle w:val="Heading2"/>
      </w:pPr>
      <w:bookmarkStart w:id="67" w:name="_Toc451951402"/>
      <w:r w:rsidRPr="002A5F65">
        <w:t>Inputs from other projects</w:t>
      </w:r>
      <w:bookmarkEnd w:id="67"/>
    </w:p>
    <w:p w:rsidR="00EE71B4" w:rsidRPr="002A5F65" w:rsidRDefault="00EE71B4" w:rsidP="00EE71B4">
      <w:pPr>
        <w:pStyle w:val="BodyText"/>
        <w:rPr>
          <w:lang w:eastAsia="en-US"/>
        </w:rPr>
      </w:pPr>
      <w:r w:rsidRPr="002A5F65">
        <w:rPr>
          <w:lang w:eastAsia="en-US"/>
        </w:rPr>
        <w:t>See Chapter</w:t>
      </w:r>
      <w:r w:rsidR="004179E3" w:rsidRPr="002A5F65">
        <w:rPr>
          <w:lang w:eastAsia="en-US"/>
        </w:rPr>
        <w:t xml:space="preserve"> </w:t>
      </w:r>
      <w:r w:rsidR="007B2CAC" w:rsidRPr="005D64ED">
        <w:rPr>
          <w:lang w:eastAsia="en-US"/>
        </w:rPr>
        <w:fldChar w:fldCharType="begin"/>
      </w:r>
      <w:r w:rsidR="004179E3" w:rsidRPr="002A5F65">
        <w:rPr>
          <w:lang w:eastAsia="en-US"/>
        </w:rPr>
        <w:instrText xml:space="preserve"> REF _Ref387656690 \r \h </w:instrText>
      </w:r>
      <w:r w:rsidR="007B2CAC" w:rsidRPr="005D64ED">
        <w:rPr>
          <w:lang w:eastAsia="en-US"/>
        </w:rPr>
      </w:r>
      <w:r w:rsidR="007B2CAC" w:rsidRPr="005D64ED">
        <w:rPr>
          <w:lang w:eastAsia="en-US"/>
        </w:rPr>
        <w:fldChar w:fldCharType="separate"/>
      </w:r>
      <w:r w:rsidR="00C86F28">
        <w:rPr>
          <w:lang w:eastAsia="en-US"/>
        </w:rPr>
        <w:t>3</w:t>
      </w:r>
      <w:r w:rsidR="007B2CAC" w:rsidRPr="005D64ED">
        <w:rPr>
          <w:lang w:eastAsia="en-US"/>
        </w:rPr>
        <w:fldChar w:fldCharType="end"/>
      </w:r>
      <w:r w:rsidR="004179E3" w:rsidRPr="002A5F65">
        <w:rPr>
          <w:lang w:eastAsia="en-US"/>
        </w:rPr>
        <w:t xml:space="preserve"> </w:t>
      </w:r>
      <w:r w:rsidRPr="002A5F65">
        <w:rPr>
          <w:lang w:eastAsia="en-US"/>
        </w:rPr>
        <w:t>for the list of applica</w:t>
      </w:r>
      <w:r w:rsidR="00B66A47">
        <w:rPr>
          <w:lang w:eastAsia="en-US"/>
        </w:rPr>
        <w:t>ble and reference documentation</w:t>
      </w:r>
      <w:r w:rsidRPr="002A5F65">
        <w:rPr>
          <w:lang w:eastAsia="en-US"/>
        </w:rPr>
        <w:t xml:space="preserve"> providing guidance and direct input to this </w:t>
      </w:r>
      <w:r w:rsidR="000A7777">
        <w:rPr>
          <w:lang w:eastAsia="en-US"/>
        </w:rPr>
        <w:t>document</w:t>
      </w:r>
      <w:r w:rsidRPr="002A5F65">
        <w:rPr>
          <w:lang w:eastAsia="en-US"/>
        </w:rPr>
        <w:t>.</w:t>
      </w:r>
    </w:p>
    <w:p w:rsidR="00DA5E9D" w:rsidRPr="002A5F65" w:rsidRDefault="00DA5E9D" w:rsidP="00DA5E9D">
      <w:pPr>
        <w:pStyle w:val="Heading2"/>
        <w:rPr>
          <w:lang w:eastAsia="en-US"/>
        </w:rPr>
      </w:pPr>
      <w:bookmarkStart w:id="68" w:name="_Toc451951403"/>
      <w:r w:rsidRPr="002A5F65">
        <w:rPr>
          <w:lang w:eastAsia="en-US"/>
        </w:rPr>
        <w:t>Glossary of terms</w:t>
      </w:r>
      <w:bookmarkEnd w:id="6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1"/>
        <w:gridCol w:w="6781"/>
      </w:tblGrid>
      <w:tr w:rsidR="00EE71B4" w:rsidRPr="002A5F65" w:rsidTr="00A45BDE">
        <w:trPr>
          <w:tblHeader/>
          <w:jc w:val="center"/>
        </w:trPr>
        <w:tc>
          <w:tcPr>
            <w:tcW w:w="2291" w:type="dxa"/>
            <w:shd w:val="clear" w:color="auto" w:fill="9BBB59"/>
            <w:vAlign w:val="center"/>
          </w:tcPr>
          <w:p w:rsidR="00EE71B4" w:rsidRPr="002A5F65" w:rsidRDefault="00EE71B4" w:rsidP="00EE71B4">
            <w:pPr>
              <w:pStyle w:val="TableTitle"/>
              <w:keepNext/>
            </w:pPr>
            <w:r w:rsidRPr="002A5F65">
              <w:t>Term</w:t>
            </w:r>
          </w:p>
        </w:tc>
        <w:tc>
          <w:tcPr>
            <w:tcW w:w="6781" w:type="dxa"/>
            <w:shd w:val="clear" w:color="auto" w:fill="9BBB59"/>
            <w:vAlign w:val="center"/>
          </w:tcPr>
          <w:p w:rsidR="00EE71B4" w:rsidRPr="002A5F65" w:rsidRDefault="00EE71B4" w:rsidP="00EE71B4">
            <w:pPr>
              <w:pStyle w:val="TableTitle"/>
              <w:keepNext/>
            </w:pPr>
            <w:r w:rsidRPr="002A5F65">
              <w:t>Definition</w:t>
            </w:r>
          </w:p>
        </w:tc>
      </w:tr>
      <w:tr w:rsidR="00EE71B4" w:rsidRPr="002A5F65" w:rsidTr="00A45BDE">
        <w:trPr>
          <w:jc w:val="center"/>
        </w:trPr>
        <w:tc>
          <w:tcPr>
            <w:tcW w:w="2291" w:type="dxa"/>
            <w:vAlign w:val="center"/>
          </w:tcPr>
          <w:p w:rsidR="00EE71B4" w:rsidRPr="002A5F65" w:rsidRDefault="00EE71B4" w:rsidP="00EE71B4">
            <w:pPr>
              <w:pStyle w:val="TableTitleLeft"/>
              <w:keepNext/>
            </w:pPr>
            <w:r w:rsidRPr="002A5F65">
              <w:t>Service modeller</w:t>
            </w:r>
          </w:p>
        </w:tc>
        <w:tc>
          <w:tcPr>
            <w:tcW w:w="6781" w:type="dxa"/>
            <w:vAlign w:val="center"/>
          </w:tcPr>
          <w:p w:rsidR="00EE71B4" w:rsidRPr="002A5F65" w:rsidRDefault="00EE71B4" w:rsidP="001E3B65">
            <w:pPr>
              <w:pStyle w:val="BodyText"/>
              <w:keepNext/>
              <w:rPr>
                <w:sz w:val="16"/>
                <w:szCs w:val="16"/>
              </w:rPr>
            </w:pPr>
            <w:r w:rsidRPr="002A5F65">
              <w:t xml:space="preserve">In the context of </w:t>
            </w:r>
            <w:r w:rsidR="001E3B65">
              <w:t>ISRM</w:t>
            </w:r>
            <w:r w:rsidRPr="002A5F65">
              <w:t>, the Service Modeller is a SOA designer expert designing ATM services to be incorporated into the ISRM</w:t>
            </w:r>
            <w:r w:rsidR="000A7777">
              <w:t>.</w:t>
            </w:r>
          </w:p>
        </w:tc>
      </w:tr>
      <w:tr w:rsidR="00EE71B4" w:rsidRPr="002A5F65" w:rsidTr="00A45BDE">
        <w:trPr>
          <w:jc w:val="center"/>
        </w:trPr>
        <w:tc>
          <w:tcPr>
            <w:tcW w:w="2291" w:type="dxa"/>
            <w:vAlign w:val="center"/>
          </w:tcPr>
          <w:p w:rsidR="00EE71B4" w:rsidRPr="002A5F65" w:rsidRDefault="00EE71B4" w:rsidP="00EE71B4">
            <w:pPr>
              <w:pStyle w:val="TableTitleLeft"/>
              <w:keepNext/>
              <w:rPr>
                <w:sz w:val="16"/>
                <w:szCs w:val="16"/>
              </w:rPr>
            </w:pPr>
            <w:r w:rsidRPr="002A5F65">
              <w:t>Service architect</w:t>
            </w:r>
          </w:p>
        </w:tc>
        <w:tc>
          <w:tcPr>
            <w:tcW w:w="6781" w:type="dxa"/>
            <w:vAlign w:val="center"/>
          </w:tcPr>
          <w:p w:rsidR="00EE71B4" w:rsidRPr="002A5F65" w:rsidRDefault="00EE71B4" w:rsidP="001E3B65">
            <w:pPr>
              <w:pStyle w:val="BodyText"/>
              <w:keepNext/>
              <w:rPr>
                <w:sz w:val="16"/>
                <w:szCs w:val="16"/>
              </w:rPr>
            </w:pPr>
            <w:r w:rsidRPr="002A5F65">
              <w:t xml:space="preserve">In the context of the </w:t>
            </w:r>
            <w:r w:rsidR="001E3B65">
              <w:t>ISRM</w:t>
            </w:r>
            <w:r w:rsidRPr="002A5F65">
              <w:t xml:space="preserve">, the Service architect is a SOA architect focusing on the information exchanges. Contrary to a Service modeller, the work of a service architect is often </w:t>
            </w:r>
            <w:r w:rsidR="001E3B65">
              <w:t>closer to the operational environment where the service will be used.</w:t>
            </w:r>
          </w:p>
        </w:tc>
      </w:tr>
      <w:tr w:rsidR="00EE71B4" w:rsidRPr="002A5F65" w:rsidTr="00A45BDE">
        <w:trPr>
          <w:jc w:val="center"/>
        </w:trPr>
        <w:tc>
          <w:tcPr>
            <w:tcW w:w="2291" w:type="dxa"/>
            <w:vAlign w:val="center"/>
          </w:tcPr>
          <w:p w:rsidR="00EE71B4" w:rsidRPr="002A5F65" w:rsidRDefault="00EE71B4" w:rsidP="00EE71B4">
            <w:pPr>
              <w:pStyle w:val="TableTitleLeft"/>
              <w:keepNext/>
              <w:rPr>
                <w:sz w:val="16"/>
                <w:szCs w:val="16"/>
              </w:rPr>
            </w:pPr>
            <w:r w:rsidRPr="002A5F65">
              <w:t>Information architect</w:t>
            </w:r>
          </w:p>
        </w:tc>
        <w:tc>
          <w:tcPr>
            <w:tcW w:w="6781" w:type="dxa"/>
            <w:vAlign w:val="center"/>
          </w:tcPr>
          <w:p w:rsidR="00EE71B4" w:rsidRPr="002A5F65" w:rsidRDefault="00EE71B4" w:rsidP="001E3B65">
            <w:pPr>
              <w:pStyle w:val="BodyText"/>
              <w:keepNext/>
              <w:rPr>
                <w:sz w:val="16"/>
                <w:szCs w:val="16"/>
              </w:rPr>
            </w:pPr>
            <w:r w:rsidRPr="002A5F65">
              <w:t xml:space="preserve">In the context of the </w:t>
            </w:r>
            <w:r w:rsidR="001E3B65">
              <w:t>ISRM</w:t>
            </w:r>
            <w:r w:rsidRPr="002A5F65">
              <w:t>, the Information architect is an information modeller focusing on the modelling of the information exchanges</w:t>
            </w:r>
            <w:r w:rsidR="001E3B65">
              <w:t xml:space="preserve"> to be supported by a service</w:t>
            </w:r>
            <w:r w:rsidRPr="002A5F65">
              <w:t xml:space="preserve">. </w:t>
            </w:r>
          </w:p>
        </w:tc>
      </w:tr>
    </w:tbl>
    <w:p w:rsidR="00EE71B4" w:rsidRPr="002A5F65" w:rsidRDefault="00EE71B4">
      <w:pPr>
        <w:pStyle w:val="Caption"/>
      </w:pPr>
      <w:bookmarkStart w:id="69" w:name="_Toc451951440"/>
      <w:r w:rsidRPr="002A5F65">
        <w:t xml:space="preserve">Table </w:t>
      </w:r>
      <w:r w:rsidR="00C76445" w:rsidRPr="00B66C29">
        <w:fldChar w:fldCharType="begin"/>
      </w:r>
      <w:r w:rsidR="00C76445" w:rsidRPr="002A5F65">
        <w:instrText xml:space="preserve"> SEQ Table \* ARABIC </w:instrText>
      </w:r>
      <w:r w:rsidR="00C76445" w:rsidRPr="00B66C29">
        <w:fldChar w:fldCharType="separate"/>
      </w:r>
      <w:r w:rsidR="00C86F28">
        <w:rPr>
          <w:noProof/>
        </w:rPr>
        <w:t>1</w:t>
      </w:r>
      <w:r w:rsidR="00C76445" w:rsidRPr="00B66C29">
        <w:rPr>
          <w:noProof/>
        </w:rPr>
        <w:fldChar w:fldCharType="end"/>
      </w:r>
      <w:r w:rsidRPr="002A5F65">
        <w:t>: Glossary and terms</w:t>
      </w:r>
      <w:bookmarkEnd w:id="69"/>
    </w:p>
    <w:p w:rsidR="00D26C16" w:rsidRPr="002A5F65" w:rsidRDefault="00D26C16" w:rsidP="00D26C16">
      <w:pPr>
        <w:pStyle w:val="Heading2"/>
      </w:pPr>
      <w:bookmarkStart w:id="70" w:name="_Toc451951404"/>
      <w:r w:rsidRPr="002A5F65">
        <w:t>Acronyms and Terminology</w:t>
      </w:r>
      <w:bookmarkEnd w:id="70"/>
    </w:p>
    <w:p w:rsidR="00D26C16" w:rsidRPr="002A5F65" w:rsidRDefault="00D26C16" w:rsidP="00D26C16">
      <w:pPr>
        <w:pStyle w:val="Guidance"/>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6"/>
        <w:gridCol w:w="7876"/>
      </w:tblGrid>
      <w:tr w:rsidR="00EE71B4" w:rsidRPr="002A5F65" w:rsidTr="00022E80">
        <w:trPr>
          <w:tblHeader/>
          <w:jc w:val="center"/>
        </w:trPr>
        <w:tc>
          <w:tcPr>
            <w:tcW w:w="0" w:type="auto"/>
            <w:shd w:val="clear" w:color="auto" w:fill="9BBB59"/>
            <w:vAlign w:val="center"/>
          </w:tcPr>
          <w:p w:rsidR="00EE71B4" w:rsidRPr="002A5F65" w:rsidRDefault="00EE71B4" w:rsidP="00EE71B4">
            <w:pPr>
              <w:pStyle w:val="TableTitle"/>
            </w:pPr>
            <w:r w:rsidRPr="002A5F65">
              <w:t>Term</w:t>
            </w:r>
          </w:p>
        </w:tc>
        <w:tc>
          <w:tcPr>
            <w:tcW w:w="0" w:type="auto"/>
            <w:shd w:val="clear" w:color="auto" w:fill="9BBB59"/>
            <w:vAlign w:val="center"/>
          </w:tcPr>
          <w:p w:rsidR="00EE71B4" w:rsidRPr="002A5F65" w:rsidRDefault="00EE71B4" w:rsidP="00EE71B4">
            <w:pPr>
              <w:pStyle w:val="TableTitle"/>
            </w:pPr>
            <w:r w:rsidRPr="002A5F65">
              <w:t>Definition</w:t>
            </w:r>
          </w:p>
        </w:tc>
      </w:tr>
      <w:tr w:rsidR="00EE71B4" w:rsidRPr="002A5F65" w:rsidTr="00022E80">
        <w:trPr>
          <w:jc w:val="center"/>
        </w:trPr>
        <w:tc>
          <w:tcPr>
            <w:tcW w:w="0" w:type="auto"/>
          </w:tcPr>
          <w:p w:rsidR="00EE71B4" w:rsidRPr="002A5F65" w:rsidRDefault="00EE71B4" w:rsidP="00EE71B4">
            <w:pPr>
              <w:pStyle w:val="TableTitleLeft"/>
              <w:rPr>
                <w:b w:val="0"/>
              </w:rPr>
            </w:pPr>
            <w:r w:rsidRPr="002A5F65">
              <w:rPr>
                <w:b w:val="0"/>
              </w:rPr>
              <w:t>AIRM</w:t>
            </w:r>
          </w:p>
        </w:tc>
        <w:tc>
          <w:tcPr>
            <w:tcW w:w="0" w:type="auto"/>
          </w:tcPr>
          <w:p w:rsidR="00EE71B4" w:rsidRPr="002A5F65" w:rsidRDefault="00EE71B4" w:rsidP="00EE71B4">
            <w:pPr>
              <w:pStyle w:val="BodyText"/>
            </w:pPr>
            <w:r w:rsidRPr="002A5F65">
              <w:t>ATM Information Reference Model</w:t>
            </w:r>
          </w:p>
        </w:tc>
      </w:tr>
      <w:tr w:rsidR="00EE71B4" w:rsidRPr="002A5F65" w:rsidTr="00022E80">
        <w:trPr>
          <w:jc w:val="center"/>
        </w:trPr>
        <w:tc>
          <w:tcPr>
            <w:tcW w:w="0" w:type="auto"/>
            <w:vAlign w:val="center"/>
          </w:tcPr>
          <w:p w:rsidR="00EE71B4" w:rsidRPr="002A5F65" w:rsidRDefault="00EE71B4" w:rsidP="00EE71B4">
            <w:pPr>
              <w:pStyle w:val="TableTitleLeft"/>
              <w:rPr>
                <w:b w:val="0"/>
              </w:rPr>
            </w:pPr>
            <w:r w:rsidRPr="002A5F65">
              <w:rPr>
                <w:b w:val="0"/>
              </w:rPr>
              <w:t>ATM</w:t>
            </w:r>
          </w:p>
        </w:tc>
        <w:tc>
          <w:tcPr>
            <w:tcW w:w="0" w:type="auto"/>
            <w:vAlign w:val="center"/>
          </w:tcPr>
          <w:p w:rsidR="00EE71B4" w:rsidRPr="002A5F65" w:rsidRDefault="00EE71B4" w:rsidP="00EE71B4">
            <w:pPr>
              <w:pStyle w:val="BodyText"/>
            </w:pPr>
            <w:r w:rsidRPr="002A5F65">
              <w:t>Air Traffic Management</w:t>
            </w:r>
          </w:p>
        </w:tc>
      </w:tr>
      <w:tr w:rsidR="00EE71B4" w:rsidRPr="002A5F65" w:rsidTr="00022E80">
        <w:trPr>
          <w:jc w:val="center"/>
        </w:trPr>
        <w:tc>
          <w:tcPr>
            <w:tcW w:w="0" w:type="auto"/>
          </w:tcPr>
          <w:p w:rsidR="00EE71B4" w:rsidRPr="002A5F65" w:rsidRDefault="00EE71B4" w:rsidP="00EE71B4">
            <w:pPr>
              <w:pStyle w:val="TableTitleLeft"/>
              <w:rPr>
                <w:b w:val="0"/>
              </w:rPr>
            </w:pPr>
            <w:r w:rsidRPr="002A5F65">
              <w:rPr>
                <w:b w:val="0"/>
              </w:rPr>
              <w:t>CLDM</w:t>
            </w:r>
          </w:p>
        </w:tc>
        <w:tc>
          <w:tcPr>
            <w:tcW w:w="0" w:type="auto"/>
          </w:tcPr>
          <w:p w:rsidR="00EE71B4" w:rsidRPr="002A5F65" w:rsidRDefault="00EE71B4" w:rsidP="00EE71B4">
            <w:pPr>
              <w:pStyle w:val="BodyText"/>
            </w:pPr>
            <w:r w:rsidRPr="002A5F65">
              <w:t>Consolidated Logical Data Model (AIRM component)</w:t>
            </w:r>
          </w:p>
        </w:tc>
      </w:tr>
      <w:tr w:rsidR="00EE71B4" w:rsidRPr="002A5F65" w:rsidTr="00022E80">
        <w:tblPrEx>
          <w:jc w:val="left"/>
        </w:tblPrEx>
        <w:tc>
          <w:tcPr>
            <w:tcW w:w="0" w:type="auto"/>
          </w:tcPr>
          <w:p w:rsidR="00EE71B4" w:rsidRPr="002A5F65" w:rsidRDefault="00EE71B4" w:rsidP="00EE71B4">
            <w:pPr>
              <w:pStyle w:val="BodyText"/>
            </w:pPr>
            <w:r w:rsidRPr="002A5F65">
              <w:t>CR</w:t>
            </w:r>
          </w:p>
        </w:tc>
        <w:tc>
          <w:tcPr>
            <w:tcW w:w="0" w:type="auto"/>
          </w:tcPr>
          <w:p w:rsidR="00EE71B4" w:rsidRPr="002A5F65" w:rsidRDefault="00EE71B4" w:rsidP="00EE71B4">
            <w:pPr>
              <w:pStyle w:val="BodyText"/>
            </w:pPr>
            <w:r w:rsidRPr="002A5F65">
              <w:t>Change Request</w:t>
            </w:r>
          </w:p>
        </w:tc>
      </w:tr>
      <w:tr w:rsidR="00EE71B4" w:rsidRPr="002A5F65" w:rsidTr="00022E80">
        <w:trPr>
          <w:jc w:val="center"/>
        </w:trPr>
        <w:tc>
          <w:tcPr>
            <w:tcW w:w="0" w:type="auto"/>
          </w:tcPr>
          <w:p w:rsidR="00EE71B4" w:rsidRPr="002A5F65" w:rsidRDefault="00EE71B4" w:rsidP="00EE71B4">
            <w:pPr>
              <w:pStyle w:val="TableTitleLeft"/>
              <w:rPr>
                <w:b w:val="0"/>
              </w:rPr>
            </w:pPr>
            <w:r w:rsidRPr="002A5F65">
              <w:rPr>
                <w:b w:val="0"/>
              </w:rPr>
              <w:t>EA</w:t>
            </w:r>
          </w:p>
        </w:tc>
        <w:tc>
          <w:tcPr>
            <w:tcW w:w="0" w:type="auto"/>
          </w:tcPr>
          <w:p w:rsidR="00EE71B4" w:rsidRPr="002A5F65" w:rsidRDefault="00EE71B4" w:rsidP="00EE71B4">
            <w:pPr>
              <w:pStyle w:val="BodyText"/>
            </w:pPr>
            <w:r w:rsidRPr="002A5F65">
              <w:t>Sparx Enterprise Architect modelling tool</w:t>
            </w:r>
          </w:p>
        </w:tc>
      </w:tr>
      <w:tr w:rsidR="00EE71B4" w:rsidRPr="002A5F65" w:rsidTr="00022E80">
        <w:trPr>
          <w:jc w:val="center"/>
        </w:trPr>
        <w:tc>
          <w:tcPr>
            <w:tcW w:w="0" w:type="auto"/>
          </w:tcPr>
          <w:p w:rsidR="00EE71B4" w:rsidRPr="002A5F65" w:rsidRDefault="00EE71B4" w:rsidP="00EE71B4">
            <w:pPr>
              <w:pStyle w:val="TableTitleLeft"/>
              <w:rPr>
                <w:b w:val="0"/>
              </w:rPr>
            </w:pPr>
            <w:r w:rsidRPr="002A5F65">
              <w:rPr>
                <w:b w:val="0"/>
              </w:rPr>
              <w:t>EATMA</w:t>
            </w:r>
          </w:p>
        </w:tc>
        <w:tc>
          <w:tcPr>
            <w:tcW w:w="0" w:type="auto"/>
          </w:tcPr>
          <w:p w:rsidR="00EE71B4" w:rsidRPr="002A5F65" w:rsidRDefault="00EE71B4" w:rsidP="00EE71B4">
            <w:pPr>
              <w:pStyle w:val="BodyText"/>
            </w:pPr>
            <w:r w:rsidRPr="002A5F65">
              <w:t>European ATM Architecture</w:t>
            </w:r>
          </w:p>
        </w:tc>
      </w:tr>
      <w:tr w:rsidR="00EE71B4" w:rsidRPr="002A5F65" w:rsidTr="00022E80">
        <w:tblPrEx>
          <w:jc w:val="left"/>
        </w:tblPrEx>
        <w:tc>
          <w:tcPr>
            <w:tcW w:w="0" w:type="auto"/>
          </w:tcPr>
          <w:p w:rsidR="00EE71B4" w:rsidRPr="002A5F65" w:rsidRDefault="00EE71B4" w:rsidP="00EE71B4">
            <w:pPr>
              <w:pStyle w:val="BodyText"/>
            </w:pPr>
            <w:r w:rsidRPr="002A5F65">
              <w:t>IA</w:t>
            </w:r>
          </w:p>
        </w:tc>
        <w:tc>
          <w:tcPr>
            <w:tcW w:w="0" w:type="auto"/>
          </w:tcPr>
          <w:p w:rsidR="00EE71B4" w:rsidRPr="002A5F65" w:rsidRDefault="00EE71B4" w:rsidP="00EE71B4">
            <w:pPr>
              <w:pStyle w:val="BodyText"/>
            </w:pPr>
            <w:r w:rsidRPr="002A5F65">
              <w:t>Information Architect</w:t>
            </w:r>
          </w:p>
        </w:tc>
      </w:tr>
      <w:tr w:rsidR="00EE71B4" w:rsidRPr="002A5F65" w:rsidTr="00022E80">
        <w:tblPrEx>
          <w:jc w:val="left"/>
        </w:tblPrEx>
        <w:tc>
          <w:tcPr>
            <w:tcW w:w="0" w:type="auto"/>
          </w:tcPr>
          <w:p w:rsidR="00EE71B4" w:rsidRPr="002A5F65" w:rsidRDefault="00EE71B4" w:rsidP="00EE71B4">
            <w:pPr>
              <w:pStyle w:val="BodyText"/>
            </w:pPr>
            <w:r w:rsidRPr="002A5F65">
              <w:t>IER</w:t>
            </w:r>
          </w:p>
        </w:tc>
        <w:tc>
          <w:tcPr>
            <w:tcW w:w="0" w:type="auto"/>
          </w:tcPr>
          <w:p w:rsidR="00EE71B4" w:rsidRPr="002A5F65" w:rsidRDefault="00EE71B4" w:rsidP="00EE71B4">
            <w:pPr>
              <w:pStyle w:val="BodyText"/>
            </w:pPr>
            <w:r w:rsidRPr="002A5F65">
              <w:t>Information Exchange Requirement</w:t>
            </w:r>
          </w:p>
        </w:tc>
      </w:tr>
      <w:tr w:rsidR="00EE71B4" w:rsidRPr="002A5F65" w:rsidTr="00022E80">
        <w:tblPrEx>
          <w:jc w:val="left"/>
        </w:tblPrEx>
        <w:tc>
          <w:tcPr>
            <w:tcW w:w="0" w:type="auto"/>
          </w:tcPr>
          <w:p w:rsidR="00EE71B4" w:rsidRPr="002A5F65" w:rsidRDefault="00EE71B4" w:rsidP="00EE71B4">
            <w:pPr>
              <w:pStyle w:val="BodyText"/>
            </w:pPr>
            <w:r w:rsidRPr="002A5F65">
              <w:t>IM</w:t>
            </w:r>
          </w:p>
        </w:tc>
        <w:tc>
          <w:tcPr>
            <w:tcW w:w="0" w:type="auto"/>
          </w:tcPr>
          <w:p w:rsidR="00EE71B4" w:rsidRPr="002A5F65" w:rsidRDefault="00EE71B4" w:rsidP="00EE71B4">
            <w:pPr>
              <w:pStyle w:val="BodyText"/>
            </w:pPr>
            <w:r w:rsidRPr="002A5F65">
              <w:t>Information Model (AIRM component)</w:t>
            </w:r>
          </w:p>
        </w:tc>
      </w:tr>
      <w:tr w:rsidR="00EE71B4" w:rsidRPr="002A5F65" w:rsidTr="00022E80">
        <w:trPr>
          <w:jc w:val="center"/>
        </w:trPr>
        <w:tc>
          <w:tcPr>
            <w:tcW w:w="0" w:type="auto"/>
          </w:tcPr>
          <w:p w:rsidR="00EE71B4" w:rsidRPr="002A5F65" w:rsidRDefault="00EE71B4" w:rsidP="00EE71B4">
            <w:pPr>
              <w:pStyle w:val="TableTitleLeft"/>
              <w:rPr>
                <w:b w:val="0"/>
              </w:rPr>
            </w:pPr>
            <w:r w:rsidRPr="002A5F65">
              <w:rPr>
                <w:b w:val="0"/>
              </w:rPr>
              <w:t>ISRM</w:t>
            </w:r>
          </w:p>
        </w:tc>
        <w:tc>
          <w:tcPr>
            <w:tcW w:w="0" w:type="auto"/>
          </w:tcPr>
          <w:p w:rsidR="00EE71B4" w:rsidRPr="002A5F65" w:rsidRDefault="00EE71B4" w:rsidP="00EE71B4">
            <w:pPr>
              <w:pStyle w:val="BodyText"/>
            </w:pPr>
            <w:r w:rsidRPr="002A5F65">
              <w:t>Information Service Reference Model</w:t>
            </w:r>
          </w:p>
        </w:tc>
      </w:tr>
      <w:tr w:rsidR="00EE71B4" w:rsidRPr="002A5F65" w:rsidTr="00022E80">
        <w:tblPrEx>
          <w:jc w:val="left"/>
        </w:tblPrEx>
        <w:tc>
          <w:tcPr>
            <w:tcW w:w="0" w:type="auto"/>
          </w:tcPr>
          <w:p w:rsidR="00EE71B4" w:rsidRPr="002A5F65" w:rsidRDefault="00EE71B4" w:rsidP="00EE71B4">
            <w:pPr>
              <w:pStyle w:val="BodyText"/>
            </w:pPr>
            <w:r w:rsidRPr="002A5F65">
              <w:t>IT</w:t>
            </w:r>
          </w:p>
        </w:tc>
        <w:tc>
          <w:tcPr>
            <w:tcW w:w="0" w:type="auto"/>
          </w:tcPr>
          <w:p w:rsidR="00EE71B4" w:rsidRPr="002A5F65" w:rsidRDefault="00EE71B4" w:rsidP="00EE71B4">
            <w:pPr>
              <w:pStyle w:val="BodyText"/>
            </w:pPr>
            <w:r w:rsidRPr="002A5F65">
              <w:t>Information Technology</w:t>
            </w:r>
          </w:p>
        </w:tc>
      </w:tr>
      <w:tr w:rsidR="00EE71B4" w:rsidRPr="002A5F65" w:rsidTr="00022E80">
        <w:tblPrEx>
          <w:jc w:val="left"/>
        </w:tblPrEx>
        <w:tc>
          <w:tcPr>
            <w:tcW w:w="0" w:type="auto"/>
          </w:tcPr>
          <w:p w:rsidR="00EE71B4" w:rsidRPr="002A5F65" w:rsidRDefault="00EE71B4" w:rsidP="00EE71B4">
            <w:pPr>
              <w:pStyle w:val="BodyText"/>
            </w:pPr>
            <w:r w:rsidRPr="002A5F65">
              <w:t>NAF</w:t>
            </w:r>
          </w:p>
        </w:tc>
        <w:tc>
          <w:tcPr>
            <w:tcW w:w="0" w:type="auto"/>
          </w:tcPr>
          <w:p w:rsidR="00EE71B4" w:rsidRPr="002A5F65" w:rsidRDefault="00EE71B4" w:rsidP="00EE71B4">
            <w:pPr>
              <w:pStyle w:val="BodyText"/>
            </w:pPr>
            <w:r w:rsidRPr="002A5F65">
              <w:t>NATO Architecture Framework</w:t>
            </w:r>
          </w:p>
        </w:tc>
      </w:tr>
      <w:tr w:rsidR="00EE71B4" w:rsidRPr="002A5F65" w:rsidTr="00022E80">
        <w:tblPrEx>
          <w:jc w:val="left"/>
        </w:tblPrEx>
        <w:tc>
          <w:tcPr>
            <w:tcW w:w="0" w:type="auto"/>
          </w:tcPr>
          <w:p w:rsidR="00EE71B4" w:rsidRPr="002A5F65" w:rsidRDefault="00EE71B4" w:rsidP="00EE71B4">
            <w:pPr>
              <w:pStyle w:val="BodyText"/>
            </w:pPr>
            <w:r w:rsidRPr="002A5F65">
              <w:t>QoS</w:t>
            </w:r>
          </w:p>
        </w:tc>
        <w:tc>
          <w:tcPr>
            <w:tcW w:w="0" w:type="auto"/>
          </w:tcPr>
          <w:p w:rsidR="00EE71B4" w:rsidRPr="002A5F65" w:rsidRDefault="00EE71B4" w:rsidP="00EE71B4">
            <w:pPr>
              <w:pStyle w:val="BodyText"/>
            </w:pPr>
            <w:r w:rsidRPr="002A5F65">
              <w:t>Quality of Service</w:t>
            </w:r>
          </w:p>
        </w:tc>
      </w:tr>
      <w:tr w:rsidR="00EE71B4" w:rsidRPr="002A5F65" w:rsidTr="00022E80">
        <w:tblPrEx>
          <w:jc w:val="left"/>
        </w:tblPrEx>
        <w:tc>
          <w:tcPr>
            <w:tcW w:w="0" w:type="auto"/>
          </w:tcPr>
          <w:p w:rsidR="00EE71B4" w:rsidRPr="002A5F65" w:rsidRDefault="00EE71B4" w:rsidP="00EE71B4">
            <w:pPr>
              <w:pStyle w:val="BodyText"/>
            </w:pPr>
            <w:r w:rsidRPr="002A5F65">
              <w:t>SA</w:t>
            </w:r>
          </w:p>
        </w:tc>
        <w:tc>
          <w:tcPr>
            <w:tcW w:w="0" w:type="auto"/>
          </w:tcPr>
          <w:p w:rsidR="00EE71B4" w:rsidRPr="002A5F65" w:rsidRDefault="00EE71B4" w:rsidP="00EE71B4">
            <w:pPr>
              <w:pStyle w:val="BodyText"/>
            </w:pPr>
            <w:r w:rsidRPr="002A5F65">
              <w:t>Service Architect</w:t>
            </w:r>
          </w:p>
        </w:tc>
      </w:tr>
      <w:tr w:rsidR="00EE71B4" w:rsidRPr="002A5F65" w:rsidTr="00022E80">
        <w:tblPrEx>
          <w:jc w:val="left"/>
        </w:tblPrEx>
        <w:tc>
          <w:tcPr>
            <w:tcW w:w="0" w:type="auto"/>
          </w:tcPr>
          <w:p w:rsidR="00EE71B4" w:rsidRPr="002A5F65" w:rsidRDefault="00EE71B4" w:rsidP="00EE71B4">
            <w:pPr>
              <w:pStyle w:val="BodyText"/>
            </w:pPr>
            <w:r w:rsidRPr="002A5F65">
              <w:t>SESAR</w:t>
            </w:r>
          </w:p>
        </w:tc>
        <w:tc>
          <w:tcPr>
            <w:tcW w:w="0" w:type="auto"/>
          </w:tcPr>
          <w:p w:rsidR="00EE71B4" w:rsidRPr="002A5F65" w:rsidRDefault="00EE71B4" w:rsidP="00EE71B4">
            <w:pPr>
              <w:pStyle w:val="BodyText"/>
            </w:pPr>
            <w:r w:rsidRPr="002A5F65">
              <w:t>Single European Sky ATM Research Programme</w:t>
            </w:r>
          </w:p>
        </w:tc>
      </w:tr>
      <w:tr w:rsidR="00EE71B4" w:rsidRPr="002A5F65" w:rsidTr="00022E80">
        <w:trPr>
          <w:jc w:val="center"/>
        </w:trPr>
        <w:tc>
          <w:tcPr>
            <w:tcW w:w="0" w:type="auto"/>
            <w:vAlign w:val="center"/>
          </w:tcPr>
          <w:p w:rsidR="00EE71B4" w:rsidRPr="002A5F65" w:rsidRDefault="00EE71B4" w:rsidP="00EE71B4">
            <w:pPr>
              <w:pStyle w:val="TableTitleLeft"/>
              <w:rPr>
                <w:b w:val="0"/>
              </w:rPr>
            </w:pPr>
            <w:r w:rsidRPr="002A5F65">
              <w:rPr>
                <w:b w:val="0"/>
              </w:rPr>
              <w:t>SJU</w:t>
            </w:r>
          </w:p>
        </w:tc>
        <w:tc>
          <w:tcPr>
            <w:tcW w:w="0" w:type="auto"/>
            <w:vAlign w:val="center"/>
          </w:tcPr>
          <w:p w:rsidR="00EE71B4" w:rsidRPr="002A5F65" w:rsidRDefault="00EE71B4" w:rsidP="00EE71B4">
            <w:pPr>
              <w:pStyle w:val="BodyText"/>
            </w:pPr>
            <w:r w:rsidRPr="002A5F65">
              <w:t>SESAR Joint Undertaking (Agency of the European Commission)</w:t>
            </w:r>
          </w:p>
        </w:tc>
      </w:tr>
      <w:tr w:rsidR="00EE71B4" w:rsidRPr="002A5F65" w:rsidTr="00022E80">
        <w:trPr>
          <w:jc w:val="center"/>
        </w:trPr>
        <w:tc>
          <w:tcPr>
            <w:tcW w:w="0" w:type="auto"/>
          </w:tcPr>
          <w:p w:rsidR="00EE71B4" w:rsidRPr="002A5F65" w:rsidRDefault="00EE71B4" w:rsidP="00EE71B4">
            <w:pPr>
              <w:pStyle w:val="TableTitleLeft"/>
              <w:rPr>
                <w:b w:val="0"/>
              </w:rPr>
            </w:pPr>
            <w:r w:rsidRPr="002A5F65">
              <w:rPr>
                <w:b w:val="0"/>
              </w:rPr>
              <w:t>SOA</w:t>
            </w:r>
          </w:p>
        </w:tc>
        <w:tc>
          <w:tcPr>
            <w:tcW w:w="0" w:type="auto"/>
          </w:tcPr>
          <w:p w:rsidR="00EE71B4" w:rsidRPr="002A5F65" w:rsidRDefault="00EE71B4" w:rsidP="00EE71B4">
            <w:pPr>
              <w:pStyle w:val="BodyText"/>
            </w:pPr>
            <w:r w:rsidRPr="002A5F65">
              <w:t>Service Oriented Architecture</w:t>
            </w:r>
          </w:p>
        </w:tc>
      </w:tr>
      <w:tr w:rsidR="00EE71B4" w:rsidRPr="002A5F65" w:rsidTr="00022E80">
        <w:trPr>
          <w:jc w:val="center"/>
        </w:trPr>
        <w:tc>
          <w:tcPr>
            <w:tcW w:w="0" w:type="auto"/>
          </w:tcPr>
          <w:p w:rsidR="00EE71B4" w:rsidRPr="002A5F65" w:rsidRDefault="00EE71B4" w:rsidP="00EE71B4">
            <w:pPr>
              <w:pStyle w:val="TableTitleLeft"/>
              <w:rPr>
                <w:b w:val="0"/>
              </w:rPr>
            </w:pPr>
            <w:r w:rsidRPr="002A5F65">
              <w:rPr>
                <w:b w:val="0"/>
              </w:rPr>
              <w:t>SPR</w:t>
            </w:r>
          </w:p>
        </w:tc>
        <w:tc>
          <w:tcPr>
            <w:tcW w:w="0" w:type="auto"/>
          </w:tcPr>
          <w:p w:rsidR="00EE71B4" w:rsidRPr="002A5F65" w:rsidRDefault="00EE71B4" w:rsidP="00EE71B4">
            <w:pPr>
              <w:pStyle w:val="BodyText"/>
            </w:pPr>
            <w:r w:rsidRPr="002A5F65">
              <w:t>Safety and Performance Requirements</w:t>
            </w:r>
          </w:p>
        </w:tc>
      </w:tr>
      <w:tr w:rsidR="00EE71B4" w:rsidRPr="002A5F65" w:rsidTr="00022E80">
        <w:tblPrEx>
          <w:jc w:val="left"/>
        </w:tblPrEx>
        <w:tc>
          <w:tcPr>
            <w:tcW w:w="0" w:type="auto"/>
          </w:tcPr>
          <w:p w:rsidR="00EE71B4" w:rsidRPr="002A5F65" w:rsidRDefault="00EE71B4" w:rsidP="00EE71B4">
            <w:pPr>
              <w:pStyle w:val="BodyText"/>
            </w:pPr>
            <w:r w:rsidRPr="002A5F65">
              <w:t>SWIM</w:t>
            </w:r>
          </w:p>
        </w:tc>
        <w:tc>
          <w:tcPr>
            <w:tcW w:w="0" w:type="auto"/>
          </w:tcPr>
          <w:p w:rsidR="00EE71B4" w:rsidRPr="002A5F65" w:rsidRDefault="00EE71B4" w:rsidP="00EE71B4">
            <w:pPr>
              <w:pStyle w:val="BodyText"/>
            </w:pPr>
            <w:r w:rsidRPr="002A5F65">
              <w:t>System Wide Information Management</w:t>
            </w:r>
          </w:p>
        </w:tc>
      </w:tr>
      <w:tr w:rsidR="000B1E59" w:rsidRPr="002A5F65" w:rsidTr="00C86F28">
        <w:trPr>
          <w:jc w:val="center"/>
        </w:trPr>
        <w:tc>
          <w:tcPr>
            <w:tcW w:w="1186" w:type="dxa"/>
            <w:vAlign w:val="center"/>
          </w:tcPr>
          <w:p w:rsidR="00022E80" w:rsidRPr="00DD599D" w:rsidRDefault="00022E80" w:rsidP="00A75F4F">
            <w:pPr>
              <w:pStyle w:val="TableTitleLeft"/>
              <w:rPr>
                <w:b w:val="0"/>
              </w:rPr>
            </w:pPr>
            <w:r w:rsidRPr="00DD599D">
              <w:rPr>
                <w:b w:val="0"/>
              </w:rPr>
              <w:t>SWIM-TI</w:t>
            </w:r>
          </w:p>
        </w:tc>
        <w:tc>
          <w:tcPr>
            <w:tcW w:w="7876" w:type="dxa"/>
            <w:vAlign w:val="center"/>
          </w:tcPr>
          <w:p w:rsidR="00022E80" w:rsidRPr="002A5F65" w:rsidRDefault="00022E80" w:rsidP="00A75F4F">
            <w:pPr>
              <w:pStyle w:val="BodyText"/>
            </w:pPr>
            <w:r w:rsidRPr="002A5F65">
              <w:t>SWIM Technical Infrastructure</w:t>
            </w:r>
          </w:p>
        </w:tc>
      </w:tr>
      <w:tr w:rsidR="00EE71B4" w:rsidRPr="002A5F65" w:rsidTr="00022E80">
        <w:tblPrEx>
          <w:jc w:val="left"/>
        </w:tblPrEx>
        <w:tc>
          <w:tcPr>
            <w:tcW w:w="0" w:type="auto"/>
          </w:tcPr>
          <w:p w:rsidR="00EE71B4" w:rsidRPr="002A5F65" w:rsidRDefault="00EE71B4" w:rsidP="00EE71B4">
            <w:pPr>
              <w:pStyle w:val="BodyText"/>
            </w:pPr>
            <w:r w:rsidRPr="002A5F65">
              <w:t>UML</w:t>
            </w:r>
          </w:p>
        </w:tc>
        <w:tc>
          <w:tcPr>
            <w:tcW w:w="0" w:type="auto"/>
          </w:tcPr>
          <w:p w:rsidR="00EE71B4" w:rsidRPr="002A5F65" w:rsidRDefault="00EE71B4" w:rsidP="00EE71B4">
            <w:pPr>
              <w:pStyle w:val="BodyText"/>
            </w:pPr>
            <w:r w:rsidRPr="002A5F65">
              <w:t>Unified Modelling Language</w:t>
            </w:r>
          </w:p>
        </w:tc>
      </w:tr>
    </w:tbl>
    <w:p w:rsidR="000E6285" w:rsidRDefault="00EE71B4">
      <w:pPr>
        <w:pStyle w:val="Caption"/>
      </w:pPr>
      <w:bookmarkStart w:id="71" w:name="_Toc451951441"/>
      <w:bookmarkStart w:id="72" w:name="_Toc225321502"/>
      <w:bookmarkStart w:id="73" w:name="_Toc225326001"/>
      <w:bookmarkStart w:id="74" w:name="_Toc225328164"/>
      <w:r w:rsidRPr="002A5F65">
        <w:t xml:space="preserve">Table </w:t>
      </w:r>
      <w:r w:rsidR="00C76445" w:rsidRPr="00B66C29">
        <w:fldChar w:fldCharType="begin"/>
      </w:r>
      <w:r w:rsidR="00C76445" w:rsidRPr="002A5F65">
        <w:instrText xml:space="preserve"> SEQ Table \* ARABIC </w:instrText>
      </w:r>
      <w:r w:rsidR="00C76445" w:rsidRPr="00B66C29">
        <w:fldChar w:fldCharType="separate"/>
      </w:r>
      <w:r w:rsidR="00C86F28">
        <w:rPr>
          <w:noProof/>
        </w:rPr>
        <w:t>2</w:t>
      </w:r>
      <w:r w:rsidR="00C76445" w:rsidRPr="00B66C29">
        <w:rPr>
          <w:noProof/>
        </w:rPr>
        <w:fldChar w:fldCharType="end"/>
      </w:r>
      <w:r w:rsidRPr="002A5F65">
        <w:t>: Acronyms</w:t>
      </w:r>
      <w:bookmarkEnd w:id="71"/>
    </w:p>
    <w:p w:rsidR="000E6285" w:rsidRDefault="000E6285">
      <w:pPr>
        <w:rPr>
          <w:b/>
          <w:bCs/>
        </w:rPr>
      </w:pPr>
    </w:p>
    <w:p w:rsidR="00EE71B4" w:rsidRPr="002A5F65" w:rsidRDefault="00EE71B4">
      <w:pPr>
        <w:pStyle w:val="Caption"/>
      </w:pPr>
    </w:p>
    <w:p w:rsidR="00EE71B4" w:rsidRPr="001821E6" w:rsidRDefault="000E6285">
      <w:pPr>
        <w:pStyle w:val="Heading1"/>
      </w:pPr>
      <w:bookmarkStart w:id="75" w:name="_Toc328579846"/>
      <w:bookmarkStart w:id="76" w:name="_Toc329001497"/>
      <w:bookmarkStart w:id="77" w:name="_Toc329696027"/>
      <w:bookmarkStart w:id="78" w:name="_Toc329699127"/>
      <w:bookmarkStart w:id="79" w:name="_Toc336860586"/>
      <w:bookmarkStart w:id="80" w:name="_Ref356996519"/>
      <w:bookmarkStart w:id="81" w:name="_Ref356996538"/>
      <w:bookmarkStart w:id="82" w:name="_Toc384797276"/>
      <w:bookmarkStart w:id="83" w:name="_Ref447088821"/>
      <w:bookmarkStart w:id="84" w:name="_Toc451951405"/>
      <w:bookmarkStart w:id="85" w:name="_Ref357619130"/>
      <w:bookmarkEnd w:id="72"/>
      <w:bookmarkEnd w:id="73"/>
      <w:bookmarkEnd w:id="74"/>
      <w:bookmarkEnd w:id="75"/>
      <w:bookmarkEnd w:id="76"/>
      <w:bookmarkEnd w:id="77"/>
      <w:bookmarkEnd w:id="78"/>
      <w:bookmarkEnd w:id="79"/>
      <w:r w:rsidRPr="001821E6">
        <w:t xml:space="preserve">Design </w:t>
      </w:r>
      <w:r w:rsidR="00EE71B4" w:rsidRPr="001821E6">
        <w:t>service</w:t>
      </w:r>
      <w:bookmarkEnd w:id="80"/>
      <w:bookmarkEnd w:id="81"/>
      <w:bookmarkEnd w:id="82"/>
      <w:bookmarkEnd w:id="83"/>
      <w:bookmarkEnd w:id="84"/>
      <w:r w:rsidR="00EE71B4" w:rsidRPr="001821E6">
        <w:t xml:space="preserve"> </w:t>
      </w:r>
      <w:bookmarkEnd w:id="85"/>
    </w:p>
    <w:p w:rsidR="005C0D2D" w:rsidRPr="002A5F65" w:rsidRDefault="005C0D2D" w:rsidP="00EE71B4">
      <w:pPr>
        <w:pStyle w:val="Heading2"/>
      </w:pPr>
      <w:bookmarkStart w:id="86" w:name="_Toc444844212"/>
      <w:bookmarkStart w:id="87" w:name="_Toc444844342"/>
      <w:bookmarkStart w:id="88" w:name="_Toc444844418"/>
      <w:bookmarkStart w:id="89" w:name="_Toc444844493"/>
      <w:bookmarkStart w:id="90" w:name="_Toc444844833"/>
      <w:bookmarkStart w:id="91" w:name="_Toc445296444"/>
      <w:bookmarkStart w:id="92" w:name="_Toc445296549"/>
      <w:bookmarkStart w:id="93" w:name="_Toc447100488"/>
      <w:bookmarkStart w:id="94" w:name="_Toc448920524"/>
      <w:bookmarkStart w:id="95" w:name="_Toc448920600"/>
      <w:bookmarkStart w:id="96" w:name="_Toc449077440"/>
      <w:bookmarkStart w:id="97" w:name="_Toc449077543"/>
      <w:bookmarkStart w:id="98" w:name="_Toc449343884"/>
      <w:bookmarkStart w:id="99" w:name="_Toc449343991"/>
      <w:bookmarkStart w:id="100" w:name="_Toc449431448"/>
      <w:bookmarkStart w:id="101" w:name="_Toc451249241"/>
      <w:bookmarkStart w:id="102" w:name="_Toc451249348"/>
      <w:bookmarkStart w:id="103" w:name="_Toc444844213"/>
      <w:bookmarkStart w:id="104" w:name="_Toc444844343"/>
      <w:bookmarkStart w:id="105" w:name="_Toc444844419"/>
      <w:bookmarkStart w:id="106" w:name="_Toc444844494"/>
      <w:bookmarkStart w:id="107" w:name="_Toc444844834"/>
      <w:bookmarkStart w:id="108" w:name="_Toc445296445"/>
      <w:bookmarkStart w:id="109" w:name="_Toc445296550"/>
      <w:bookmarkStart w:id="110" w:name="_Toc447100489"/>
      <w:bookmarkStart w:id="111" w:name="_Toc448920525"/>
      <w:bookmarkStart w:id="112" w:name="_Toc448920601"/>
      <w:bookmarkStart w:id="113" w:name="_Toc449077441"/>
      <w:bookmarkStart w:id="114" w:name="_Toc449077544"/>
      <w:bookmarkStart w:id="115" w:name="_Toc449343885"/>
      <w:bookmarkStart w:id="116" w:name="_Toc449343992"/>
      <w:bookmarkStart w:id="117" w:name="_Toc449431449"/>
      <w:bookmarkStart w:id="118" w:name="_Toc451249242"/>
      <w:bookmarkStart w:id="119" w:name="_Toc451249349"/>
      <w:bookmarkStart w:id="120" w:name="_Toc444844214"/>
      <w:bookmarkStart w:id="121" w:name="_Toc444844344"/>
      <w:bookmarkStart w:id="122" w:name="_Toc444844420"/>
      <w:bookmarkStart w:id="123" w:name="_Toc444844495"/>
      <w:bookmarkStart w:id="124" w:name="_Toc444844835"/>
      <w:bookmarkStart w:id="125" w:name="_Toc445296446"/>
      <w:bookmarkStart w:id="126" w:name="_Toc445296551"/>
      <w:bookmarkStart w:id="127" w:name="_Toc447100490"/>
      <w:bookmarkStart w:id="128" w:name="_Toc448920526"/>
      <w:bookmarkStart w:id="129" w:name="_Toc448920602"/>
      <w:bookmarkStart w:id="130" w:name="_Toc449077442"/>
      <w:bookmarkStart w:id="131" w:name="_Toc449077545"/>
      <w:bookmarkStart w:id="132" w:name="_Toc449343886"/>
      <w:bookmarkStart w:id="133" w:name="_Toc449343993"/>
      <w:bookmarkStart w:id="134" w:name="_Toc449431450"/>
      <w:bookmarkStart w:id="135" w:name="_Toc451249243"/>
      <w:bookmarkStart w:id="136" w:name="_Toc451249350"/>
      <w:bookmarkStart w:id="137" w:name="_Toc451951406"/>
      <w:bookmarkStart w:id="138" w:name="_Toc38479727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2A5F65">
        <w:t>Design goals</w:t>
      </w:r>
      <w:bookmarkEnd w:id="137"/>
    </w:p>
    <w:p w:rsidR="00990CE7" w:rsidRDefault="005C0D2D" w:rsidP="00DD599D">
      <w:pPr>
        <w:pStyle w:val="BodyText"/>
      </w:pPr>
      <w:r w:rsidRPr="00B66C29">
        <w:t>The main purpose</w:t>
      </w:r>
      <w:r w:rsidRPr="005D64ED">
        <w:t xml:space="preserve"> of </w:t>
      </w:r>
      <w:r w:rsidR="00547F9B" w:rsidRPr="00595BE5">
        <w:t xml:space="preserve">service </w:t>
      </w:r>
      <w:r w:rsidR="00990CE7">
        <w:t>design</w:t>
      </w:r>
      <w:r w:rsidR="00990CE7" w:rsidRPr="00595BE5">
        <w:t xml:space="preserve"> </w:t>
      </w:r>
      <w:r w:rsidRPr="00595BE5">
        <w:t xml:space="preserve">is to identify </w:t>
      </w:r>
      <w:r w:rsidR="00990CE7">
        <w:t xml:space="preserve">and design </w:t>
      </w:r>
      <w:r w:rsidRPr="00595BE5">
        <w:t xml:space="preserve">services that are relevant from a business and operational perspective and are aligned with the technical architecture. </w:t>
      </w:r>
      <w:r w:rsidR="00AF2534">
        <w:t>Further i</w:t>
      </w:r>
      <w:r w:rsidR="00225EBB">
        <w:t>t</w:t>
      </w:r>
      <w:r w:rsidR="00AF2534">
        <w:t xml:space="preserve"> shall be ensured</w:t>
      </w:r>
      <w:r w:rsidR="00AF2534" w:rsidRPr="00AF2534">
        <w:t xml:space="preserve"> </w:t>
      </w:r>
      <w:r w:rsidR="00AF2534" w:rsidRPr="00B66C29">
        <w:t xml:space="preserve">that the services can be implemented in a way that enables the operational activities to be performed </w:t>
      </w:r>
      <w:r w:rsidR="00AF2534" w:rsidRPr="005D64ED">
        <w:t xml:space="preserve">in a correct </w:t>
      </w:r>
      <w:r w:rsidR="00AF2534" w:rsidRPr="00595BE5">
        <w:t>way and with the right information at hand.</w:t>
      </w:r>
    </w:p>
    <w:p w:rsidR="00F80C29" w:rsidRPr="00D67B82" w:rsidRDefault="005C0D2D" w:rsidP="00DD599D">
      <w:pPr>
        <w:pStyle w:val="BodyText"/>
      </w:pPr>
      <w:r w:rsidRPr="00595BE5">
        <w:t>To</w:t>
      </w:r>
      <w:r w:rsidRPr="002A453C">
        <w:t xml:space="preserve"> </w:t>
      </w:r>
      <w:r w:rsidR="00AF2534">
        <w:t>achieve this</w:t>
      </w:r>
      <w:r w:rsidRPr="00846A94">
        <w:t xml:space="preserve">, a set of design goals have been identified that a </w:t>
      </w:r>
      <w:r w:rsidR="00D050A6" w:rsidRPr="005A2888">
        <w:t>S</w:t>
      </w:r>
      <w:r w:rsidRPr="00DA1A3F">
        <w:t xml:space="preserve">ervice </w:t>
      </w:r>
      <w:r w:rsidR="00D050A6" w:rsidRPr="00033F55">
        <w:t>A</w:t>
      </w:r>
      <w:r w:rsidRPr="00D30E67">
        <w:t>rchitect can use as guid</w:t>
      </w:r>
      <w:r w:rsidR="00AF2534">
        <w:t xml:space="preserve">ance </w:t>
      </w:r>
      <w:r w:rsidRPr="00D30E67">
        <w:t xml:space="preserve">to ensure </w:t>
      </w:r>
      <w:r w:rsidRPr="005B5697">
        <w:t>that the overall purpose is met</w:t>
      </w:r>
      <w:r w:rsidRPr="003B3658">
        <w:t xml:space="preserve">. </w:t>
      </w:r>
      <w:r w:rsidR="00D050A6" w:rsidRPr="006E71EC">
        <w:t xml:space="preserve">Below, each design goal is stated along with </w:t>
      </w:r>
      <w:r w:rsidR="00D050A6" w:rsidRPr="003A29CA">
        <w:t>a set of</w:t>
      </w:r>
      <w:r w:rsidR="00D050A6" w:rsidRPr="00343C99">
        <w:t xml:space="preserve"> </w:t>
      </w:r>
      <w:r w:rsidR="00D050A6" w:rsidRPr="009B6BAE">
        <w:t>considerations that the Service Architect</w:t>
      </w:r>
      <w:r w:rsidR="00D050A6" w:rsidRPr="005A5933">
        <w:t xml:space="preserve"> should keep in mind in order to achieve the goal.</w:t>
      </w:r>
      <w:r w:rsidR="00D050A6" w:rsidRPr="00227085">
        <w:t xml:space="preserve"> It should be emph</w:t>
      </w:r>
      <w:r w:rsidR="00D050A6" w:rsidRPr="003617EE">
        <w:t>asised that these design goals and guidance are not to be interp</w:t>
      </w:r>
      <w:r w:rsidR="00D050A6" w:rsidRPr="000A49C8">
        <w:t>r</w:t>
      </w:r>
      <w:r w:rsidR="00D050A6" w:rsidRPr="000C7FE5">
        <w:t>eted as strict rules</w:t>
      </w:r>
      <w:r w:rsidR="00D050A6" w:rsidRPr="00F952A2">
        <w:t xml:space="preserve"> that always </w:t>
      </w:r>
      <w:r w:rsidR="00225EBB">
        <w:t>must be adhered to, but they are “best practice” and alignment is encouraged.</w:t>
      </w:r>
    </w:p>
    <w:p w:rsidR="00D050A6" w:rsidRPr="00C27808" w:rsidRDefault="00D050A6" w:rsidP="00C86F28">
      <w:pPr>
        <w:pStyle w:val="BodyText"/>
        <w:rPr>
          <w:rStyle w:val="IntenseEmphasis"/>
          <w:b/>
          <w:bCs/>
        </w:rPr>
      </w:pPr>
      <w:r w:rsidRPr="00C27808">
        <w:rPr>
          <w:rStyle w:val="IntenseEmphasis"/>
        </w:rPr>
        <w:t>The services are governable</w:t>
      </w:r>
    </w:p>
    <w:p w:rsidR="00D050A6" w:rsidRPr="002A5F65" w:rsidRDefault="00D050A6" w:rsidP="00DD599D">
      <w:pPr>
        <w:pStyle w:val="BodyText"/>
      </w:pPr>
      <w:r w:rsidRPr="002A5F65">
        <w:t>Services should be as coarse grained as possible to minimize the administrative burden, but fine grained enough to identify impacted ATM stakeholders (who is provider/consumer).</w:t>
      </w:r>
    </w:p>
    <w:p w:rsidR="00D050A6" w:rsidRPr="00C27808" w:rsidRDefault="00D050A6" w:rsidP="00C86F28">
      <w:pPr>
        <w:pStyle w:val="BodyText"/>
        <w:rPr>
          <w:rStyle w:val="IntenseEmphasis"/>
          <w:b/>
          <w:bCs/>
        </w:rPr>
      </w:pPr>
      <w:r w:rsidRPr="00C27808">
        <w:rPr>
          <w:rStyle w:val="IntenseEmphasis"/>
        </w:rPr>
        <w:t>The services are discoverable</w:t>
      </w:r>
    </w:p>
    <w:p w:rsidR="00D050A6" w:rsidRPr="002A5F65" w:rsidRDefault="00D050A6" w:rsidP="00DD599D">
      <w:pPr>
        <w:pStyle w:val="BodyText"/>
      </w:pPr>
      <w:r w:rsidRPr="002A5F65">
        <w:t xml:space="preserve">The services should have a clear fit into service categorisation/taxonomy. </w:t>
      </w:r>
      <w:r w:rsidR="00961AAB" w:rsidRPr="002A5F65">
        <w:t>If the fit is unclear, i.e.</w:t>
      </w:r>
      <w:r w:rsidRPr="002A5F65">
        <w:t xml:space="preserve"> the service fits in many place</w:t>
      </w:r>
      <w:r w:rsidR="00961AAB" w:rsidRPr="002A5F65">
        <w:t>s,</w:t>
      </w:r>
      <w:r w:rsidRPr="002A5F65">
        <w:t xml:space="preserve"> it may be hard to reach the right target audience </w:t>
      </w:r>
      <w:r w:rsidR="00961AAB" w:rsidRPr="002A5F65">
        <w:t xml:space="preserve">in </w:t>
      </w:r>
      <w:r w:rsidRPr="002A5F65">
        <w:t>the discovery process</w:t>
      </w:r>
      <w:r w:rsidR="00961AAB" w:rsidRPr="002A5F65">
        <w:t xml:space="preserve"> and may result in governance issues</w:t>
      </w:r>
      <w:r w:rsidRPr="002A5F65">
        <w:t>.</w:t>
      </w:r>
    </w:p>
    <w:p w:rsidR="00D050A6" w:rsidRPr="00C27808" w:rsidRDefault="000F253F" w:rsidP="00C27808">
      <w:pPr>
        <w:pStyle w:val="BodyText"/>
        <w:rPr>
          <w:rStyle w:val="IntenseEmphasis"/>
        </w:rPr>
      </w:pPr>
      <w:r w:rsidRPr="00C27808">
        <w:rPr>
          <w:rStyle w:val="IntenseEmphasis"/>
        </w:rPr>
        <w:t>The services are reusable</w:t>
      </w:r>
    </w:p>
    <w:p w:rsidR="005C0D2D" w:rsidRPr="003617EE" w:rsidRDefault="00D050A6" w:rsidP="00DD599D">
      <w:pPr>
        <w:pStyle w:val="BodyText"/>
      </w:pPr>
      <w:r w:rsidRPr="005D64ED">
        <w:t xml:space="preserve">The scope of the service should be precise enough to be able to support </w:t>
      </w:r>
      <w:r w:rsidR="000F253F" w:rsidRPr="005D64ED">
        <w:t>each specific operational scenario</w:t>
      </w:r>
      <w:r w:rsidRPr="00595BE5">
        <w:t xml:space="preserve"> in a sufficient way</w:t>
      </w:r>
      <w:r w:rsidR="000F253F" w:rsidRPr="00595BE5">
        <w:t>. B</w:t>
      </w:r>
      <w:r w:rsidRPr="00595BE5">
        <w:t xml:space="preserve">ut at the same time it should be </w:t>
      </w:r>
      <w:r w:rsidR="000F253F" w:rsidRPr="00595BE5">
        <w:t xml:space="preserve">designed to be </w:t>
      </w:r>
      <w:r w:rsidRPr="00595BE5">
        <w:t>reusable in several contexts</w:t>
      </w:r>
      <w:r w:rsidRPr="002A453C">
        <w:t>.</w:t>
      </w:r>
      <w:r w:rsidR="000F253F" w:rsidRPr="00846A94">
        <w:t xml:space="preserve"> During service identification the Service Architect may choose to avoid allocating th</w:t>
      </w:r>
      <w:r w:rsidR="000F253F" w:rsidRPr="005A2888">
        <w:t xml:space="preserve">e service to a </w:t>
      </w:r>
      <w:r w:rsidR="000F253F" w:rsidRPr="00DA1A3F">
        <w:t>specific</w:t>
      </w:r>
      <w:r w:rsidR="000F253F" w:rsidRPr="00033F55">
        <w:t xml:space="preserve"> </w:t>
      </w:r>
      <w:r w:rsidR="000F253F" w:rsidRPr="00D30E67">
        <w:t xml:space="preserve">type of stakeholder and </w:t>
      </w:r>
      <w:r w:rsidR="000F253F" w:rsidRPr="005B5697">
        <w:t xml:space="preserve">take into </w:t>
      </w:r>
      <w:r w:rsidR="000F253F" w:rsidRPr="003B3658">
        <w:t>consider</w:t>
      </w:r>
      <w:r w:rsidR="000F253F" w:rsidRPr="006E71EC">
        <w:t>ation</w:t>
      </w:r>
      <w:r w:rsidR="000F253F" w:rsidRPr="003A29CA">
        <w:t xml:space="preserve"> that the service </w:t>
      </w:r>
      <w:r w:rsidR="000F253F" w:rsidRPr="00343C99">
        <w:t>could</w:t>
      </w:r>
      <w:r w:rsidR="000F253F" w:rsidRPr="009B6BAE">
        <w:t xml:space="preserve"> be pro</w:t>
      </w:r>
      <w:r w:rsidR="000F253F" w:rsidRPr="0087719F">
        <w:t>vided by several stakeholders</w:t>
      </w:r>
      <w:r w:rsidR="000F253F" w:rsidRPr="005A5933">
        <w:t xml:space="preserve"> (instances)</w:t>
      </w:r>
      <w:r w:rsidR="000F253F" w:rsidRPr="00227085">
        <w:t xml:space="preserve"> at the same time.</w:t>
      </w:r>
    </w:p>
    <w:p w:rsidR="00C90E57" w:rsidRPr="00C27808" w:rsidRDefault="00C90E57" w:rsidP="00C27808">
      <w:pPr>
        <w:pStyle w:val="BodyText"/>
        <w:rPr>
          <w:rStyle w:val="IntenseEmphasis"/>
        </w:rPr>
      </w:pPr>
      <w:r w:rsidRPr="00C27808">
        <w:rPr>
          <w:rStyle w:val="IntenseEmphasis"/>
        </w:rPr>
        <w:t xml:space="preserve">The services </w:t>
      </w:r>
      <w:r w:rsidR="00AF62A1" w:rsidRPr="00C27808">
        <w:rPr>
          <w:rStyle w:val="IntenseEmphasis"/>
        </w:rPr>
        <w:t>have minimal dependencies</w:t>
      </w:r>
    </w:p>
    <w:p w:rsidR="009013EA" w:rsidRPr="002A5F65" w:rsidRDefault="00961AAB" w:rsidP="00DD599D">
      <w:pPr>
        <w:pStyle w:val="BodyText"/>
      </w:pPr>
      <w:r w:rsidRPr="002A5F65">
        <w:t xml:space="preserve">The </w:t>
      </w:r>
      <w:r w:rsidR="00022E80" w:rsidRPr="002A5F65">
        <w:t>S</w:t>
      </w:r>
      <w:r w:rsidRPr="002A5F65">
        <w:t xml:space="preserve">ervice </w:t>
      </w:r>
      <w:r w:rsidR="00022E80" w:rsidRPr="002A5F65">
        <w:t>A</w:t>
      </w:r>
      <w:r w:rsidRPr="002A5F65">
        <w:t xml:space="preserve">rchitect should also </w:t>
      </w:r>
      <w:r w:rsidR="009013EA" w:rsidRPr="002A5F65">
        <w:t>aim to minimize</w:t>
      </w:r>
      <w:r w:rsidRPr="002A5F65">
        <w:t xml:space="preserve"> inter-interface dependencies</w:t>
      </w:r>
      <w:r w:rsidR="009013EA" w:rsidRPr="002A5F65">
        <w:t xml:space="preserve"> both within the same service and with other services.</w:t>
      </w:r>
      <w:r w:rsidR="00AF62A1" w:rsidRPr="002A5F65">
        <w:t xml:space="preserve"> </w:t>
      </w:r>
    </w:p>
    <w:p w:rsidR="00AF62A1" w:rsidRPr="002A5F65" w:rsidRDefault="00AF62A1" w:rsidP="00DD599D">
      <w:pPr>
        <w:pStyle w:val="BodyText"/>
      </w:pPr>
      <w:r w:rsidRPr="002A5F65">
        <w:t>It should be considered if there are functions of the service that are optional, in this case it might be a good idea to create a separate interface for these.</w:t>
      </w:r>
    </w:p>
    <w:p w:rsidR="00C90E57" w:rsidRPr="00C27808" w:rsidRDefault="00C90E57" w:rsidP="00C27808">
      <w:pPr>
        <w:pStyle w:val="BodyText"/>
        <w:rPr>
          <w:rStyle w:val="IntenseEmphasis"/>
        </w:rPr>
      </w:pPr>
      <w:r w:rsidRPr="00C27808">
        <w:rPr>
          <w:rStyle w:val="IntenseEmphasis"/>
        </w:rPr>
        <w:t>Non-Functional Requirements are met</w:t>
      </w:r>
    </w:p>
    <w:p w:rsidR="00C90E57" w:rsidRPr="002A5F65" w:rsidRDefault="00AF62A1" w:rsidP="00DD599D">
      <w:pPr>
        <w:pStyle w:val="BodyText"/>
      </w:pPr>
      <w:r w:rsidRPr="002A5F65">
        <w:t>It should be considered to s</w:t>
      </w:r>
      <w:r w:rsidR="00C90E57" w:rsidRPr="002A5F65">
        <w:t xml:space="preserve">eparate interfaces with very different </w:t>
      </w:r>
      <w:r w:rsidRPr="002A5F65">
        <w:t xml:space="preserve">Non-Functional Requirements such as </w:t>
      </w:r>
      <w:r w:rsidR="00C90E57" w:rsidRPr="002A5F65">
        <w:t>security-, availability-, throughput-, change rate- requirements.</w:t>
      </w:r>
    </w:p>
    <w:p w:rsidR="00C90E57" w:rsidRPr="00C27808" w:rsidRDefault="00C90E57" w:rsidP="00C27808">
      <w:pPr>
        <w:pStyle w:val="BodyText"/>
        <w:rPr>
          <w:rStyle w:val="IntenseEmphasis"/>
        </w:rPr>
      </w:pPr>
      <w:r w:rsidRPr="00C27808">
        <w:rPr>
          <w:rStyle w:val="IntenseEmphasis"/>
        </w:rPr>
        <w:t>The services can be feasibly implemented</w:t>
      </w:r>
    </w:p>
    <w:p w:rsidR="00C90E57" w:rsidRPr="002A5F65" w:rsidRDefault="00C90E57" w:rsidP="00DD599D">
      <w:pPr>
        <w:pStyle w:val="BodyText"/>
      </w:pPr>
      <w:r w:rsidRPr="002A5F65">
        <w:t>Consider usage of open and widely accepted standards</w:t>
      </w:r>
      <w:r w:rsidR="00AF62A1" w:rsidRPr="002A5F65">
        <w:t xml:space="preserve"> in order to increase the </w:t>
      </w:r>
      <w:r w:rsidR="009C7B0A" w:rsidRPr="002A5F65">
        <w:t>chance of broad acceptance by the ATM stakeholders.</w:t>
      </w:r>
    </w:p>
    <w:p w:rsidR="00C90E57" w:rsidRDefault="009C7B0A" w:rsidP="00DD599D">
      <w:pPr>
        <w:pStyle w:val="BodyText"/>
      </w:pPr>
      <w:r w:rsidRPr="002A5F65">
        <w:t>Ensure to have a d</w:t>
      </w:r>
      <w:r w:rsidR="00C90E57" w:rsidRPr="002A5F65">
        <w:t>ialogue w</w:t>
      </w:r>
      <w:r w:rsidR="00AF62A1" w:rsidRPr="002A5F65">
        <w:t xml:space="preserve">ith </w:t>
      </w:r>
      <w:r w:rsidR="00022E80" w:rsidRPr="002A5F65">
        <w:t>s</w:t>
      </w:r>
      <w:r w:rsidR="00AF62A1" w:rsidRPr="002A5F65">
        <w:t>ystem architects regarding the l</w:t>
      </w:r>
      <w:r w:rsidR="00C90E57" w:rsidRPr="002A5F65">
        <w:t>inks to SWIM-TI Profiles</w:t>
      </w:r>
      <w:r w:rsidR="00AF62A1" w:rsidRPr="002A5F65">
        <w:t xml:space="preserve"> and specifically the bindings (protocols) that should be used for implementing the service.</w:t>
      </w:r>
    </w:p>
    <w:p w:rsidR="00F80C29" w:rsidRPr="00C27808" w:rsidRDefault="00F80C29" w:rsidP="00C27808">
      <w:pPr>
        <w:pStyle w:val="BodyText"/>
        <w:rPr>
          <w:rStyle w:val="IntenseEmphasis"/>
        </w:rPr>
      </w:pPr>
      <w:r w:rsidRPr="00C27808">
        <w:rPr>
          <w:rStyle w:val="IntenseEmphasis"/>
        </w:rPr>
        <w:t>The services support the operational dialogue</w:t>
      </w:r>
    </w:p>
    <w:p w:rsidR="00F80C29" w:rsidRPr="002A5F65" w:rsidRDefault="00F80C29" w:rsidP="00F80C29">
      <w:pPr>
        <w:pStyle w:val="BodyText"/>
      </w:pPr>
      <w:r w:rsidRPr="002A5F65">
        <w:t xml:space="preserve">Service operations should be designed so that they can be related to the operational activities that will make use of the service. This normally means that there should be a verb in the operations name, </w:t>
      </w:r>
      <w:r>
        <w:t>(</w:t>
      </w:r>
      <w:r w:rsidRPr="002A5F65">
        <w:t xml:space="preserve">see chapter </w:t>
      </w:r>
      <w:r w:rsidRPr="005D64ED">
        <w:fldChar w:fldCharType="begin"/>
      </w:r>
      <w:r w:rsidRPr="002A5F65">
        <w:instrText xml:space="preserve"> REF _Ref405195213 \r \h  \* MERGEFORMAT </w:instrText>
      </w:r>
      <w:r w:rsidRPr="005D64ED">
        <w:fldChar w:fldCharType="separate"/>
      </w:r>
      <w:r w:rsidR="00C86F28">
        <w:t>B.3</w:t>
      </w:r>
      <w:r w:rsidRPr="005D64ED">
        <w:fldChar w:fldCharType="end"/>
      </w:r>
      <w:r w:rsidRPr="002A5F65">
        <w:t xml:space="preserve"> for more details on naming conventions</w:t>
      </w:r>
      <w:r>
        <w:t>)</w:t>
      </w:r>
      <w:r w:rsidRPr="002A5F65">
        <w:t xml:space="preserve">. </w:t>
      </w:r>
    </w:p>
    <w:p w:rsidR="00F80C29" w:rsidRPr="002A5F65" w:rsidRDefault="00F80C29" w:rsidP="00F80C29">
      <w:pPr>
        <w:pStyle w:val="BodyText"/>
      </w:pPr>
      <w:r w:rsidRPr="002A5F65">
        <w:t xml:space="preserve">The </w:t>
      </w:r>
      <w:r>
        <w:t>S</w:t>
      </w:r>
      <w:r w:rsidRPr="002A5F65">
        <w:t xml:space="preserve">ervice </w:t>
      </w:r>
      <w:r>
        <w:t>A</w:t>
      </w:r>
      <w:r w:rsidRPr="002A5F65">
        <w:t>rchitect should consider sequencing/dependencies between provider/consumer processes, i.e. if there is a need for a dialogue at the operational level, this should be reflected in the operations of the service.</w:t>
      </w:r>
    </w:p>
    <w:p w:rsidR="00F80C29" w:rsidRPr="00C27808" w:rsidRDefault="00F80C29" w:rsidP="00C27808">
      <w:pPr>
        <w:pStyle w:val="BodyText"/>
        <w:rPr>
          <w:rStyle w:val="IntenseEmphasis"/>
        </w:rPr>
      </w:pPr>
      <w:r w:rsidRPr="00C27808">
        <w:rPr>
          <w:rStyle w:val="IntenseEmphasis"/>
        </w:rPr>
        <w:t>There is feasibility in the technical implementation</w:t>
      </w:r>
    </w:p>
    <w:p w:rsidR="00F80C29" w:rsidRPr="002A5F65" w:rsidRDefault="0046346B" w:rsidP="00F80C29">
      <w:pPr>
        <w:pStyle w:val="BodyText"/>
      </w:pPr>
      <w:r>
        <w:t>Standardised</w:t>
      </w:r>
      <w:r w:rsidR="00F80C29" w:rsidRPr="002A5F65">
        <w:t xml:space="preserve"> message exchange patterns </w:t>
      </w:r>
      <w:r>
        <w:t>as described in this document shall</w:t>
      </w:r>
      <w:r w:rsidRPr="002A5F65">
        <w:t xml:space="preserve"> </w:t>
      </w:r>
      <w:r w:rsidR="00F80C29" w:rsidRPr="002A5F65">
        <w:t>be used as a basis when designing the operations</w:t>
      </w:r>
      <w:r w:rsidR="00F80C29">
        <w:t>. In addition,</w:t>
      </w:r>
      <w:r w:rsidR="00F80C29" w:rsidRPr="002A5F65">
        <w:t xml:space="preserve"> the context specific information should be </w:t>
      </w:r>
      <w:r w:rsidR="00F80C29">
        <w:t>taken into account</w:t>
      </w:r>
      <w:r w:rsidR="00F80C29" w:rsidRPr="002A5F65">
        <w:t xml:space="preserve">. </w:t>
      </w:r>
    </w:p>
    <w:p w:rsidR="00F80C29" w:rsidRPr="002A5F65" w:rsidRDefault="00F80C29" w:rsidP="00F80C29">
      <w:pPr>
        <w:pStyle w:val="BodyText"/>
      </w:pPr>
      <w:r w:rsidRPr="002A5F65">
        <w:t>Use standard data exchange models where possible to ensure maximum technical interoperability.</w:t>
      </w:r>
    </w:p>
    <w:p w:rsidR="00F80C29" w:rsidRPr="002A5F65" w:rsidRDefault="00F80C29" w:rsidP="00F80C29">
      <w:pPr>
        <w:pStyle w:val="BodyText"/>
      </w:pPr>
      <w:r w:rsidRPr="002A5F65">
        <w:t>Loose couplings, i.e., stateless services should be promoted to minimise dependency between providers and consumers.</w:t>
      </w:r>
    </w:p>
    <w:p w:rsidR="00F80C29" w:rsidRPr="002A453C" w:rsidRDefault="00F80C29" w:rsidP="00F80C29">
      <w:pPr>
        <w:pStyle w:val="BodyText"/>
      </w:pPr>
      <w:r w:rsidRPr="00B66C29">
        <w:t>Thought should be given to b</w:t>
      </w:r>
      <w:r w:rsidRPr="005D64ED">
        <w:t>alance number of operations vs invocation frequency</w:t>
      </w:r>
      <w:r w:rsidRPr="00595BE5">
        <w:t>, i.e. an operation which is going to be invoked very frequently can be optimised in terms of payload content while a less frequent operation could have a wider payload.</w:t>
      </w:r>
    </w:p>
    <w:p w:rsidR="00F80C29" w:rsidRPr="00C27808" w:rsidRDefault="00F80C29" w:rsidP="00C27808">
      <w:pPr>
        <w:pStyle w:val="BodyText"/>
        <w:rPr>
          <w:rStyle w:val="IntenseEmphasis"/>
        </w:rPr>
      </w:pPr>
      <w:r w:rsidRPr="00C27808">
        <w:rPr>
          <w:rStyle w:val="IntenseEmphasis"/>
        </w:rPr>
        <w:t>The service payload has an operational relevance</w:t>
      </w:r>
    </w:p>
    <w:p w:rsidR="00F80C29" w:rsidRPr="002A5F65" w:rsidRDefault="00F80C29" w:rsidP="00F80C29">
      <w:pPr>
        <w:pStyle w:val="BodyText"/>
      </w:pPr>
      <w:r>
        <w:t>Service payload</w:t>
      </w:r>
      <w:r w:rsidRPr="002A5F65">
        <w:t xml:space="preserve"> should be composed in a way that they have an operational meaning, i.e. that are (related to) information products that are output/input of activities.</w:t>
      </w:r>
    </w:p>
    <w:p w:rsidR="00F80C29" w:rsidRPr="002A5F65" w:rsidRDefault="00F80C29" w:rsidP="00F80C29">
      <w:pPr>
        <w:pStyle w:val="BodyText"/>
      </w:pPr>
      <w:r w:rsidRPr="002A5F65">
        <w:t>The design should strive to explain the semantic meaning of the exchanged data to ensure operational interoperability among ATM stakeholders.</w:t>
      </w:r>
    </w:p>
    <w:p w:rsidR="00F80C29" w:rsidRPr="00C27808" w:rsidRDefault="00F80C29" w:rsidP="00C27808">
      <w:pPr>
        <w:pStyle w:val="BodyText"/>
        <w:rPr>
          <w:rStyle w:val="IntenseEmphasis"/>
        </w:rPr>
      </w:pPr>
      <w:r w:rsidRPr="00C27808">
        <w:rPr>
          <w:rStyle w:val="IntenseEmphasis"/>
        </w:rPr>
        <w:t>There is efficiency in the data distribution</w:t>
      </w:r>
    </w:p>
    <w:p w:rsidR="00F80C29" w:rsidRPr="002A5F65" w:rsidRDefault="00F80C29" w:rsidP="00F80C29">
      <w:pPr>
        <w:pStyle w:val="BodyText"/>
      </w:pPr>
      <w:r w:rsidRPr="002A5F65">
        <w:t>Data filters should be used where applicable as a means to limit the number of operations needed and reduce the frequency and size of exchanged data.</w:t>
      </w:r>
    </w:p>
    <w:p w:rsidR="00F80C29" w:rsidRPr="002A5F65" w:rsidRDefault="00F80C29" w:rsidP="00DD599D">
      <w:pPr>
        <w:pStyle w:val="BodyText"/>
      </w:pPr>
      <w:r w:rsidRPr="002A5F65">
        <w:t>There should be a balance between message/payload size vs distribution frequency, e.g. frequently exchanged data could be kept in small messages and in separate operations.</w:t>
      </w:r>
    </w:p>
    <w:p w:rsidR="00EE71B4" w:rsidRPr="00C86F28" w:rsidRDefault="00EE71B4" w:rsidP="00EE71B4">
      <w:pPr>
        <w:pStyle w:val="Heading2"/>
      </w:pPr>
      <w:bookmarkStart w:id="139" w:name="_Toc444844226"/>
      <w:bookmarkStart w:id="140" w:name="_Toc444844356"/>
      <w:bookmarkStart w:id="141" w:name="_Toc444844432"/>
      <w:bookmarkStart w:id="142" w:name="_Toc444844507"/>
      <w:bookmarkStart w:id="143" w:name="_Toc444844837"/>
      <w:bookmarkStart w:id="144" w:name="_Toc445296448"/>
      <w:bookmarkStart w:id="145" w:name="_Toc445296553"/>
      <w:bookmarkStart w:id="146" w:name="_Toc447100492"/>
      <w:bookmarkStart w:id="147" w:name="_Toc448920528"/>
      <w:bookmarkStart w:id="148" w:name="_Toc448920604"/>
      <w:bookmarkStart w:id="149" w:name="_Toc449077444"/>
      <w:bookmarkStart w:id="150" w:name="_Toc449077547"/>
      <w:bookmarkStart w:id="151" w:name="_Toc449343888"/>
      <w:bookmarkStart w:id="152" w:name="_Toc449343995"/>
      <w:bookmarkStart w:id="153" w:name="_Toc449431452"/>
      <w:bookmarkStart w:id="154" w:name="_Toc451249245"/>
      <w:bookmarkStart w:id="155" w:name="_Toc451249352"/>
      <w:bookmarkStart w:id="156" w:name="_Toc308012438"/>
      <w:bookmarkStart w:id="157" w:name="_Toc308775557"/>
      <w:bookmarkStart w:id="158" w:name="_Toc308775683"/>
      <w:bookmarkStart w:id="159" w:name="_Toc308775809"/>
      <w:bookmarkStart w:id="160" w:name="_Toc308775935"/>
      <w:bookmarkStart w:id="161" w:name="_Toc308779002"/>
      <w:bookmarkStart w:id="162" w:name="_Toc308012469"/>
      <w:bookmarkStart w:id="163" w:name="_Toc308775588"/>
      <w:bookmarkStart w:id="164" w:name="_Toc308775714"/>
      <w:bookmarkStart w:id="165" w:name="_Toc308775840"/>
      <w:bookmarkStart w:id="166" w:name="_Toc308775966"/>
      <w:bookmarkStart w:id="167" w:name="_Toc308779033"/>
      <w:bookmarkStart w:id="168" w:name="_Toc308012470"/>
      <w:bookmarkStart w:id="169" w:name="_Toc308775589"/>
      <w:bookmarkStart w:id="170" w:name="_Toc308775715"/>
      <w:bookmarkStart w:id="171" w:name="_Toc308775841"/>
      <w:bookmarkStart w:id="172" w:name="_Toc308775967"/>
      <w:bookmarkStart w:id="173" w:name="_Toc308779034"/>
      <w:bookmarkStart w:id="174" w:name="_Toc308012471"/>
      <w:bookmarkStart w:id="175" w:name="_Toc308775590"/>
      <w:bookmarkStart w:id="176" w:name="_Toc308775716"/>
      <w:bookmarkStart w:id="177" w:name="_Toc308775842"/>
      <w:bookmarkStart w:id="178" w:name="_Toc308775968"/>
      <w:bookmarkStart w:id="179" w:name="_Toc308779035"/>
      <w:bookmarkStart w:id="180" w:name="_Toc444844227"/>
      <w:bookmarkStart w:id="181" w:name="_Toc444844357"/>
      <w:bookmarkStart w:id="182" w:name="_Toc444844433"/>
      <w:bookmarkStart w:id="183" w:name="_Toc444844508"/>
      <w:bookmarkStart w:id="184" w:name="_Toc444844838"/>
      <w:bookmarkStart w:id="185" w:name="_Toc445296449"/>
      <w:bookmarkStart w:id="186" w:name="_Toc445296554"/>
      <w:bookmarkStart w:id="187" w:name="_Toc447100493"/>
      <w:bookmarkStart w:id="188" w:name="_Toc448920529"/>
      <w:bookmarkStart w:id="189" w:name="_Toc448920605"/>
      <w:bookmarkStart w:id="190" w:name="_Toc449077445"/>
      <w:bookmarkStart w:id="191" w:name="_Toc449077548"/>
      <w:bookmarkStart w:id="192" w:name="_Toc449343889"/>
      <w:bookmarkStart w:id="193" w:name="_Toc449343996"/>
      <w:bookmarkStart w:id="194" w:name="_Toc449431453"/>
      <w:bookmarkStart w:id="195" w:name="_Toc451249246"/>
      <w:bookmarkStart w:id="196" w:name="_Toc451249353"/>
      <w:bookmarkStart w:id="197" w:name="_Toc437937730"/>
      <w:bookmarkStart w:id="198" w:name="_Toc437938059"/>
      <w:bookmarkStart w:id="199" w:name="_Toc444844228"/>
      <w:bookmarkStart w:id="200" w:name="_Toc444844358"/>
      <w:bookmarkStart w:id="201" w:name="_Toc444844434"/>
      <w:bookmarkStart w:id="202" w:name="_Toc444844509"/>
      <w:bookmarkStart w:id="203" w:name="_Toc444844839"/>
      <w:bookmarkStart w:id="204" w:name="_Toc445296450"/>
      <w:bookmarkStart w:id="205" w:name="_Toc445296555"/>
      <w:bookmarkStart w:id="206" w:name="_Toc447100494"/>
      <w:bookmarkStart w:id="207" w:name="_Toc448920530"/>
      <w:bookmarkStart w:id="208" w:name="_Toc448920606"/>
      <w:bookmarkStart w:id="209" w:name="_Toc449077446"/>
      <w:bookmarkStart w:id="210" w:name="_Toc449077549"/>
      <w:bookmarkStart w:id="211" w:name="_Toc449343890"/>
      <w:bookmarkStart w:id="212" w:name="_Toc449343997"/>
      <w:bookmarkStart w:id="213" w:name="_Toc449431454"/>
      <w:bookmarkStart w:id="214" w:name="_Toc451249247"/>
      <w:bookmarkStart w:id="215" w:name="_Toc451249354"/>
      <w:bookmarkStart w:id="216" w:name="_Ref356922514"/>
      <w:bookmarkStart w:id="217" w:name="_Toc384797280"/>
      <w:bookmarkStart w:id="218" w:name="_Toc45195140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C86F28">
        <w:t>Output</w:t>
      </w:r>
      <w:bookmarkEnd w:id="216"/>
      <w:bookmarkEnd w:id="217"/>
      <w:bookmarkEnd w:id="218"/>
    </w:p>
    <w:p w:rsidR="002235A0" w:rsidRDefault="002235A0" w:rsidP="00EE71B4">
      <w:pPr>
        <w:pStyle w:val="BodyText"/>
      </w:pPr>
      <w:r>
        <w:t>The output of the service design is a</w:t>
      </w:r>
      <w:r w:rsidR="00A1189B">
        <w:t xml:space="preserve"> UML</w:t>
      </w:r>
      <w:r>
        <w:t xml:space="preserve"> model representation of a service on a logical level. This means it is independent of implementation technologies </w:t>
      </w:r>
      <w:r w:rsidR="009020A2">
        <w:t xml:space="preserve">but gives a formal description of the service interface and its behaviour. The main intended use case of this model is to serve as means of compliance for assessing technical service designs for SWIM compliance as described in </w:t>
      </w:r>
      <w:r w:rsidR="009020A2">
        <w:fldChar w:fldCharType="begin"/>
      </w:r>
      <w:r w:rsidR="009020A2">
        <w:instrText xml:space="preserve"> REF _Ref445969220 \r \h </w:instrText>
      </w:r>
      <w:r w:rsidR="009020A2">
        <w:fldChar w:fldCharType="separate"/>
      </w:r>
      <w:r w:rsidR="00C86F28">
        <w:t>[9]</w:t>
      </w:r>
      <w:r w:rsidR="009020A2">
        <w:fldChar w:fldCharType="end"/>
      </w:r>
      <w:r w:rsidR="009020A2">
        <w:t>.</w:t>
      </w:r>
    </w:p>
    <w:p w:rsidR="009020A2" w:rsidRDefault="009020A2" w:rsidP="00EE71B4">
      <w:pPr>
        <w:pStyle w:val="BodyText"/>
      </w:pPr>
      <w:r>
        <w:t>The output of the service design consists of three model diagrams:</w:t>
      </w:r>
    </w:p>
    <w:p w:rsidR="009020A2" w:rsidRDefault="00A1189B" w:rsidP="00C86F28">
      <w:pPr>
        <w:pStyle w:val="BodyText"/>
        <w:numPr>
          <w:ilvl w:val="0"/>
          <w:numId w:val="119"/>
        </w:numPr>
      </w:pPr>
      <w:r>
        <w:t>Service Interface Definitions</w:t>
      </w:r>
    </w:p>
    <w:p w:rsidR="00A1189B" w:rsidRDefault="00A1189B" w:rsidP="00C86F28">
      <w:pPr>
        <w:pStyle w:val="BodyText"/>
        <w:numPr>
          <w:ilvl w:val="0"/>
          <w:numId w:val="119"/>
        </w:numPr>
      </w:pPr>
      <w:r>
        <w:t>Service Interface Parameter Definition</w:t>
      </w:r>
    </w:p>
    <w:p w:rsidR="00A1189B" w:rsidRDefault="00A1189B" w:rsidP="00C86F28">
      <w:pPr>
        <w:pStyle w:val="BodyText"/>
        <w:numPr>
          <w:ilvl w:val="0"/>
          <w:numId w:val="119"/>
        </w:numPr>
      </w:pPr>
      <w:r>
        <w:t>Service event Trace Definition</w:t>
      </w:r>
    </w:p>
    <w:p w:rsidR="00A1189B" w:rsidRDefault="00225EBB" w:rsidP="00C86F28">
      <w:pPr>
        <w:pStyle w:val="CommentText"/>
      </w:pPr>
      <w:r>
        <w:t>It is encouraged to provide a Requirements Traceability Diagram as well, even if it is optional.</w:t>
      </w:r>
    </w:p>
    <w:p w:rsidR="00A1189B" w:rsidRDefault="00A1189B">
      <w:pPr>
        <w:pStyle w:val="BodyText"/>
      </w:pPr>
      <w:r>
        <w:t xml:space="preserve">These Diagrams contain all the elements needed to support the SWIM compliance assessment. </w:t>
      </w:r>
    </w:p>
    <w:p w:rsidR="00990CE7" w:rsidRPr="002A5F65" w:rsidRDefault="00A1189B" w:rsidP="00C86F28">
      <w:pPr>
        <w:pStyle w:val="BodyText"/>
      </w:pPr>
      <w:r>
        <w:t>Further, the model contains statements about the usage of certain Message Exchange Patterns (MEPs) as well as Payload descriptions compliantly traced to the AIRM.</w:t>
      </w:r>
    </w:p>
    <w:p w:rsidR="00EE71B4" w:rsidRPr="002A5F65" w:rsidRDefault="00EE71B4" w:rsidP="00EE71B4">
      <w:pPr>
        <w:pStyle w:val="Heading3"/>
      </w:pPr>
      <w:bookmarkStart w:id="219" w:name="_Toc384797282"/>
      <w:bookmarkStart w:id="220" w:name="_Toc451951408"/>
      <w:r w:rsidRPr="002A5F65">
        <w:t>Package structure</w:t>
      </w:r>
      <w:bookmarkEnd w:id="219"/>
      <w:bookmarkEnd w:id="220"/>
    </w:p>
    <w:p w:rsidR="00EE71B4" w:rsidRPr="002A5F65" w:rsidRDefault="00EE71B4" w:rsidP="00EE71B4">
      <w:pPr>
        <w:pStyle w:val="BodyText"/>
      </w:pPr>
      <w:r w:rsidRPr="002A5F65">
        <w:t xml:space="preserve">All </w:t>
      </w:r>
      <w:r w:rsidR="009005FA">
        <w:t xml:space="preserve">logical </w:t>
      </w:r>
      <w:r w:rsidRPr="002A5F65">
        <w:t xml:space="preserve">services </w:t>
      </w:r>
      <w:r w:rsidR="009005FA">
        <w:t xml:space="preserve">models </w:t>
      </w:r>
      <w:r w:rsidRPr="002A5F65">
        <w:t xml:space="preserve">must adhere to the same basic </w:t>
      </w:r>
      <w:r w:rsidR="009005FA">
        <w:t xml:space="preserve">package </w:t>
      </w:r>
      <w:r w:rsidRPr="002A5F65">
        <w:t xml:space="preserve">structure (see </w:t>
      </w:r>
      <w:r w:rsidR="00264F06" w:rsidRPr="00B66C29">
        <w:fldChar w:fldCharType="begin"/>
      </w:r>
      <w:r w:rsidR="00264F06" w:rsidRPr="002A5F65">
        <w:instrText xml:space="preserve"> REF _Ref378243486 \h  \* MERGEFORMAT </w:instrText>
      </w:r>
      <w:r w:rsidR="00264F06" w:rsidRPr="00B66C29">
        <w:fldChar w:fldCharType="separate"/>
      </w:r>
      <w:r w:rsidR="00C86F28" w:rsidRPr="00612055">
        <w:t xml:space="preserve">Figure </w:t>
      </w:r>
      <w:r w:rsidR="00C86F28">
        <w:t>1</w:t>
      </w:r>
      <w:r w:rsidR="00264F06" w:rsidRPr="00B66C29">
        <w:fldChar w:fldCharType="end"/>
      </w:r>
      <w:r w:rsidR="009005FA">
        <w:t xml:space="preserve"> for an Exa</w:t>
      </w:r>
      <w:r w:rsidR="002235A0">
        <w:t>mple</w:t>
      </w:r>
      <w:r w:rsidRPr="002A5F65">
        <w:t>).</w:t>
      </w:r>
      <w:r w:rsidR="00102D51" w:rsidRPr="002A5F65">
        <w:t xml:space="preserve"> </w:t>
      </w:r>
    </w:p>
    <w:p w:rsidR="00EE71B4" w:rsidRPr="002A5F65" w:rsidRDefault="00CB306F" w:rsidP="00612055">
      <w:r w:rsidRPr="00CB306F">
        <w:rPr>
          <w:noProof/>
          <w:lang w:val="en-US" w:eastAsia="de-DE"/>
        </w:rPr>
        <w:t xml:space="preserve"> </w:t>
      </w:r>
      <w:r>
        <w:rPr>
          <w:noProof/>
        </w:rPr>
        <w:drawing>
          <wp:inline distT="0" distB="0" distL="0" distR="0" wp14:anchorId="2526B0D0" wp14:editId="677D423D">
            <wp:extent cx="2024386" cy="155892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31439" cy="1564356"/>
                    </a:xfrm>
                    <a:prstGeom prst="rect">
                      <a:avLst/>
                    </a:prstGeom>
                  </pic:spPr>
                </pic:pic>
              </a:graphicData>
            </a:graphic>
          </wp:inline>
        </w:drawing>
      </w:r>
    </w:p>
    <w:p w:rsidR="00EE71B4" w:rsidRPr="00612055" w:rsidRDefault="00EE71B4" w:rsidP="00612055">
      <w:pPr>
        <w:pStyle w:val="Caption"/>
      </w:pPr>
      <w:bookmarkStart w:id="221" w:name="_Ref378243486"/>
      <w:bookmarkStart w:id="222" w:name="_Toc384740683"/>
      <w:bookmarkStart w:id="223" w:name="_Toc451951442"/>
      <w:r w:rsidRPr="00612055">
        <w:t xml:space="preserve">Figure </w:t>
      </w:r>
      <w:fldSimple w:instr=" SEQ Figure \* ARABIC ">
        <w:r w:rsidR="00C86F28">
          <w:rPr>
            <w:noProof/>
          </w:rPr>
          <w:t>1</w:t>
        </w:r>
      </w:fldSimple>
      <w:bookmarkEnd w:id="221"/>
      <w:r w:rsidRPr="00612055">
        <w:t>:</w:t>
      </w:r>
      <w:r w:rsidR="0079444F" w:rsidRPr="00612055">
        <w:t xml:space="preserve"> </w:t>
      </w:r>
      <w:r w:rsidR="009005FA">
        <w:t>Example</w:t>
      </w:r>
      <w:r w:rsidRPr="00612055">
        <w:t xml:space="preserve"> project browser structure</w:t>
      </w:r>
      <w:bookmarkEnd w:id="222"/>
      <w:bookmarkEnd w:id="223"/>
    </w:p>
    <w:p w:rsidR="0035347E" w:rsidRPr="0079444F" w:rsidRDefault="0035347E" w:rsidP="00EE71B4"/>
    <w:p w:rsidR="00EE71B4" w:rsidRPr="002A5F65" w:rsidRDefault="00EE71B4" w:rsidP="00C86F28">
      <w:pPr>
        <w:pStyle w:val="BodyText"/>
      </w:pPr>
      <w:r w:rsidRPr="002A5F65">
        <w:t xml:space="preserve">The package structure </w:t>
      </w:r>
      <w:r w:rsidR="009005FA">
        <w:t>has a root package w</w:t>
      </w:r>
      <w:r w:rsidR="00CE118C">
        <w:t xml:space="preserve">hich is named after the service which contains two sub-packages which are called </w:t>
      </w:r>
      <w:r w:rsidR="00CE118C" w:rsidRPr="00C86F28">
        <w:rPr>
          <w:rFonts w:ascii="Courier New" w:hAnsi="Courier New" w:cs="Courier New"/>
        </w:rPr>
        <w:t>Diagrams</w:t>
      </w:r>
      <w:r w:rsidR="00CE118C">
        <w:t xml:space="preserve"> and </w:t>
      </w:r>
      <w:r w:rsidR="00CE118C" w:rsidRPr="00C86F28">
        <w:rPr>
          <w:rFonts w:ascii="Courier New" w:hAnsi="Courier New" w:cs="Courier New"/>
        </w:rPr>
        <w:t>Elements</w:t>
      </w:r>
    </w:p>
    <w:p w:rsidR="006A6857" w:rsidRPr="002A5F65" w:rsidRDefault="006A6857" w:rsidP="006A6857">
      <w:pPr>
        <w:pStyle w:val="BodyText"/>
      </w:pPr>
      <w:bookmarkStart w:id="224" w:name="_Toc384797283"/>
      <w:r w:rsidRPr="002A5F65">
        <w:t xml:space="preserve">The </w:t>
      </w:r>
      <w:r w:rsidR="00CE118C">
        <w:rPr>
          <w:rFonts w:ascii="Courier New" w:hAnsi="Courier New" w:cs="Courier New"/>
        </w:rPr>
        <w:t>Diagrams</w:t>
      </w:r>
      <w:r w:rsidR="00CE118C" w:rsidRPr="002A5F65">
        <w:t xml:space="preserve"> </w:t>
      </w:r>
      <w:r w:rsidR="00CE118C">
        <w:t>package</w:t>
      </w:r>
      <w:r w:rsidR="00CE118C" w:rsidRPr="002A5F65">
        <w:t xml:space="preserve"> </w:t>
      </w:r>
      <w:r w:rsidRPr="002A5F65">
        <w:t xml:space="preserve">should contain all of the </w:t>
      </w:r>
      <w:r w:rsidR="00CE118C">
        <w:t>diagrams</w:t>
      </w:r>
      <w:r w:rsidR="00CE118C" w:rsidRPr="002A5F65">
        <w:t xml:space="preserve"> </w:t>
      </w:r>
      <w:r w:rsidRPr="002A5F65">
        <w:t xml:space="preserve">defined for the service and the </w:t>
      </w:r>
      <w:r w:rsidRPr="002A5F65">
        <w:rPr>
          <w:rFonts w:ascii="Courier New" w:hAnsi="Courier New" w:cs="Courier New"/>
        </w:rPr>
        <w:t>Elements</w:t>
      </w:r>
      <w:r w:rsidRPr="002A5F65">
        <w:t xml:space="preserve"> </w:t>
      </w:r>
      <w:r w:rsidR="00CE118C">
        <w:t>package</w:t>
      </w:r>
      <w:r w:rsidR="00CE118C" w:rsidRPr="002A5F65">
        <w:t xml:space="preserve"> </w:t>
      </w:r>
      <w:r w:rsidR="00CE118C">
        <w:t>is</w:t>
      </w:r>
      <w:r w:rsidRPr="002A5F65">
        <w:t xml:space="preserve"> used to store different kinds of elements that are produced as part of the definition of a service. The following can be stated for each of these </w:t>
      </w:r>
      <w:r w:rsidR="00321EE4">
        <w:t>packages</w:t>
      </w:r>
      <w:r w:rsidRPr="002A5F65">
        <w:t>:</w:t>
      </w:r>
    </w:p>
    <w:p w:rsidR="00321EE4" w:rsidRPr="002A5F65" w:rsidRDefault="00321EE4" w:rsidP="00321EE4">
      <w:pPr>
        <w:pStyle w:val="BodyText"/>
        <w:numPr>
          <w:ilvl w:val="0"/>
          <w:numId w:val="33"/>
        </w:numPr>
        <w:jc w:val="left"/>
      </w:pPr>
      <w:r w:rsidRPr="000B2E95">
        <w:rPr>
          <w:rFonts w:ascii="Courier New" w:hAnsi="Courier New" w:cs="Courier New"/>
        </w:rPr>
        <w:t>Service</w:t>
      </w:r>
      <w:r w:rsidRPr="002A5F65">
        <w:t>:</w:t>
      </w:r>
      <w:r w:rsidRPr="002A5F65">
        <w:br/>
        <w:t>This package is where the service</w:t>
      </w:r>
      <w:r>
        <w:t xml:space="preserve"> element</w:t>
      </w:r>
      <w:r w:rsidR="00490CFC">
        <w:t>, the</w:t>
      </w:r>
      <w:r>
        <w:t xml:space="preserve"> interface</w:t>
      </w:r>
      <w:r w:rsidR="00490CFC">
        <w:t>(</w:t>
      </w:r>
      <w:r>
        <w:t>s</w:t>
      </w:r>
      <w:r w:rsidR="00490CFC">
        <w:t>)</w:t>
      </w:r>
      <w:r>
        <w:t xml:space="preserve"> and </w:t>
      </w:r>
      <w:r w:rsidR="00490CFC">
        <w:t xml:space="preserve">the </w:t>
      </w:r>
      <w:r>
        <w:t>consumer</w:t>
      </w:r>
      <w:r w:rsidR="00490CFC">
        <w:t>(</w:t>
      </w:r>
      <w:r>
        <w:t>s</w:t>
      </w:r>
      <w:r w:rsidR="00490CFC">
        <w:t>)</w:t>
      </w:r>
      <w:r w:rsidRPr="002A5F65">
        <w:t xml:space="preserve"> </w:t>
      </w:r>
      <w:r>
        <w:t>are</w:t>
      </w:r>
      <w:r w:rsidRPr="002A5F65">
        <w:t xml:space="preserve"> placed.</w:t>
      </w:r>
    </w:p>
    <w:p w:rsidR="00321EE4" w:rsidRPr="00C86F28" w:rsidRDefault="00A5673F" w:rsidP="00A50248">
      <w:pPr>
        <w:pStyle w:val="BodyText"/>
        <w:numPr>
          <w:ilvl w:val="0"/>
          <w:numId w:val="33"/>
        </w:numPr>
        <w:jc w:val="left"/>
      </w:pPr>
      <w:r>
        <w:rPr>
          <w:rFonts w:ascii="Courier New" w:hAnsi="Courier New" w:cs="Courier New"/>
        </w:rPr>
        <w:t>Payload</w:t>
      </w:r>
      <w:r w:rsidRPr="002A5F65">
        <w:t>:</w:t>
      </w:r>
      <w:r w:rsidRPr="002A5F65">
        <w:br/>
        <w:t xml:space="preserve">All </w:t>
      </w:r>
      <w:r>
        <w:t>messages</w:t>
      </w:r>
      <w:r w:rsidRPr="002A5F65">
        <w:t xml:space="preserve"> directly </w:t>
      </w:r>
      <w:r w:rsidR="00C0480F">
        <w:t>used</w:t>
      </w:r>
      <w:r w:rsidRPr="002A5F65">
        <w:t xml:space="preserve"> as parameter types </w:t>
      </w:r>
      <w:r w:rsidR="00C0480F">
        <w:t>of</w:t>
      </w:r>
      <w:r w:rsidRPr="002A5F65">
        <w:t xml:space="preserve"> a service interface</w:t>
      </w:r>
      <w:r w:rsidR="00C0480F" w:rsidRPr="00C0480F">
        <w:t xml:space="preserve"> </w:t>
      </w:r>
      <w:r w:rsidR="00C0480F">
        <w:t xml:space="preserve">operation </w:t>
      </w:r>
      <w:r w:rsidR="00C0480F" w:rsidRPr="002A5F65">
        <w:t xml:space="preserve">should be placed in this </w:t>
      </w:r>
      <w:r w:rsidR="00C0480F">
        <w:t>package. This includes also the</w:t>
      </w:r>
      <w:r>
        <w:t xml:space="preserve"> data entities </w:t>
      </w:r>
      <w:r w:rsidR="00C0480F">
        <w:t xml:space="preserve">used </w:t>
      </w:r>
      <w:r>
        <w:t>for structuring the payload</w:t>
      </w:r>
      <w:r w:rsidR="00C0480F">
        <w:t>.</w:t>
      </w:r>
      <w:r w:rsidRPr="002A5F65">
        <w:t xml:space="preserve"> </w:t>
      </w:r>
    </w:p>
    <w:p w:rsidR="006A6857" w:rsidRDefault="00321EE4" w:rsidP="00A50248">
      <w:pPr>
        <w:pStyle w:val="BodyText"/>
        <w:numPr>
          <w:ilvl w:val="0"/>
          <w:numId w:val="33"/>
        </w:numPr>
        <w:jc w:val="left"/>
      </w:pPr>
      <w:r>
        <w:rPr>
          <w:rFonts w:ascii="Courier New" w:hAnsi="Courier New" w:cs="Courier New"/>
        </w:rPr>
        <w:t>Event Trace</w:t>
      </w:r>
      <w:r w:rsidR="006A6857" w:rsidRPr="002A5F65">
        <w:t>:</w:t>
      </w:r>
      <w:r w:rsidR="006A6857" w:rsidRPr="002A5F65">
        <w:br/>
      </w:r>
      <w:r w:rsidRPr="002A5F65">
        <w:t xml:space="preserve">All </w:t>
      </w:r>
      <w:r w:rsidR="00A5673F">
        <w:t xml:space="preserve">Elements of a sequence diagram </w:t>
      </w:r>
      <w:r w:rsidRPr="002A5F65">
        <w:t xml:space="preserve">for the service </w:t>
      </w:r>
      <w:r w:rsidR="00A5673F">
        <w:t xml:space="preserve">like life lines or interaction fragments </w:t>
      </w:r>
      <w:r w:rsidRPr="002A5F65">
        <w:t xml:space="preserve">should be placed in this </w:t>
      </w:r>
      <w:r>
        <w:t>package</w:t>
      </w:r>
      <w:r w:rsidRPr="002A5F65">
        <w:t>.</w:t>
      </w:r>
    </w:p>
    <w:p w:rsidR="00A4489B" w:rsidRDefault="00A4489B" w:rsidP="00A50248">
      <w:pPr>
        <w:pStyle w:val="BodyText"/>
        <w:numPr>
          <w:ilvl w:val="0"/>
          <w:numId w:val="33"/>
        </w:numPr>
        <w:jc w:val="left"/>
      </w:pPr>
      <w:r w:rsidRPr="00C86F28">
        <w:rPr>
          <w:rFonts w:ascii="Courier New" w:hAnsi="Courier New" w:cs="Courier New"/>
        </w:rPr>
        <w:t>Requirements</w:t>
      </w:r>
      <w:r>
        <w:t>:</w:t>
      </w:r>
      <w:r>
        <w:br/>
        <w:t>If there are requirements available for the service (IERs or NFRs) they should be paced in this package.</w:t>
      </w:r>
    </w:p>
    <w:p w:rsidR="007B2754" w:rsidRPr="002A5F65" w:rsidRDefault="00CB306F" w:rsidP="00A50248">
      <w:pPr>
        <w:pStyle w:val="BodyText"/>
        <w:numPr>
          <w:ilvl w:val="0"/>
          <w:numId w:val="33"/>
        </w:numPr>
        <w:jc w:val="left"/>
      </w:pPr>
      <w:r>
        <w:rPr>
          <w:rFonts w:ascii="Courier New" w:hAnsi="Courier New" w:cs="Courier New"/>
        </w:rPr>
        <w:t>Abbreviations</w:t>
      </w:r>
      <w:r>
        <w:t>:</w:t>
      </w:r>
      <w:r>
        <w:br/>
        <w:t>If there are abbreviations used for naming  service elements, they should be paced in this package.</w:t>
      </w:r>
    </w:p>
    <w:p w:rsidR="000931EE" w:rsidRDefault="007B2754" w:rsidP="00C86F28">
      <w:pPr>
        <w:pStyle w:val="BodyText"/>
      </w:pPr>
      <w:r w:rsidRPr="00C86F28">
        <w:t xml:space="preserve">It </w:t>
      </w:r>
      <w:r>
        <w:t>is assumed that the complete package structure can be delivered as an XMI file</w:t>
      </w:r>
      <w:r w:rsidR="00FE24A8">
        <w:t xml:space="preserve"> to a repository containing all ISRM services.</w:t>
      </w:r>
    </w:p>
    <w:p w:rsidR="000931EE" w:rsidRPr="002A5F65" w:rsidRDefault="000931EE" w:rsidP="000931EE">
      <w:pPr>
        <w:pStyle w:val="Heading4"/>
        <w:numPr>
          <w:ilvl w:val="0"/>
          <w:numId w:val="0"/>
        </w:numPr>
      </w:pPr>
      <w:r>
        <w:t>Applicable Rules</w:t>
      </w:r>
    </w:p>
    <w:p w:rsidR="00096E7A" w:rsidRPr="001A5124" w:rsidRDefault="000931EE" w:rsidP="00C86F28">
      <w:pPr>
        <w:pStyle w:val="BodyText"/>
      </w:pPr>
      <w:r w:rsidRPr="001A5124">
        <w:t>GR0</w:t>
      </w:r>
      <w:r w:rsidR="009B57BA" w:rsidRPr="001A5124">
        <w:t>1</w:t>
      </w:r>
      <w:r w:rsidRPr="001A5124">
        <w:t xml:space="preserve">0, </w:t>
      </w:r>
      <w:r w:rsidR="009B57BA" w:rsidRPr="001A5124">
        <w:t xml:space="preserve">GR020, </w:t>
      </w:r>
      <w:r w:rsidRPr="001A5124">
        <w:t>GR</w:t>
      </w:r>
      <w:r w:rsidR="009B57BA" w:rsidRPr="001A5124">
        <w:t>10</w:t>
      </w:r>
      <w:r w:rsidRPr="001A5124">
        <w:t xml:space="preserve">0, </w:t>
      </w:r>
      <w:r w:rsidR="009B57BA" w:rsidRPr="001A5124">
        <w:t>GR1</w:t>
      </w:r>
      <w:r w:rsidR="008E0AE2" w:rsidRPr="001A5124">
        <w:t xml:space="preserve">10, GR120, GR130, GR140, NC100, </w:t>
      </w:r>
      <w:r w:rsidR="001A5124" w:rsidRPr="001A5124">
        <w:t>NC</w:t>
      </w:r>
      <w:r w:rsidR="001A5124">
        <w:t>200, NC210, NC220, NC240, NC400</w:t>
      </w:r>
    </w:p>
    <w:p w:rsidR="00EE71B4" w:rsidRPr="00C86F28" w:rsidRDefault="00EE71B4" w:rsidP="00A45BDE">
      <w:pPr>
        <w:pStyle w:val="Heading2"/>
      </w:pPr>
      <w:bookmarkStart w:id="225" w:name="_Toc444844231"/>
      <w:bookmarkStart w:id="226" w:name="_Toc444844361"/>
      <w:bookmarkStart w:id="227" w:name="_Toc444844437"/>
      <w:bookmarkStart w:id="228" w:name="_Toc444844512"/>
      <w:bookmarkStart w:id="229" w:name="_Toc444844842"/>
      <w:bookmarkStart w:id="230" w:name="_Toc445296453"/>
      <w:bookmarkStart w:id="231" w:name="_Toc445296558"/>
      <w:bookmarkStart w:id="232" w:name="_Toc447100497"/>
      <w:bookmarkStart w:id="233" w:name="_Toc448920533"/>
      <w:bookmarkStart w:id="234" w:name="_Toc448920609"/>
      <w:bookmarkStart w:id="235" w:name="_Toc449077449"/>
      <w:bookmarkStart w:id="236" w:name="_Toc449077552"/>
      <w:bookmarkStart w:id="237" w:name="_Toc449343893"/>
      <w:bookmarkStart w:id="238" w:name="_Toc449344000"/>
      <w:bookmarkStart w:id="239" w:name="_Toc449431457"/>
      <w:bookmarkStart w:id="240" w:name="_Toc451249250"/>
      <w:bookmarkStart w:id="241" w:name="_Toc451249357"/>
      <w:bookmarkStart w:id="242" w:name="_Toc384797284"/>
      <w:bookmarkStart w:id="243" w:name="_Toc451951409"/>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C86F28">
        <w:t>Steps to be performed</w:t>
      </w:r>
      <w:bookmarkEnd w:id="242"/>
      <w:bookmarkEnd w:id="243"/>
    </w:p>
    <w:p w:rsidR="00EE71B4" w:rsidRPr="002A5F65" w:rsidRDefault="00EE71B4" w:rsidP="00EE71B4">
      <w:pPr>
        <w:pStyle w:val="BodyText"/>
      </w:pPr>
      <w:r w:rsidRPr="002A5F65">
        <w:t xml:space="preserve">This chapter describes the steps to be performed in order to produce the output of the service </w:t>
      </w:r>
      <w:r w:rsidR="00B31FFE">
        <w:t>design</w:t>
      </w:r>
      <w:r w:rsidR="00B31FFE" w:rsidRPr="002A5F65">
        <w:t xml:space="preserve"> </w:t>
      </w:r>
      <w:r w:rsidRPr="002A5F65">
        <w:t xml:space="preserve">as aforementioned in chapter </w:t>
      </w:r>
      <w:r w:rsidR="007B2CAC" w:rsidRPr="002A5F65">
        <w:fldChar w:fldCharType="begin"/>
      </w:r>
      <w:r w:rsidRPr="002A5F65">
        <w:instrText xml:space="preserve"> REF _Ref356922514 \r \h </w:instrText>
      </w:r>
      <w:r w:rsidR="007B2CAC" w:rsidRPr="002A5F65">
        <w:fldChar w:fldCharType="separate"/>
      </w:r>
      <w:r w:rsidR="00C86F28">
        <w:t>2.2</w:t>
      </w:r>
      <w:r w:rsidR="007B2CAC" w:rsidRPr="002A5F65">
        <w:fldChar w:fldCharType="end"/>
      </w:r>
      <w:r w:rsidRPr="002A5F65">
        <w:t>. In principle, the modeller elaborates these outputs along the process steps as shown in</w:t>
      </w:r>
      <w:r w:rsidR="004461BA" w:rsidRPr="002A5F65">
        <w:t xml:space="preserve"> </w:t>
      </w:r>
      <w:r w:rsidR="004461BA" w:rsidRPr="002A5F65">
        <w:fldChar w:fldCharType="begin"/>
      </w:r>
      <w:r w:rsidR="004461BA" w:rsidRPr="002A5F65">
        <w:instrText xml:space="preserve"> REF _Ref404675086 \h </w:instrText>
      </w:r>
      <w:r w:rsidR="004461BA" w:rsidRPr="002A5F65">
        <w:fldChar w:fldCharType="separate"/>
      </w:r>
      <w:r w:rsidR="00C86F28" w:rsidRPr="00612055">
        <w:t xml:space="preserve">Figure </w:t>
      </w:r>
      <w:r w:rsidR="00C86F28">
        <w:rPr>
          <w:noProof/>
        </w:rPr>
        <w:t>2</w:t>
      </w:r>
      <w:r w:rsidR="004461BA" w:rsidRPr="002A5F65">
        <w:fldChar w:fldCharType="end"/>
      </w:r>
      <w:r w:rsidR="00B31FFE">
        <w:t>.</w:t>
      </w:r>
      <w:r w:rsidRPr="002A5F65">
        <w:t xml:space="preserve"> The order of the </w:t>
      </w:r>
      <w:r w:rsidR="00B31FFE">
        <w:t>steps</w:t>
      </w:r>
      <w:r w:rsidRPr="002A5F65">
        <w:t xml:space="preserve"> is not vitally important</w:t>
      </w:r>
      <w:r w:rsidR="00B31FFE">
        <w:t xml:space="preserve"> but has proved to be helpful. Especially for first time modellers this is considered to be a good guidance</w:t>
      </w:r>
      <w:r w:rsidRPr="002A5F65">
        <w:t xml:space="preserve">. </w:t>
      </w:r>
    </w:p>
    <w:p w:rsidR="0035347E" w:rsidRPr="002A5F65" w:rsidRDefault="00A97A2B" w:rsidP="00C86F28">
      <w:pPr>
        <w:pStyle w:val="BodyText"/>
        <w:keepNext/>
        <w:spacing w:after="0"/>
        <w:ind w:hanging="567"/>
      </w:pPr>
      <w:r w:rsidRPr="002A5F65">
        <w:rPr>
          <w:noProof/>
        </w:rPr>
        <w:drawing>
          <wp:inline distT="0" distB="0" distL="0" distR="0" wp14:anchorId="4C864274" wp14:editId="1325B3BF">
            <wp:extent cx="6724650" cy="5652135"/>
            <wp:effectExtent l="0" t="38100" r="0" b="62865"/>
            <wp:docPr id="13" name="Diagram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E71B4" w:rsidRPr="00612055" w:rsidRDefault="0035347E" w:rsidP="00612055">
      <w:pPr>
        <w:pStyle w:val="Caption"/>
      </w:pPr>
      <w:bookmarkStart w:id="244" w:name="_Ref404675086"/>
      <w:bookmarkStart w:id="245" w:name="_Toc451951443"/>
      <w:r w:rsidRPr="00612055">
        <w:t xml:space="preserve">Figure </w:t>
      </w:r>
      <w:fldSimple w:instr=" SEQ Figure \* ARABIC ">
        <w:r w:rsidR="00C86F28">
          <w:rPr>
            <w:noProof/>
          </w:rPr>
          <w:t>2</w:t>
        </w:r>
      </w:fldSimple>
      <w:bookmarkEnd w:id="244"/>
      <w:r w:rsidRPr="00612055">
        <w:t>:</w:t>
      </w:r>
      <w:r w:rsidR="0079444F" w:rsidRPr="00612055">
        <w:t xml:space="preserve"> </w:t>
      </w:r>
      <w:r w:rsidRPr="00612055">
        <w:t xml:space="preserve">The </w:t>
      </w:r>
      <w:r w:rsidR="00133684">
        <w:t>steps of the service design process</w:t>
      </w:r>
      <w:bookmarkEnd w:id="245"/>
    </w:p>
    <w:p w:rsidR="00EE71B4" w:rsidRPr="00C86F28" w:rsidRDefault="00EE71B4" w:rsidP="00EE71B4">
      <w:pPr>
        <w:pStyle w:val="Heading3"/>
      </w:pPr>
      <w:bookmarkStart w:id="246" w:name="_Toc404582360"/>
      <w:bookmarkStart w:id="247" w:name="_Toc404598706"/>
      <w:bookmarkStart w:id="248" w:name="_Toc404599280"/>
      <w:bookmarkStart w:id="249" w:name="_Toc404599850"/>
      <w:bookmarkStart w:id="250" w:name="_Toc404600420"/>
      <w:bookmarkStart w:id="251" w:name="_Step_1_Identify"/>
      <w:bookmarkStart w:id="252" w:name="_Ref357770796"/>
      <w:bookmarkStart w:id="253" w:name="_Toc384797285"/>
      <w:bookmarkStart w:id="254" w:name="_Toc451951410"/>
      <w:bookmarkEnd w:id="246"/>
      <w:bookmarkEnd w:id="247"/>
      <w:bookmarkEnd w:id="248"/>
      <w:bookmarkEnd w:id="249"/>
      <w:bookmarkEnd w:id="250"/>
      <w:bookmarkEnd w:id="251"/>
      <w:r w:rsidRPr="00C86F28">
        <w:t>Step 1</w:t>
      </w:r>
      <w:r w:rsidR="0027198D" w:rsidRPr="00C86F28">
        <w:t>:</w:t>
      </w:r>
      <w:r w:rsidRPr="00C86F28">
        <w:t xml:space="preserve"> Identify and uniquely name service</w:t>
      </w:r>
      <w:bookmarkEnd w:id="252"/>
      <w:bookmarkEnd w:id="253"/>
      <w:bookmarkEnd w:id="254"/>
    </w:p>
    <w:p w:rsidR="00B31FFE" w:rsidRPr="00C86F28" w:rsidRDefault="00EE71B4" w:rsidP="00C86F28">
      <w:pPr>
        <w:pStyle w:val="BodyText"/>
      </w:pPr>
      <w:r w:rsidRPr="002A5F65">
        <w:t xml:space="preserve">In step 1 the modeller focuses on the identification of </w:t>
      </w:r>
      <w:r w:rsidR="00F36430">
        <w:t xml:space="preserve">a </w:t>
      </w:r>
      <w:r w:rsidRPr="002A5F65">
        <w:t xml:space="preserve">service candidate. He or she identifies </w:t>
      </w:r>
      <w:r w:rsidR="00F36430">
        <w:t xml:space="preserve">the </w:t>
      </w:r>
      <w:r w:rsidRPr="002A5F65">
        <w:t>service from given</w:t>
      </w:r>
      <w:r w:rsidR="009D68FA">
        <w:t xml:space="preserve"> </w:t>
      </w:r>
      <w:r w:rsidR="00B31FFE">
        <w:t>sources of Information on the operational process</w:t>
      </w:r>
      <w:r w:rsidR="00F36430">
        <w:t xml:space="preserve"> the service should support, e.g.</w:t>
      </w:r>
      <w:r w:rsidR="00B31FFE">
        <w:t xml:space="preserve"> </w:t>
      </w:r>
      <w:r w:rsidR="009D68FA">
        <w:t>Information Exchange Requirements (</w:t>
      </w:r>
      <w:r w:rsidRPr="002A5F65">
        <w:t>IER</w:t>
      </w:r>
      <w:r w:rsidR="00102D51" w:rsidRPr="002A5F65">
        <w:t>s</w:t>
      </w:r>
      <w:r w:rsidR="009D68FA">
        <w:t>)</w:t>
      </w:r>
      <w:r w:rsidR="00102D51" w:rsidRPr="002A5F65">
        <w:t>.</w:t>
      </w:r>
      <w:r w:rsidRPr="002A5F65">
        <w:t xml:space="preserve"> The identified candidate service should be named uniquely. </w:t>
      </w:r>
    </w:p>
    <w:p w:rsidR="006E4EB8" w:rsidRPr="002A5F65" w:rsidRDefault="006E4EB8" w:rsidP="00EE71B4">
      <w:pPr>
        <w:pStyle w:val="BodyText"/>
      </w:pPr>
      <w:r w:rsidRPr="00A50248">
        <w:t xml:space="preserve">See </w:t>
      </w:r>
      <w:r w:rsidR="00B66A47" w:rsidRPr="00A50248">
        <w:t xml:space="preserve">Appendix </w:t>
      </w:r>
      <w:r w:rsidRPr="005D64ED">
        <w:fldChar w:fldCharType="begin"/>
      </w:r>
      <w:r w:rsidRPr="00B31FFE">
        <w:instrText xml:space="preserve"> REF _Ref405194609 \r \h </w:instrText>
      </w:r>
      <w:r w:rsidR="00613FF2" w:rsidRPr="00B31FFE">
        <w:instrText xml:space="preserve"> \* MERGEFORMAT </w:instrText>
      </w:r>
      <w:r w:rsidRPr="005D64ED">
        <w:fldChar w:fldCharType="separate"/>
      </w:r>
      <w:r w:rsidR="00C86F28">
        <w:t>B.1</w:t>
      </w:r>
      <w:r w:rsidRPr="005D64ED">
        <w:fldChar w:fldCharType="end"/>
      </w:r>
      <w:r w:rsidRPr="00A50248">
        <w:t xml:space="preserve"> </w:t>
      </w:r>
      <w:r w:rsidR="007949D2" w:rsidRPr="00A50248">
        <w:t>“</w:t>
      </w:r>
      <w:r w:rsidR="007949D2" w:rsidRPr="005D64ED">
        <w:fldChar w:fldCharType="begin"/>
      </w:r>
      <w:r w:rsidR="007949D2" w:rsidRPr="00B31FFE">
        <w:instrText xml:space="preserve"> REF _Ref405194852 \h </w:instrText>
      </w:r>
      <w:r w:rsidR="00613FF2" w:rsidRPr="00B31FFE">
        <w:instrText xml:space="preserve"> \* MERGEFORMAT </w:instrText>
      </w:r>
      <w:r w:rsidR="007949D2" w:rsidRPr="005D64ED">
        <w:fldChar w:fldCharType="separate"/>
      </w:r>
      <w:r w:rsidR="00C86F28" w:rsidRPr="002A5F65">
        <w:t>Service naming conventions</w:t>
      </w:r>
      <w:r w:rsidR="007949D2" w:rsidRPr="005D64ED">
        <w:fldChar w:fldCharType="end"/>
      </w:r>
      <w:r w:rsidR="007949D2" w:rsidRPr="002A5F65">
        <w:t>” for information on how to name services.</w:t>
      </w:r>
    </w:p>
    <w:p w:rsidR="003524F6" w:rsidRPr="005D64ED" w:rsidRDefault="005A7377" w:rsidP="00DD599D">
      <w:pPr>
        <w:pStyle w:val="Heading4"/>
        <w:numPr>
          <w:ilvl w:val="0"/>
          <w:numId w:val="0"/>
        </w:numPr>
      </w:pPr>
      <w:r w:rsidRPr="00B66C29">
        <w:t xml:space="preserve">Design Goal: </w:t>
      </w:r>
      <w:r w:rsidR="003524F6" w:rsidRPr="005D64ED">
        <w:t>Merge/split criteria for Services</w:t>
      </w:r>
    </w:p>
    <w:p w:rsidR="003524F6" w:rsidRPr="002A5F65" w:rsidRDefault="009344EA">
      <w:pPr>
        <w:pStyle w:val="BodyText"/>
      </w:pPr>
      <w:r>
        <w:t>During</w:t>
      </w:r>
      <w:r w:rsidRPr="002A5F65">
        <w:t xml:space="preserve"> </w:t>
      </w:r>
      <w:r w:rsidR="003524F6" w:rsidRPr="002A5F65">
        <w:t>the identification, it is recommended to assess the identified service candidate against the existing service portfolio to determine if there is a need or opportunity to reuse and update an existing service or whether the newly identified service should result in an addition to the service portfolio. Making this decision is not a trivial process that can be automated as there are many different parameters that can be considered. The following criterion should be considered in the discussion among service architects:</w:t>
      </w:r>
    </w:p>
    <w:p w:rsidR="003524F6" w:rsidRPr="002A5F65" w:rsidRDefault="003524F6">
      <w:pPr>
        <w:pStyle w:val="BodyText"/>
      </w:pPr>
      <w:r w:rsidRPr="002A5F65">
        <w:t xml:space="preserve">Consider merging </w:t>
      </w:r>
      <w:r w:rsidRPr="00DD599D">
        <w:rPr>
          <w:u w:val="single"/>
        </w:rPr>
        <w:t>services</w:t>
      </w:r>
      <w:r w:rsidRPr="002A5F65">
        <w:t xml:space="preserve"> if TRUE and consider splitting if FALSE:</w:t>
      </w:r>
    </w:p>
    <w:p w:rsidR="00782D65" w:rsidRPr="002A5F65" w:rsidRDefault="00AB502D" w:rsidP="00DD599D">
      <w:pPr>
        <w:pStyle w:val="BodyText"/>
        <w:numPr>
          <w:ilvl w:val="0"/>
          <w:numId w:val="19"/>
        </w:numPr>
      </w:pPr>
      <w:r w:rsidRPr="002A5F65">
        <w:t>Provided by the same actor (i.e. Node)</w:t>
      </w:r>
    </w:p>
    <w:p w:rsidR="00782D65" w:rsidRPr="002A5F65" w:rsidRDefault="00AB502D" w:rsidP="00DD599D">
      <w:pPr>
        <w:pStyle w:val="BodyText"/>
        <w:numPr>
          <w:ilvl w:val="0"/>
          <w:numId w:val="19"/>
        </w:numPr>
      </w:pPr>
      <w:r w:rsidRPr="002A5F65">
        <w:t>Ha</w:t>
      </w:r>
      <w:r w:rsidR="00A75F4F" w:rsidRPr="002A5F65">
        <w:t>ve</w:t>
      </w:r>
      <w:r w:rsidRPr="002A5F65">
        <w:t xml:space="preserve"> the same/similar business model (free/pay per use etc.)</w:t>
      </w:r>
    </w:p>
    <w:p w:rsidR="00782D65" w:rsidRPr="002A5F65" w:rsidRDefault="00AB502D" w:rsidP="00DD599D">
      <w:pPr>
        <w:pStyle w:val="BodyText"/>
        <w:numPr>
          <w:ilvl w:val="0"/>
          <w:numId w:val="19"/>
        </w:numPr>
      </w:pPr>
      <w:r w:rsidRPr="002A5F65">
        <w:t>Relate to the same/similar operational activities</w:t>
      </w:r>
    </w:p>
    <w:p w:rsidR="00782D65" w:rsidRPr="002A5F65" w:rsidRDefault="00AB502D" w:rsidP="00DD599D">
      <w:pPr>
        <w:pStyle w:val="BodyText"/>
        <w:numPr>
          <w:ilvl w:val="0"/>
          <w:numId w:val="19"/>
        </w:numPr>
      </w:pPr>
      <w:r w:rsidRPr="002A5F65">
        <w:t>Relate to the same Flight- / Lifecycle- Phase</w:t>
      </w:r>
    </w:p>
    <w:p w:rsidR="003524F6" w:rsidRDefault="00AB502D" w:rsidP="00DD599D">
      <w:pPr>
        <w:pStyle w:val="BodyText"/>
        <w:numPr>
          <w:ilvl w:val="0"/>
          <w:numId w:val="19"/>
        </w:numPr>
      </w:pPr>
      <w:r w:rsidRPr="002A5F65">
        <w:t>Deal with same/similar information/data</w:t>
      </w:r>
    </w:p>
    <w:p w:rsidR="000931EE" w:rsidRDefault="000931EE" w:rsidP="00C86F28">
      <w:pPr>
        <w:pStyle w:val="Heading4"/>
        <w:numPr>
          <w:ilvl w:val="0"/>
          <w:numId w:val="0"/>
        </w:numPr>
      </w:pPr>
      <w:r>
        <w:t>Applicable Rules</w:t>
      </w:r>
    </w:p>
    <w:p w:rsidR="001A5124" w:rsidRDefault="001A5124" w:rsidP="001A5124">
      <w:pPr>
        <w:pStyle w:val="BodyText"/>
      </w:pPr>
      <w:r w:rsidRPr="001A5124">
        <w:t>GR010, GR020,</w:t>
      </w:r>
      <w:r>
        <w:t xml:space="preserve"> NC200, NC210, NC220, NC240, NC300, NC310, NC500, SM010, SM020, SM030, SM040, SM050, SM110, SM400, SM410, SM420, SM430</w:t>
      </w:r>
    </w:p>
    <w:p w:rsidR="00DA0E5A" w:rsidRPr="002A5F65" w:rsidRDefault="00DA0E5A" w:rsidP="00DA0E5A">
      <w:pPr>
        <w:pStyle w:val="Heading4"/>
      </w:pPr>
      <w:bookmarkStart w:id="255" w:name="_Create_Service_Element"/>
      <w:bookmarkEnd w:id="255"/>
      <w:r w:rsidRPr="002A5F65">
        <w:t>Create Service Element</w:t>
      </w:r>
    </w:p>
    <w:p w:rsidR="00DA0E5A" w:rsidRPr="002A5F65" w:rsidRDefault="00DA0E5A" w:rsidP="00DA0E5A">
      <w:pPr>
        <w:pStyle w:val="BodyText"/>
      </w:pPr>
      <w:r w:rsidRPr="002A5F65">
        <w:t xml:space="preserve">The service element is the fundamental building block of the </w:t>
      </w:r>
      <w:r w:rsidR="00F36430">
        <w:t>logical</w:t>
      </w:r>
      <w:r w:rsidR="00F36430" w:rsidRPr="002A5F65">
        <w:t xml:space="preserve"> </w:t>
      </w:r>
      <w:r w:rsidRPr="002A5F65">
        <w:t>service model. To create this element for a new service model, perform the following steps</w:t>
      </w:r>
      <w:r w:rsidR="00871C5F">
        <w:t xml:space="preserve">. (Examples shown in </w:t>
      </w:r>
      <w:r w:rsidR="00D9253D">
        <w:fldChar w:fldCharType="begin"/>
      </w:r>
      <w:r w:rsidR="00D9253D">
        <w:instrText xml:space="preserve"> REF _Ref444680533 \h </w:instrText>
      </w:r>
      <w:r w:rsidR="00D9253D">
        <w:fldChar w:fldCharType="separate"/>
      </w:r>
      <w:r w:rsidR="00C86F28">
        <w:t xml:space="preserve">Figure </w:t>
      </w:r>
      <w:r w:rsidR="00C86F28">
        <w:rPr>
          <w:noProof/>
        </w:rPr>
        <w:t>3</w:t>
      </w:r>
      <w:r w:rsidR="00D9253D">
        <w:fldChar w:fldCharType="end"/>
      </w:r>
      <w:r w:rsidR="00D9253D">
        <w:t xml:space="preserve"> and </w:t>
      </w:r>
      <w:r w:rsidR="00D9253D">
        <w:fldChar w:fldCharType="begin"/>
      </w:r>
      <w:r w:rsidR="00D9253D">
        <w:instrText xml:space="preserve"> REF _Ref444680546 \h </w:instrText>
      </w:r>
      <w:r w:rsidR="00D9253D">
        <w:fldChar w:fldCharType="separate"/>
      </w:r>
      <w:r w:rsidR="00C86F28">
        <w:t xml:space="preserve">Figure </w:t>
      </w:r>
      <w:r w:rsidR="00C86F28">
        <w:rPr>
          <w:noProof/>
        </w:rPr>
        <w:t>4</w:t>
      </w:r>
      <w:r w:rsidR="00D9253D">
        <w:fldChar w:fldCharType="end"/>
      </w:r>
      <w:r w:rsidR="00D9253D">
        <w:t>)</w:t>
      </w:r>
    </w:p>
    <w:p w:rsidR="00DA0E5A" w:rsidRPr="002A5F65" w:rsidRDefault="00DA0E5A" w:rsidP="00DA0E5A">
      <w:pPr>
        <w:pStyle w:val="BodyText"/>
        <w:numPr>
          <w:ilvl w:val="0"/>
          <w:numId w:val="73"/>
        </w:numPr>
      </w:pPr>
      <w:r w:rsidRPr="002A5F65">
        <w:t>Create a</w:t>
      </w:r>
      <w:r w:rsidR="00E46112">
        <w:t>n</w:t>
      </w:r>
      <w:r w:rsidRPr="002A5F65">
        <w:t xml:space="preserve"> </w:t>
      </w:r>
      <w:r w:rsidR="00343266">
        <w:t>i</w:t>
      </w:r>
      <w:r w:rsidR="00B91596" w:rsidRPr="002A5F65">
        <w:t xml:space="preserve">nterface </w:t>
      </w:r>
      <w:r w:rsidR="00343266">
        <w:t>d</w:t>
      </w:r>
      <w:r w:rsidRPr="002A5F65">
        <w:t xml:space="preserve">efinition </w:t>
      </w:r>
      <w:r w:rsidR="005A2888">
        <w:t>d</w:t>
      </w:r>
      <w:r w:rsidRPr="002A5F65">
        <w:t>iagram:</w:t>
      </w:r>
    </w:p>
    <w:p w:rsidR="00DA0E5A" w:rsidRPr="002A5F65" w:rsidRDefault="00DA0E5A" w:rsidP="00DA0E5A">
      <w:pPr>
        <w:pStyle w:val="BodyText"/>
        <w:numPr>
          <w:ilvl w:val="1"/>
          <w:numId w:val="73"/>
        </w:numPr>
      </w:pPr>
      <w:r w:rsidRPr="002A5F65">
        <w:t xml:space="preserve">Add </w:t>
      </w:r>
      <w:r w:rsidR="00F36430">
        <w:t xml:space="preserve">a UML class </w:t>
      </w:r>
      <w:r w:rsidR="005A2888">
        <w:t>d</w:t>
      </w:r>
      <w:r w:rsidRPr="002A5F65">
        <w:t>iagram</w:t>
      </w:r>
      <w:r w:rsidR="00F36430">
        <w:t xml:space="preserve"> to the </w:t>
      </w:r>
      <w:r w:rsidR="00705977">
        <w:rPr>
          <w:rFonts w:ascii="Courier New" w:hAnsi="Courier New" w:cs="Courier New"/>
        </w:rPr>
        <w:t>Diagram</w:t>
      </w:r>
      <w:r w:rsidR="00F36430" w:rsidRPr="00DD599D">
        <w:rPr>
          <w:rFonts w:ascii="Courier New" w:hAnsi="Courier New" w:cs="Courier New"/>
        </w:rPr>
        <w:t>s</w:t>
      </w:r>
      <w:r w:rsidR="00F36430" w:rsidRPr="002A5F65">
        <w:t xml:space="preserve"> </w:t>
      </w:r>
      <w:r w:rsidR="00F36430">
        <w:t>p</w:t>
      </w:r>
      <w:r w:rsidR="00F36430" w:rsidRPr="002A5F65">
        <w:t>ackage of your service</w:t>
      </w:r>
      <w:r w:rsidR="00F36430">
        <w:t>.</w:t>
      </w:r>
    </w:p>
    <w:p w:rsidR="00DA0E5A" w:rsidRPr="002A5F65" w:rsidRDefault="00E46112" w:rsidP="004C1D31">
      <w:pPr>
        <w:pStyle w:val="BodyText"/>
        <w:numPr>
          <w:ilvl w:val="1"/>
          <w:numId w:val="73"/>
        </w:numPr>
        <w:jc w:val="left"/>
      </w:pPr>
      <w:r>
        <w:t>N</w:t>
      </w:r>
      <w:r w:rsidR="00DA0E5A" w:rsidRPr="002A5F65">
        <w:t>ame it “</w:t>
      </w:r>
      <w:r w:rsidR="0025785F" w:rsidRPr="002A5F65">
        <w:t>&lt;</w:t>
      </w:r>
      <w:r w:rsidR="006E1FF3" w:rsidRPr="002A5F65">
        <w:t>Service name</w:t>
      </w:r>
      <w:r w:rsidR="0025785F" w:rsidRPr="002A5F65">
        <w:t>&gt;</w:t>
      </w:r>
      <w:r w:rsidR="006E1FF3" w:rsidRPr="002A5F65">
        <w:t xml:space="preserve"> </w:t>
      </w:r>
      <w:r w:rsidR="00B91596" w:rsidRPr="002A5F65">
        <w:t xml:space="preserve">Interface </w:t>
      </w:r>
      <w:r w:rsidR="00DA0E5A" w:rsidRPr="002A5F65">
        <w:t>Definition”</w:t>
      </w:r>
      <w:r w:rsidR="000F7B40" w:rsidRPr="000F7B40">
        <w:rPr>
          <w:rStyle w:val="FootnoteReference"/>
        </w:rPr>
        <w:t xml:space="preserve"> </w:t>
      </w:r>
      <w:r w:rsidR="000F7B40">
        <w:rPr>
          <w:rStyle w:val="FootnoteReference"/>
        </w:rPr>
        <w:footnoteReference w:id="2"/>
      </w:r>
      <w:r w:rsidR="008F55ED" w:rsidRPr="002A5F65">
        <w:t>. You may optionally postfix it with further context if yo</w:t>
      </w:r>
      <w:r w:rsidR="006948EC" w:rsidRPr="002A5F65">
        <w:t>u</w:t>
      </w:r>
      <w:r w:rsidR="008F55ED" w:rsidRPr="002A5F65">
        <w:t xml:space="preserve"> need more than one of these diagrams.</w:t>
      </w:r>
      <w:r w:rsidR="00F027CB" w:rsidRPr="002A5F65">
        <w:t xml:space="preserve"> </w:t>
      </w:r>
    </w:p>
    <w:p w:rsidR="00893AE1" w:rsidRPr="002A5F65" w:rsidRDefault="00893AE1" w:rsidP="00A45BDE">
      <w:pPr>
        <w:pStyle w:val="BodyText"/>
        <w:numPr>
          <w:ilvl w:val="1"/>
          <w:numId w:val="73"/>
        </w:numPr>
      </w:pPr>
      <w:r w:rsidRPr="002A5F65">
        <w:t xml:space="preserve">Set diagram properties </w:t>
      </w:r>
      <w:r w:rsidR="000D6918" w:rsidRPr="002A5F65">
        <w:t xml:space="preserve">not </w:t>
      </w:r>
      <w:r w:rsidRPr="002A5F65">
        <w:t xml:space="preserve">to show namespaces </w:t>
      </w:r>
    </w:p>
    <w:p w:rsidR="00E46112" w:rsidRDefault="00E46112" w:rsidP="005A2888">
      <w:pPr>
        <w:pStyle w:val="BodyText"/>
        <w:numPr>
          <w:ilvl w:val="0"/>
          <w:numId w:val="73"/>
        </w:numPr>
        <w:jc w:val="left"/>
      </w:pPr>
      <w:r>
        <w:t>Create the Service element</w:t>
      </w:r>
    </w:p>
    <w:p w:rsidR="000B1758" w:rsidRDefault="000B1758" w:rsidP="00C86F28">
      <w:pPr>
        <w:pStyle w:val="BodyText"/>
        <w:numPr>
          <w:ilvl w:val="1"/>
          <w:numId w:val="73"/>
        </w:numPr>
        <w:jc w:val="left"/>
      </w:pPr>
      <w:r>
        <w:t>Add a Class to the diagram</w:t>
      </w:r>
      <w:r w:rsidRPr="000B1758">
        <w:t xml:space="preserve"> </w:t>
      </w:r>
      <w:r w:rsidRPr="002A5F65">
        <w:t>and name it according to the service name</w:t>
      </w:r>
      <w:r>
        <w:rPr>
          <w:rStyle w:val="FootnoteReference"/>
        </w:rPr>
        <w:footnoteReference w:id="3"/>
      </w:r>
      <w:r w:rsidR="000F7B40">
        <w:t>.</w:t>
      </w:r>
    </w:p>
    <w:p w:rsidR="000B1758" w:rsidRDefault="000B1758" w:rsidP="00C86F28">
      <w:pPr>
        <w:pStyle w:val="BodyText"/>
        <w:numPr>
          <w:ilvl w:val="1"/>
          <w:numId w:val="73"/>
        </w:numPr>
        <w:jc w:val="left"/>
      </w:pPr>
      <w:r>
        <w:t xml:space="preserve">Assign the stereotype </w:t>
      </w:r>
      <w:r w:rsidRPr="00C86F28">
        <w:rPr>
          <w:rFonts w:ascii="Courier New" w:hAnsi="Courier New" w:cs="Courier New"/>
        </w:rPr>
        <w:t>&lt;&lt;Service&gt;&gt;</w:t>
      </w:r>
      <w:r>
        <w:t xml:space="preserve"> to the element.</w:t>
      </w:r>
    </w:p>
    <w:p w:rsidR="00DA0E5A" w:rsidRPr="002A5F65" w:rsidRDefault="000B1758" w:rsidP="00DA0E5A">
      <w:pPr>
        <w:pStyle w:val="BodyText"/>
        <w:numPr>
          <w:ilvl w:val="0"/>
          <w:numId w:val="73"/>
        </w:numPr>
      </w:pPr>
      <w:r>
        <w:t>M</w:t>
      </w:r>
      <w:r w:rsidR="00DA0E5A" w:rsidRPr="002A5F65">
        <w:t xml:space="preserve">ove the service element into the </w:t>
      </w:r>
      <w:r w:rsidR="00DA0E5A" w:rsidRPr="002A5F65">
        <w:rPr>
          <w:rFonts w:ascii="Courier New" w:hAnsi="Courier New" w:cs="Courier New"/>
        </w:rPr>
        <w:t>Elements/Service</w:t>
      </w:r>
      <w:r w:rsidR="00DA0E5A" w:rsidRPr="002A5F65">
        <w:t xml:space="preserve"> package.</w:t>
      </w:r>
    </w:p>
    <w:p w:rsidR="00871C5F" w:rsidRDefault="00871C5F" w:rsidP="00C86F28">
      <w:pPr>
        <w:pStyle w:val="BodyText"/>
        <w:keepNext/>
      </w:pPr>
      <w:r>
        <w:rPr>
          <w:noProof/>
        </w:rPr>
        <w:drawing>
          <wp:inline distT="0" distB="0" distL="0" distR="0" wp14:anchorId="546C5FBC" wp14:editId="5CA19952">
            <wp:extent cx="2828925" cy="1790700"/>
            <wp:effectExtent l="0" t="0" r="952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28925" cy="1790700"/>
                    </a:xfrm>
                    <a:prstGeom prst="rect">
                      <a:avLst/>
                    </a:prstGeom>
                  </pic:spPr>
                </pic:pic>
              </a:graphicData>
            </a:graphic>
          </wp:inline>
        </w:drawing>
      </w:r>
    </w:p>
    <w:p w:rsidR="00DA0E5A" w:rsidRDefault="00871C5F" w:rsidP="00C86F28">
      <w:pPr>
        <w:pStyle w:val="Caption"/>
        <w:jc w:val="both"/>
      </w:pPr>
      <w:bookmarkStart w:id="256" w:name="_Ref444680533"/>
      <w:bookmarkStart w:id="257" w:name="_Toc451951444"/>
      <w:r>
        <w:t xml:space="preserve">Figure </w:t>
      </w:r>
      <w:fldSimple w:instr=" SEQ Figure \* ARABIC ">
        <w:r w:rsidR="00C86F28">
          <w:rPr>
            <w:noProof/>
          </w:rPr>
          <w:t>3</w:t>
        </w:r>
      </w:fldSimple>
      <w:bookmarkEnd w:id="256"/>
      <w:r>
        <w:t>: Example of Service Element in Package Structure</w:t>
      </w:r>
      <w:bookmarkEnd w:id="257"/>
    </w:p>
    <w:p w:rsidR="00871C5F" w:rsidRDefault="00871C5F" w:rsidP="00C86F28">
      <w:pPr>
        <w:keepNext/>
      </w:pPr>
      <w:r w:rsidRPr="00871C5F">
        <w:rPr>
          <w:noProof/>
        </w:rPr>
        <w:drawing>
          <wp:inline distT="0" distB="0" distL="0" distR="0" wp14:anchorId="5EB8CCDA" wp14:editId="5E3125A2">
            <wp:extent cx="1781175" cy="1240155"/>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1175" cy="1240155"/>
                    </a:xfrm>
                    <a:prstGeom prst="rect">
                      <a:avLst/>
                    </a:prstGeom>
                    <a:noFill/>
                    <a:ln>
                      <a:noFill/>
                    </a:ln>
                  </pic:spPr>
                </pic:pic>
              </a:graphicData>
            </a:graphic>
          </wp:inline>
        </w:drawing>
      </w:r>
    </w:p>
    <w:p w:rsidR="00871C5F" w:rsidRPr="00A50248" w:rsidRDefault="00871C5F" w:rsidP="00C86F28">
      <w:pPr>
        <w:pStyle w:val="Caption"/>
      </w:pPr>
      <w:bookmarkStart w:id="258" w:name="_Ref444680546"/>
      <w:bookmarkStart w:id="259" w:name="_Toc451951445"/>
      <w:r>
        <w:t xml:space="preserve">Figure </w:t>
      </w:r>
      <w:fldSimple w:instr=" SEQ Figure \* ARABIC ">
        <w:r w:rsidR="00C86F28">
          <w:rPr>
            <w:noProof/>
          </w:rPr>
          <w:t>4</w:t>
        </w:r>
      </w:fldSimple>
      <w:bookmarkEnd w:id="258"/>
      <w:r>
        <w:t>: Example of Interface Definition Diagram</w:t>
      </w:r>
      <w:bookmarkEnd w:id="259"/>
    </w:p>
    <w:p w:rsidR="00DA0E5A" w:rsidRPr="002A5F65" w:rsidRDefault="00DA0E5A" w:rsidP="00EE71B4">
      <w:pPr>
        <w:pStyle w:val="BodyText"/>
        <w:spacing w:before="0"/>
      </w:pPr>
    </w:p>
    <w:p w:rsidR="006A6857" w:rsidRPr="00C86F28" w:rsidRDefault="006A6857" w:rsidP="006A6857">
      <w:pPr>
        <w:pStyle w:val="Heading3"/>
      </w:pPr>
      <w:bookmarkStart w:id="260" w:name="_Toc444844234"/>
      <w:bookmarkStart w:id="261" w:name="_Toc444844364"/>
      <w:bookmarkStart w:id="262" w:name="_Toc444844440"/>
      <w:bookmarkStart w:id="263" w:name="_Toc444844515"/>
      <w:bookmarkStart w:id="264" w:name="_Toc444844845"/>
      <w:bookmarkStart w:id="265" w:name="_Toc445296456"/>
      <w:bookmarkStart w:id="266" w:name="_Toc445296561"/>
      <w:bookmarkStart w:id="267" w:name="_Toc447100500"/>
      <w:bookmarkStart w:id="268" w:name="_Toc448920536"/>
      <w:bookmarkStart w:id="269" w:name="_Toc448920612"/>
      <w:bookmarkStart w:id="270" w:name="_Toc449077452"/>
      <w:bookmarkStart w:id="271" w:name="_Toc449077555"/>
      <w:bookmarkStart w:id="272" w:name="_Toc449343896"/>
      <w:bookmarkStart w:id="273" w:name="_Toc449344003"/>
      <w:bookmarkStart w:id="274" w:name="_Toc449431460"/>
      <w:bookmarkStart w:id="275" w:name="_Toc451249253"/>
      <w:bookmarkStart w:id="276" w:name="_Toc451249360"/>
      <w:bookmarkStart w:id="277" w:name="_Toc404582365"/>
      <w:bookmarkStart w:id="278" w:name="_Toc404598711"/>
      <w:bookmarkStart w:id="279" w:name="_Toc404599285"/>
      <w:bookmarkStart w:id="280" w:name="_Toc404599855"/>
      <w:bookmarkStart w:id="281" w:name="_Toc404600425"/>
      <w:bookmarkStart w:id="282" w:name="_Toc404582368"/>
      <w:bookmarkStart w:id="283" w:name="_Toc404598714"/>
      <w:bookmarkStart w:id="284" w:name="_Toc404599288"/>
      <w:bookmarkStart w:id="285" w:name="_Toc404599858"/>
      <w:bookmarkStart w:id="286" w:name="_Toc404600428"/>
      <w:bookmarkStart w:id="287" w:name="_Toc404582371"/>
      <w:bookmarkStart w:id="288" w:name="_Toc404598717"/>
      <w:bookmarkStart w:id="289" w:name="_Toc404599291"/>
      <w:bookmarkStart w:id="290" w:name="_Toc404599861"/>
      <w:bookmarkStart w:id="291" w:name="_Toc404600431"/>
      <w:bookmarkStart w:id="292" w:name="_Toc404582372"/>
      <w:bookmarkStart w:id="293" w:name="_Toc404598718"/>
      <w:bookmarkStart w:id="294" w:name="_Toc404599292"/>
      <w:bookmarkStart w:id="295" w:name="_Toc404599862"/>
      <w:bookmarkStart w:id="296" w:name="_Toc404600432"/>
      <w:bookmarkStart w:id="297" w:name="_Toc404582374"/>
      <w:bookmarkStart w:id="298" w:name="_Toc404598720"/>
      <w:bookmarkStart w:id="299" w:name="_Toc404599294"/>
      <w:bookmarkStart w:id="300" w:name="_Toc404599864"/>
      <w:bookmarkStart w:id="301" w:name="_Toc404600434"/>
      <w:bookmarkStart w:id="302" w:name="_Toc404582375"/>
      <w:bookmarkStart w:id="303" w:name="_Toc404598721"/>
      <w:bookmarkStart w:id="304" w:name="_Toc404599295"/>
      <w:bookmarkStart w:id="305" w:name="_Toc404599865"/>
      <w:bookmarkStart w:id="306" w:name="_Toc404600435"/>
      <w:bookmarkStart w:id="307" w:name="_Toc404582378"/>
      <w:bookmarkStart w:id="308" w:name="_Toc404598724"/>
      <w:bookmarkStart w:id="309" w:name="_Toc404599298"/>
      <w:bookmarkStart w:id="310" w:name="_Toc404599868"/>
      <w:bookmarkStart w:id="311" w:name="_Toc404600438"/>
      <w:bookmarkStart w:id="312" w:name="_Toc404582379"/>
      <w:bookmarkStart w:id="313" w:name="_Toc404598725"/>
      <w:bookmarkStart w:id="314" w:name="_Toc404599299"/>
      <w:bookmarkStart w:id="315" w:name="_Toc404599869"/>
      <w:bookmarkStart w:id="316" w:name="_Toc404600439"/>
      <w:bookmarkStart w:id="317" w:name="_Toc404254919"/>
      <w:bookmarkStart w:id="318" w:name="_Toc404582380"/>
      <w:bookmarkStart w:id="319" w:name="_Toc404598726"/>
      <w:bookmarkStart w:id="320" w:name="_Toc404599300"/>
      <w:bookmarkStart w:id="321" w:name="_Toc404599870"/>
      <w:bookmarkStart w:id="322" w:name="_Toc404600440"/>
      <w:bookmarkStart w:id="323" w:name="_Toc404254920"/>
      <w:bookmarkStart w:id="324" w:name="_Toc404582381"/>
      <w:bookmarkStart w:id="325" w:name="_Toc404598727"/>
      <w:bookmarkStart w:id="326" w:name="_Toc404599301"/>
      <w:bookmarkStart w:id="327" w:name="_Toc404599871"/>
      <w:bookmarkStart w:id="328" w:name="_Toc404600441"/>
      <w:bookmarkStart w:id="329" w:name="_Toc404254921"/>
      <w:bookmarkStart w:id="330" w:name="_Toc404582382"/>
      <w:bookmarkStart w:id="331" w:name="_Toc404598728"/>
      <w:bookmarkStart w:id="332" w:name="_Toc404599302"/>
      <w:bookmarkStart w:id="333" w:name="_Toc404599872"/>
      <w:bookmarkStart w:id="334" w:name="_Toc404600442"/>
      <w:bookmarkStart w:id="335" w:name="_Toc404254922"/>
      <w:bookmarkStart w:id="336" w:name="_Toc404582383"/>
      <w:bookmarkStart w:id="337" w:name="_Toc404598729"/>
      <w:bookmarkStart w:id="338" w:name="_Toc404599303"/>
      <w:bookmarkStart w:id="339" w:name="_Toc404599873"/>
      <w:bookmarkStart w:id="340" w:name="_Toc404600443"/>
      <w:bookmarkStart w:id="341" w:name="_Toc404254923"/>
      <w:bookmarkStart w:id="342" w:name="_Toc404582384"/>
      <w:bookmarkStart w:id="343" w:name="_Toc404598730"/>
      <w:bookmarkStart w:id="344" w:name="_Toc404599304"/>
      <w:bookmarkStart w:id="345" w:name="_Toc404599874"/>
      <w:bookmarkStart w:id="346" w:name="_Toc404600444"/>
      <w:bookmarkStart w:id="347" w:name="_Toc404582386"/>
      <w:bookmarkStart w:id="348" w:name="_Toc404598732"/>
      <w:bookmarkStart w:id="349" w:name="_Toc404599306"/>
      <w:bookmarkStart w:id="350" w:name="_Toc404599876"/>
      <w:bookmarkStart w:id="351" w:name="_Toc404600446"/>
      <w:bookmarkStart w:id="352" w:name="_Toc404582387"/>
      <w:bookmarkStart w:id="353" w:name="_Toc404598733"/>
      <w:bookmarkStart w:id="354" w:name="_Toc404599307"/>
      <w:bookmarkStart w:id="355" w:name="_Toc404599877"/>
      <w:bookmarkStart w:id="356" w:name="_Toc404600447"/>
      <w:bookmarkStart w:id="357" w:name="_Toc404582388"/>
      <w:bookmarkStart w:id="358" w:name="_Toc404598734"/>
      <w:bookmarkStart w:id="359" w:name="_Toc404599308"/>
      <w:bookmarkStart w:id="360" w:name="_Toc404599878"/>
      <w:bookmarkStart w:id="361" w:name="_Toc404600448"/>
      <w:bookmarkStart w:id="362" w:name="_Toc404582390"/>
      <w:bookmarkStart w:id="363" w:name="_Toc404598736"/>
      <w:bookmarkStart w:id="364" w:name="_Toc404599310"/>
      <w:bookmarkStart w:id="365" w:name="_Toc404599880"/>
      <w:bookmarkStart w:id="366" w:name="_Toc404600450"/>
      <w:bookmarkStart w:id="367" w:name="_Ref437869225"/>
      <w:bookmarkStart w:id="368" w:name="_Ref437869235"/>
      <w:bookmarkStart w:id="369" w:name="_Toc451951411"/>
      <w:bookmarkStart w:id="370" w:name="_Toc384797287"/>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C86F28">
        <w:t xml:space="preserve">Step </w:t>
      </w:r>
      <w:r w:rsidR="00F80C29" w:rsidRPr="00C86F28">
        <w:t>2</w:t>
      </w:r>
      <w:r w:rsidR="0027198D" w:rsidRPr="00C86F28">
        <w:t>:</w:t>
      </w:r>
      <w:r w:rsidRPr="00C86F28">
        <w:t xml:space="preserve"> Map Service to </w:t>
      </w:r>
      <w:bookmarkEnd w:id="367"/>
      <w:bookmarkEnd w:id="368"/>
      <w:r w:rsidR="00DB39AF">
        <w:t>Requirements (IER and NFR)</w:t>
      </w:r>
      <w:bookmarkEnd w:id="369"/>
    </w:p>
    <w:p w:rsidR="000D7DDE" w:rsidRPr="00294D2E" w:rsidRDefault="000D7DDE" w:rsidP="00C86F28">
      <w:pPr>
        <w:pStyle w:val="BodyText"/>
      </w:pPr>
      <w:r w:rsidRPr="00294D2E">
        <w:t>If there are requirements available for the service, the modeller is encouraged to reference them in this model.</w:t>
      </w:r>
    </w:p>
    <w:p w:rsidR="003F02D6" w:rsidRPr="00294D2E" w:rsidRDefault="006A6857" w:rsidP="00C86F28">
      <w:pPr>
        <w:pStyle w:val="BodyText"/>
      </w:pPr>
      <w:r w:rsidRPr="00294D2E">
        <w:t xml:space="preserve">To support traceability to operational </w:t>
      </w:r>
      <w:r w:rsidR="003F02D6" w:rsidRPr="00294D2E">
        <w:t xml:space="preserve">and non-functional </w:t>
      </w:r>
      <w:r w:rsidRPr="00294D2E">
        <w:t>requirements</w:t>
      </w:r>
      <w:r w:rsidR="003D545C">
        <w:t xml:space="preserve"> a class diagram shall be created</w:t>
      </w:r>
      <w:r w:rsidR="005123E6">
        <w:t>.</w:t>
      </w:r>
      <w:r w:rsidRPr="00294D2E">
        <w:t xml:space="preserve"> </w:t>
      </w:r>
      <w:r w:rsidR="003F02D6" w:rsidRPr="00294D2E">
        <w:t>The purpose of this diagram is to reference requirements existing in other documents, not to host them as a source!</w:t>
      </w:r>
      <w:r w:rsidR="003D545C">
        <w:t xml:space="preserve"> </w:t>
      </w:r>
      <w:r w:rsidR="003F02D6" w:rsidRPr="003D545C">
        <w:t>Operational requirements (IER) and non-functional requirements (NFR/SPR) are treated equally in this diagram</w:t>
      </w:r>
      <w:r w:rsidR="003D545C">
        <w:t>.</w:t>
      </w:r>
    </w:p>
    <w:p w:rsidR="000D064A" w:rsidRDefault="006A6857">
      <w:pPr>
        <w:pStyle w:val="BodyText"/>
        <w:jc w:val="left"/>
      </w:pPr>
      <w:r w:rsidRPr="002A5F65">
        <w:t xml:space="preserve">All </w:t>
      </w:r>
      <w:r w:rsidR="00C0480F">
        <w:t>requirements</w:t>
      </w:r>
      <w:r w:rsidRPr="002A5F65">
        <w:t xml:space="preserve"> which </w:t>
      </w:r>
      <w:r w:rsidR="000D064A">
        <w:t>justify</w:t>
      </w:r>
      <w:r w:rsidR="000D064A" w:rsidRPr="002A5F65">
        <w:t xml:space="preserve"> </w:t>
      </w:r>
      <w:r w:rsidRPr="002A5F65">
        <w:t>the identified service, are created as</w:t>
      </w:r>
      <w:r w:rsidR="00FB4E27">
        <w:t xml:space="preserve"> UML Class elements with a &lt;&lt;Requirement&gt;&gt; stereotype and shall be placed </w:t>
      </w:r>
      <w:r w:rsidRPr="002A5F65">
        <w:t xml:space="preserve">in the </w:t>
      </w:r>
      <w:r w:rsidRPr="002A5F65">
        <w:br/>
      </w:r>
      <w:r w:rsidRPr="002A5F65">
        <w:rPr>
          <w:rFonts w:ascii="Courier New" w:hAnsi="Courier New" w:cs="Courier New"/>
        </w:rPr>
        <w:t>Elements/</w:t>
      </w:r>
      <w:r w:rsidR="00FB4E27">
        <w:rPr>
          <w:rFonts w:ascii="Courier New" w:hAnsi="Courier New" w:cs="Courier New"/>
        </w:rPr>
        <w:t>R</w:t>
      </w:r>
      <w:r w:rsidRPr="002A5F65">
        <w:rPr>
          <w:rFonts w:ascii="Courier New" w:hAnsi="Courier New" w:cs="Courier New"/>
        </w:rPr>
        <w:t>equirements</w:t>
      </w:r>
      <w:r w:rsidR="00FB4E27" w:rsidRPr="002A5F65" w:rsidDel="00FB4E27">
        <w:rPr>
          <w:rFonts w:ascii="Courier New" w:hAnsi="Courier New" w:cs="Courier New"/>
        </w:rPr>
        <w:t xml:space="preserve"> </w:t>
      </w:r>
      <w:r w:rsidRPr="002A5F65">
        <w:t>package</w:t>
      </w:r>
      <w:r w:rsidR="00FB4E27">
        <w:t>.</w:t>
      </w:r>
      <w:r w:rsidRPr="002A5F65">
        <w:t xml:space="preserve"> </w:t>
      </w:r>
    </w:p>
    <w:p w:rsidR="00323146" w:rsidRDefault="00FB4E27">
      <w:pPr>
        <w:pStyle w:val="BodyText"/>
        <w:jc w:val="left"/>
      </w:pPr>
      <w:r>
        <w:t xml:space="preserve">All the content that is needed to identify the requirement shall be given </w:t>
      </w:r>
      <w:r w:rsidR="00FD6130">
        <w:t xml:space="preserve">in the name and the note field of the </w:t>
      </w:r>
      <w:r w:rsidR="000D2C9D" w:rsidRPr="00C86F28">
        <w:rPr>
          <w:i/>
        </w:rPr>
        <w:t>&lt;&lt;</w:t>
      </w:r>
      <w:r w:rsidR="00FD6130" w:rsidRPr="00C86F28">
        <w:rPr>
          <w:i/>
        </w:rPr>
        <w:t>Requirement&gt;&gt;</w:t>
      </w:r>
      <w:r w:rsidR="00FD6130">
        <w:t xml:space="preserve"> </w:t>
      </w:r>
      <w:r w:rsidR="00323146">
        <w:t>e</w:t>
      </w:r>
      <w:r w:rsidR="00FD6130">
        <w:t>lement plus</w:t>
      </w:r>
      <w:r>
        <w:t xml:space="preserve"> </w:t>
      </w:r>
      <w:r w:rsidR="00323146">
        <w:t>some</w:t>
      </w:r>
      <w:r w:rsidR="00FD6130">
        <w:t xml:space="preserve"> special</w:t>
      </w:r>
      <w:r>
        <w:t xml:space="preserve"> tagged values</w:t>
      </w:r>
      <w:r w:rsidR="00FD6130">
        <w:t>.</w:t>
      </w:r>
      <w:r w:rsidR="00FD6130" w:rsidRPr="00FD6130">
        <w:t xml:space="preserve"> </w:t>
      </w:r>
    </w:p>
    <w:p w:rsidR="00FB4E27" w:rsidRDefault="00323146" w:rsidP="00A45BDE">
      <w:pPr>
        <w:pStyle w:val="BodyText"/>
        <w:jc w:val="left"/>
      </w:pPr>
      <w:r>
        <w:t>T</w:t>
      </w:r>
      <w:r w:rsidR="00FD6130">
        <w:t xml:space="preserve">he &lt;&lt;Requirement&gt;&gt; element shall </w:t>
      </w:r>
      <w:r>
        <w:t xml:space="preserve">therefore </w:t>
      </w:r>
      <w:r w:rsidR="00FD6130">
        <w:t>contain</w:t>
      </w:r>
      <w:r>
        <w:t xml:space="preserve"> the following content</w:t>
      </w:r>
      <w:r w:rsidR="00FD6130">
        <w:t>:</w:t>
      </w:r>
    </w:p>
    <w:p w:rsidR="00323146" w:rsidRDefault="00323146" w:rsidP="00C86F28">
      <w:pPr>
        <w:pStyle w:val="BodyText"/>
        <w:numPr>
          <w:ilvl w:val="0"/>
          <w:numId w:val="116"/>
        </w:numPr>
        <w:jc w:val="left"/>
      </w:pPr>
      <w:r>
        <w:t>Name:</w:t>
      </w:r>
      <w:r>
        <w:br/>
        <w:t xml:space="preserve">Name of the Requirement as given in the original source or best fit if requirement is </w:t>
      </w:r>
      <w:r w:rsidR="00082B9D">
        <w:t>derived from text.</w:t>
      </w:r>
    </w:p>
    <w:p w:rsidR="00082B9D" w:rsidRDefault="00082B9D" w:rsidP="00C86F28">
      <w:pPr>
        <w:pStyle w:val="BodyText"/>
        <w:numPr>
          <w:ilvl w:val="0"/>
          <w:numId w:val="116"/>
        </w:numPr>
        <w:jc w:val="left"/>
      </w:pPr>
      <w:r>
        <w:t>Notes:</w:t>
      </w:r>
      <w:r>
        <w:br/>
        <w:t>The original or derived text of the requirement. (This is optional)</w:t>
      </w:r>
    </w:p>
    <w:p w:rsidR="00FB4E27" w:rsidRDefault="00FD6130" w:rsidP="00C86F28">
      <w:pPr>
        <w:pStyle w:val="BodyText"/>
        <w:numPr>
          <w:ilvl w:val="0"/>
          <w:numId w:val="116"/>
        </w:numPr>
        <w:jc w:val="left"/>
      </w:pPr>
      <w:r w:rsidRPr="00C86F28">
        <w:t>Tag:</w:t>
      </w:r>
      <w:r>
        <w:rPr>
          <w:i/>
        </w:rPr>
        <w:t xml:space="preserve"> </w:t>
      </w:r>
      <w:r w:rsidR="00A20D8D" w:rsidRPr="00C86F28">
        <w:rPr>
          <w:i/>
        </w:rPr>
        <w:t>r</w:t>
      </w:r>
      <w:r w:rsidR="00FB4E27" w:rsidRPr="00C86F28">
        <w:rPr>
          <w:i/>
        </w:rPr>
        <w:t>ef</w:t>
      </w:r>
      <w:r w:rsidR="00082B9D">
        <w:rPr>
          <w:i/>
        </w:rPr>
        <w:t>Label</w:t>
      </w:r>
      <w:r w:rsidR="00A20D8D">
        <w:br/>
      </w:r>
      <w:r>
        <w:t xml:space="preserve">Value: </w:t>
      </w:r>
      <w:r w:rsidR="00A20D8D" w:rsidRPr="002A5F65">
        <w:t xml:space="preserve">The </w:t>
      </w:r>
      <w:r w:rsidR="00A20D8D" w:rsidRPr="002A5F65">
        <w:rPr>
          <w:i/>
        </w:rPr>
        <w:t xml:space="preserve">ref </w:t>
      </w:r>
      <w:r w:rsidR="00A20D8D" w:rsidRPr="00C86F28">
        <w:t>tag</w:t>
      </w:r>
      <w:r w:rsidR="00A20D8D" w:rsidRPr="002A5F65">
        <w:t xml:space="preserve"> is intended to contain </w:t>
      </w:r>
      <w:r w:rsidR="00A20D8D">
        <w:t>a</w:t>
      </w:r>
      <w:r w:rsidR="00A20D8D" w:rsidRPr="002A5F65">
        <w:t xml:space="preserve"> reference</w:t>
      </w:r>
      <w:r w:rsidR="00A20D8D">
        <w:t xml:space="preserve"> string</w:t>
      </w:r>
      <w:r>
        <w:t xml:space="preserve"> (e.g. Number or ID)</w:t>
      </w:r>
      <w:r w:rsidR="00A20D8D">
        <w:t xml:space="preserve"> that allows for identifying the requirement at its source</w:t>
      </w:r>
      <w:r>
        <w:t>.</w:t>
      </w:r>
    </w:p>
    <w:p w:rsidR="00082B9D" w:rsidRDefault="00082B9D" w:rsidP="00C86F28">
      <w:pPr>
        <w:pStyle w:val="BodyText"/>
        <w:numPr>
          <w:ilvl w:val="0"/>
          <w:numId w:val="116"/>
        </w:numPr>
        <w:jc w:val="left"/>
      </w:pPr>
      <w:r>
        <w:t xml:space="preserve">Tag: </w:t>
      </w:r>
      <w:r w:rsidRPr="00C86F28">
        <w:rPr>
          <w:i/>
        </w:rPr>
        <w:t>refSource</w:t>
      </w:r>
      <w:r>
        <w:br/>
        <w:t>Value: The Title of the document containing the requirement</w:t>
      </w:r>
    </w:p>
    <w:p w:rsidR="00082B9D" w:rsidRDefault="00082B9D" w:rsidP="00C86F28">
      <w:pPr>
        <w:pStyle w:val="BodyText"/>
        <w:numPr>
          <w:ilvl w:val="0"/>
          <w:numId w:val="116"/>
        </w:numPr>
        <w:jc w:val="left"/>
      </w:pPr>
      <w:r>
        <w:t>Tag: refURL</w:t>
      </w:r>
      <w:r>
        <w:br/>
        <w:t>Value: URL where a digital copy of the source document can be found (optional)</w:t>
      </w:r>
    </w:p>
    <w:p w:rsidR="00FB4E27" w:rsidRDefault="00FD6130" w:rsidP="00C86F28">
      <w:pPr>
        <w:pStyle w:val="BodyText"/>
        <w:numPr>
          <w:ilvl w:val="0"/>
          <w:numId w:val="116"/>
        </w:numPr>
        <w:jc w:val="left"/>
      </w:pPr>
      <w:r w:rsidRPr="00C86F28">
        <w:t xml:space="preserve">Tag: </w:t>
      </w:r>
      <w:r w:rsidR="00082B9D" w:rsidRPr="00294D2E">
        <w:rPr>
          <w:i/>
        </w:rPr>
        <w:t>req</w:t>
      </w:r>
      <w:r w:rsidR="00FB4E27" w:rsidRPr="00C86F28">
        <w:rPr>
          <w:i/>
        </w:rPr>
        <w:t>Type</w:t>
      </w:r>
      <w:r w:rsidR="00A20D8D" w:rsidRPr="00C86F28">
        <w:rPr>
          <w:i/>
        </w:rPr>
        <w:t>:</w:t>
      </w:r>
      <w:r w:rsidR="00A20D8D">
        <w:br/>
      </w:r>
      <w:r>
        <w:t xml:space="preserve">Value: </w:t>
      </w:r>
      <w:r w:rsidR="00A20D8D">
        <w:t>T</w:t>
      </w:r>
      <w:r w:rsidR="000D064A">
        <w:t>he</w:t>
      </w:r>
      <w:r w:rsidR="00A20D8D">
        <w:t xml:space="preserve"> type of the requirement. There are three possible values:</w:t>
      </w:r>
    </w:p>
    <w:p w:rsidR="00A20D8D" w:rsidRDefault="00A20D8D" w:rsidP="00C86F28">
      <w:pPr>
        <w:pStyle w:val="BodyText"/>
        <w:numPr>
          <w:ilvl w:val="1"/>
          <w:numId w:val="116"/>
        </w:numPr>
        <w:jc w:val="left"/>
      </w:pPr>
      <w:r>
        <w:t>Operational requirement</w:t>
      </w:r>
    </w:p>
    <w:p w:rsidR="00A20D8D" w:rsidRDefault="00A20D8D" w:rsidP="00C86F28">
      <w:pPr>
        <w:pStyle w:val="BodyText"/>
        <w:numPr>
          <w:ilvl w:val="1"/>
          <w:numId w:val="116"/>
        </w:numPr>
        <w:jc w:val="left"/>
      </w:pPr>
      <w:r>
        <w:t>Information exchange requirement</w:t>
      </w:r>
    </w:p>
    <w:p w:rsidR="00A20D8D" w:rsidRDefault="00D95E4C" w:rsidP="00C86F28">
      <w:pPr>
        <w:pStyle w:val="BodyText"/>
        <w:numPr>
          <w:ilvl w:val="1"/>
          <w:numId w:val="116"/>
        </w:numPr>
        <w:jc w:val="left"/>
      </w:pPr>
      <w:r>
        <w:t>Safety and performance requirement</w:t>
      </w:r>
      <w:r w:rsidR="000D064A">
        <w:rPr>
          <w:rStyle w:val="FootnoteReference"/>
        </w:rPr>
        <w:footnoteReference w:id="4"/>
      </w:r>
    </w:p>
    <w:p w:rsidR="00837E88" w:rsidRDefault="00837E88" w:rsidP="00837E88">
      <w:pPr>
        <w:pStyle w:val="Heading4"/>
        <w:numPr>
          <w:ilvl w:val="0"/>
          <w:numId w:val="0"/>
        </w:numPr>
      </w:pPr>
      <w:r>
        <w:t>Applicable Rules</w:t>
      </w:r>
    </w:p>
    <w:p w:rsidR="00837E88" w:rsidRPr="007546A0" w:rsidRDefault="00464FC9" w:rsidP="00837E88">
      <w:pPr>
        <w:pStyle w:val="BodyText"/>
      </w:pPr>
      <w:r>
        <w:t>GR010, GR020, NC200, NC210, NC240, NC500, SM030, SM040, SM050, SM100</w:t>
      </w:r>
      <w:r w:rsidR="00A233C4">
        <w:t>, SM400, SM410, SM420, SM430</w:t>
      </w:r>
      <w:r w:rsidR="00A233C4">
        <w:tab/>
      </w:r>
    </w:p>
    <w:p w:rsidR="00837E88" w:rsidRDefault="00837E88">
      <w:pPr>
        <w:pStyle w:val="BodyText"/>
        <w:jc w:val="left"/>
      </w:pPr>
    </w:p>
    <w:p w:rsidR="006A6857" w:rsidRPr="002A5F65" w:rsidRDefault="00C8037A" w:rsidP="00A45BDE">
      <w:pPr>
        <w:pStyle w:val="BodyText"/>
        <w:jc w:val="left"/>
      </w:pPr>
      <w:r>
        <w:t>The following steps need to be performed to create a valid requirements tracing:</w:t>
      </w:r>
    </w:p>
    <w:p w:rsidR="00C8037A" w:rsidRPr="00294D2E" w:rsidRDefault="006A6857" w:rsidP="00C86F28">
      <w:pPr>
        <w:pStyle w:val="BodyText"/>
        <w:numPr>
          <w:ilvl w:val="0"/>
          <w:numId w:val="117"/>
        </w:numPr>
        <w:rPr>
          <w:rFonts w:cs="Arial"/>
        </w:rPr>
      </w:pPr>
      <w:r w:rsidRPr="002A5F65">
        <w:t xml:space="preserve">Create </w:t>
      </w:r>
      <w:r w:rsidR="00C8037A" w:rsidRPr="00C8037A">
        <w:t xml:space="preserve">UML class diagram </w:t>
      </w:r>
      <w:r w:rsidR="00C8037A">
        <w:t>in</w:t>
      </w:r>
      <w:r w:rsidR="00C8037A" w:rsidRPr="00C8037A">
        <w:t xml:space="preserve"> the </w:t>
      </w:r>
      <w:r w:rsidR="00705977">
        <w:rPr>
          <w:rFonts w:ascii="Courier New" w:hAnsi="Courier New" w:cs="Courier New"/>
        </w:rPr>
        <w:t>Diagram</w:t>
      </w:r>
      <w:r w:rsidR="00C8037A" w:rsidRPr="00C86F28">
        <w:rPr>
          <w:rFonts w:ascii="Courier New" w:hAnsi="Courier New" w:cs="Courier New"/>
        </w:rPr>
        <w:t>s</w:t>
      </w:r>
      <w:r w:rsidR="00C8037A" w:rsidRPr="00C8037A">
        <w:t xml:space="preserve"> package of your service.</w:t>
      </w:r>
    </w:p>
    <w:p w:rsidR="006A6857" w:rsidRPr="002A5F65" w:rsidRDefault="00C8037A" w:rsidP="00C86F28">
      <w:pPr>
        <w:pStyle w:val="BodyText"/>
        <w:numPr>
          <w:ilvl w:val="0"/>
          <w:numId w:val="117"/>
        </w:numPr>
      </w:pPr>
      <w:r>
        <w:t>Name it “&lt;Service name&gt; Requirements Traceability</w:t>
      </w:r>
      <w:r>
        <w:rPr>
          <w:rStyle w:val="FootnoteReference"/>
        </w:rPr>
        <w:footnoteReference w:id="5"/>
      </w:r>
      <w:r>
        <w:t>”.</w:t>
      </w:r>
    </w:p>
    <w:p w:rsidR="00C8037A" w:rsidRDefault="00C8037A" w:rsidP="00C86F28">
      <w:pPr>
        <w:pStyle w:val="BodyText"/>
        <w:numPr>
          <w:ilvl w:val="0"/>
          <w:numId w:val="117"/>
        </w:numPr>
      </w:pPr>
      <w:r>
        <w:t>Add the</w:t>
      </w:r>
      <w:r w:rsidR="006A6857" w:rsidRPr="002A5F65">
        <w:t xml:space="preserve"> </w:t>
      </w:r>
      <w:r>
        <w:t>&lt;&lt;</w:t>
      </w:r>
      <w:r w:rsidR="006A6857" w:rsidRPr="002A5F65">
        <w:rPr>
          <w:i/>
        </w:rPr>
        <w:t>Service</w:t>
      </w:r>
      <w:r>
        <w:rPr>
          <w:i/>
        </w:rPr>
        <w:t>&gt;&gt;</w:t>
      </w:r>
      <w:r w:rsidR="006A6857" w:rsidRPr="002A5F65">
        <w:t xml:space="preserve"> </w:t>
      </w:r>
      <w:r w:rsidR="00A158DD" w:rsidRPr="002A5F65">
        <w:t xml:space="preserve">Element from the </w:t>
      </w:r>
      <w:r w:rsidR="00A158DD" w:rsidRPr="00C86F28">
        <w:rPr>
          <w:rFonts w:ascii="Courier New" w:hAnsi="Courier New" w:cs="Courier New"/>
        </w:rPr>
        <w:t>Elements/Service</w:t>
      </w:r>
      <w:r w:rsidR="00A158DD" w:rsidRPr="002A5F65">
        <w:t xml:space="preserve"> package </w:t>
      </w:r>
      <w:r w:rsidR="006A6857" w:rsidRPr="002A5F65">
        <w:t>to the created diagram</w:t>
      </w:r>
      <w:r>
        <w:t>.</w:t>
      </w:r>
    </w:p>
    <w:p w:rsidR="006A6857" w:rsidRDefault="00C8037A" w:rsidP="00C86F28">
      <w:pPr>
        <w:pStyle w:val="BodyText"/>
        <w:numPr>
          <w:ilvl w:val="0"/>
          <w:numId w:val="117"/>
        </w:numPr>
      </w:pPr>
      <w:r>
        <w:t xml:space="preserve">Add Class Elements with stereotype &lt;&lt;Requirement&gt;&gt; to the diagram and place them into the </w:t>
      </w:r>
      <w:r w:rsidRPr="00C86F28">
        <w:rPr>
          <w:rFonts w:ascii="Courier New" w:hAnsi="Courier New" w:cs="Courier New"/>
        </w:rPr>
        <w:t>Elements/Requirements</w:t>
      </w:r>
      <w:r>
        <w:t xml:space="preserve"> package</w:t>
      </w:r>
      <w:r w:rsidR="006A6857" w:rsidRPr="002A5F65">
        <w:t xml:space="preserve"> </w:t>
      </w:r>
    </w:p>
    <w:p w:rsidR="000D2C9D" w:rsidRDefault="000D2C9D" w:rsidP="00C86F28">
      <w:pPr>
        <w:pStyle w:val="BodyText"/>
        <w:numPr>
          <w:ilvl w:val="1"/>
          <w:numId w:val="117"/>
        </w:numPr>
      </w:pPr>
      <w:r>
        <w:t>Give the Element the name of the requirement</w:t>
      </w:r>
    </w:p>
    <w:p w:rsidR="000D2C9D" w:rsidRDefault="000D2C9D" w:rsidP="00C86F28">
      <w:pPr>
        <w:pStyle w:val="BodyText"/>
        <w:numPr>
          <w:ilvl w:val="1"/>
          <w:numId w:val="117"/>
        </w:numPr>
      </w:pPr>
      <w:r>
        <w:t>Add the requirement</w:t>
      </w:r>
      <w:r w:rsidR="00082B9D">
        <w:t xml:space="preserve"> text to</w:t>
      </w:r>
      <w:r>
        <w:t xml:space="preserve"> the notes section.</w:t>
      </w:r>
      <w:r w:rsidR="00082B9D">
        <w:t>(optional)</w:t>
      </w:r>
    </w:p>
    <w:p w:rsidR="000D2C9D" w:rsidRDefault="000D2C9D" w:rsidP="00C86F28">
      <w:pPr>
        <w:pStyle w:val="BodyText"/>
        <w:numPr>
          <w:ilvl w:val="1"/>
          <w:numId w:val="117"/>
        </w:numPr>
      </w:pPr>
      <w:r>
        <w:t xml:space="preserve">Add a tagged value </w:t>
      </w:r>
      <w:r w:rsidRPr="00C86F28">
        <w:rPr>
          <w:i/>
        </w:rPr>
        <w:t>ref</w:t>
      </w:r>
      <w:r w:rsidR="00082B9D">
        <w:rPr>
          <w:i/>
        </w:rPr>
        <w:t>Label</w:t>
      </w:r>
      <w:r>
        <w:t xml:space="preserve"> with the identifier of the requirement</w:t>
      </w:r>
    </w:p>
    <w:p w:rsidR="00082B9D" w:rsidRDefault="00082B9D" w:rsidP="00C86F28">
      <w:pPr>
        <w:pStyle w:val="BodyText"/>
        <w:numPr>
          <w:ilvl w:val="1"/>
          <w:numId w:val="117"/>
        </w:numPr>
      </w:pPr>
      <w:r>
        <w:t xml:space="preserve">Add a tagged value </w:t>
      </w:r>
      <w:r w:rsidRPr="002F5153">
        <w:rPr>
          <w:i/>
        </w:rPr>
        <w:t>ref</w:t>
      </w:r>
      <w:r>
        <w:rPr>
          <w:i/>
        </w:rPr>
        <w:t>Source</w:t>
      </w:r>
      <w:r>
        <w:t xml:space="preserve"> with the title of the source document.</w:t>
      </w:r>
    </w:p>
    <w:p w:rsidR="00082B9D" w:rsidRDefault="00082B9D" w:rsidP="00C86F28">
      <w:pPr>
        <w:pStyle w:val="BodyText"/>
        <w:numPr>
          <w:ilvl w:val="1"/>
          <w:numId w:val="117"/>
        </w:numPr>
      </w:pPr>
      <w:r>
        <w:t xml:space="preserve">Add a tagged value </w:t>
      </w:r>
      <w:r w:rsidRPr="002F5153">
        <w:rPr>
          <w:i/>
        </w:rPr>
        <w:t>ref</w:t>
      </w:r>
      <w:r>
        <w:rPr>
          <w:i/>
        </w:rPr>
        <w:t>URL</w:t>
      </w:r>
      <w:r>
        <w:t xml:space="preserve"> with a link to the source document. (optional)</w:t>
      </w:r>
    </w:p>
    <w:p w:rsidR="000D2C9D" w:rsidRPr="002A5F65" w:rsidRDefault="000D2C9D" w:rsidP="00C86F28">
      <w:pPr>
        <w:pStyle w:val="BodyText"/>
        <w:numPr>
          <w:ilvl w:val="1"/>
          <w:numId w:val="117"/>
        </w:numPr>
      </w:pPr>
      <w:r>
        <w:t xml:space="preserve">Add a tagged value </w:t>
      </w:r>
      <w:r w:rsidR="00082B9D" w:rsidRPr="00294D2E">
        <w:rPr>
          <w:i/>
        </w:rPr>
        <w:t>req</w:t>
      </w:r>
      <w:r w:rsidRPr="00C86F28">
        <w:rPr>
          <w:i/>
        </w:rPr>
        <w:t>Type</w:t>
      </w:r>
      <w:r>
        <w:t xml:space="preserve"> indicating the type of the requirement</w:t>
      </w:r>
    </w:p>
    <w:p w:rsidR="006A6857" w:rsidRPr="002A5F65" w:rsidRDefault="006A6857" w:rsidP="00A83E57">
      <w:pPr>
        <w:pStyle w:val="BodyText"/>
        <w:numPr>
          <w:ilvl w:val="0"/>
          <w:numId w:val="68"/>
        </w:numPr>
        <w:rPr>
          <w:noProof/>
        </w:rPr>
      </w:pPr>
      <w:r w:rsidRPr="002A5F65">
        <w:t xml:space="preserve">Create a </w:t>
      </w:r>
      <w:r w:rsidR="000D2C9D">
        <w:t xml:space="preserve">dependency </w:t>
      </w:r>
      <w:r w:rsidRPr="002A5F65">
        <w:t xml:space="preserve">relationship between the </w:t>
      </w:r>
      <w:r w:rsidR="000D2C9D" w:rsidRPr="00C86F28">
        <w:rPr>
          <w:i/>
        </w:rPr>
        <w:t>&lt;&lt;S</w:t>
      </w:r>
      <w:r w:rsidRPr="00C86F28">
        <w:rPr>
          <w:i/>
        </w:rPr>
        <w:t>ervice</w:t>
      </w:r>
      <w:r w:rsidR="000D2C9D" w:rsidRPr="00C86F28">
        <w:rPr>
          <w:i/>
        </w:rPr>
        <w:t>&gt;&gt;</w:t>
      </w:r>
      <w:r w:rsidRPr="002A5F65">
        <w:t xml:space="preserve"> and the </w:t>
      </w:r>
      <w:r w:rsidR="000D2C9D" w:rsidRPr="00C86F28">
        <w:rPr>
          <w:i/>
        </w:rPr>
        <w:t>&lt;&lt;R</w:t>
      </w:r>
      <w:r w:rsidRPr="00C86F28">
        <w:rPr>
          <w:i/>
        </w:rPr>
        <w:t>equirement</w:t>
      </w:r>
      <w:r w:rsidR="000D2C9D" w:rsidRPr="00C86F28">
        <w:rPr>
          <w:i/>
        </w:rPr>
        <w:t>&gt;&gt;</w:t>
      </w:r>
      <w:r w:rsidRPr="002A5F65">
        <w:t xml:space="preserve"> elements</w:t>
      </w:r>
      <w:r w:rsidR="000D2C9D">
        <w:t xml:space="preserve"> and give it a stereotype </w:t>
      </w:r>
      <w:r w:rsidR="000D2C9D" w:rsidRPr="00C86F28">
        <w:rPr>
          <w:i/>
        </w:rPr>
        <w:t>&lt;&lt;satisfy&gt;&gt;</w:t>
      </w:r>
      <w:r w:rsidRPr="00C86F28">
        <w:rPr>
          <w:i/>
        </w:rPr>
        <w:t>.</w:t>
      </w:r>
      <w:r w:rsidRPr="002A5F65">
        <w:t xml:space="preserve"> </w:t>
      </w:r>
    </w:p>
    <w:p w:rsidR="00A158DD" w:rsidRPr="002A5F65" w:rsidRDefault="00A158DD" w:rsidP="006A6857">
      <w:pPr>
        <w:pStyle w:val="BodyText"/>
      </w:pPr>
      <w:r w:rsidRPr="002A5F65">
        <w:t xml:space="preserve">The requirements traceability </w:t>
      </w:r>
      <w:r w:rsidR="00705977">
        <w:t>diagram</w:t>
      </w:r>
      <w:r w:rsidRPr="002A5F65">
        <w:t xml:space="preserve"> for the example services </w:t>
      </w:r>
      <w:r w:rsidR="000D064A">
        <w:t>is</w:t>
      </w:r>
      <w:r w:rsidR="000D064A" w:rsidRPr="002A5F65">
        <w:t xml:space="preserve"> </w:t>
      </w:r>
      <w:r w:rsidRPr="002A5F65">
        <w:t xml:space="preserve">shown in </w:t>
      </w:r>
      <w:r w:rsidR="00A83E57" w:rsidRPr="002A5F65">
        <w:fldChar w:fldCharType="begin"/>
      </w:r>
      <w:r w:rsidR="00A83E57" w:rsidRPr="002A5F65">
        <w:instrText xml:space="preserve"> REF _Ref404339360 \h </w:instrText>
      </w:r>
      <w:r w:rsidR="00A83E57" w:rsidRPr="002A5F65">
        <w:fldChar w:fldCharType="separate"/>
      </w:r>
      <w:r w:rsidR="00C86F28" w:rsidRPr="00612055">
        <w:t xml:space="preserve">Figure </w:t>
      </w:r>
      <w:r w:rsidR="00C86F28">
        <w:rPr>
          <w:noProof/>
        </w:rPr>
        <w:t>5</w:t>
      </w:r>
      <w:r w:rsidR="00A83E57" w:rsidRPr="002A5F65">
        <w:fldChar w:fldCharType="end"/>
      </w:r>
      <w:r w:rsidR="00A83E57" w:rsidRPr="002A5F65">
        <w:t>.</w:t>
      </w:r>
    </w:p>
    <w:p w:rsidR="006A6857" w:rsidRPr="002A5F65" w:rsidRDefault="000D064A" w:rsidP="006A6857">
      <w:pPr>
        <w:jc w:val="center"/>
      </w:pPr>
      <w:r w:rsidRPr="000D064A">
        <w:rPr>
          <w:noProof/>
        </w:rPr>
        <w:drawing>
          <wp:inline distT="0" distB="0" distL="0" distR="0" wp14:anchorId="17942519" wp14:editId="30B33FDF">
            <wp:extent cx="5760720" cy="3208833"/>
            <wp:effectExtent l="0" t="0" r="0" b="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208833"/>
                    </a:xfrm>
                    <a:prstGeom prst="rect">
                      <a:avLst/>
                    </a:prstGeom>
                    <a:noFill/>
                    <a:ln>
                      <a:noFill/>
                    </a:ln>
                  </pic:spPr>
                </pic:pic>
              </a:graphicData>
            </a:graphic>
          </wp:inline>
        </w:drawing>
      </w:r>
    </w:p>
    <w:p w:rsidR="006A6857" w:rsidRPr="00612055" w:rsidRDefault="006A6857" w:rsidP="00612055">
      <w:pPr>
        <w:pStyle w:val="Caption"/>
      </w:pPr>
      <w:bookmarkStart w:id="371" w:name="_Ref404339360"/>
      <w:bookmarkStart w:id="372" w:name="_Toc451951446"/>
      <w:r w:rsidRPr="00612055">
        <w:t xml:space="preserve">Figure </w:t>
      </w:r>
      <w:fldSimple w:instr=" SEQ Figure \* ARABIC ">
        <w:r w:rsidR="00C86F28">
          <w:rPr>
            <w:noProof/>
          </w:rPr>
          <w:t>5</w:t>
        </w:r>
      </w:fldSimple>
      <w:bookmarkEnd w:id="371"/>
      <w:r w:rsidRPr="00612055">
        <w:t>:</w:t>
      </w:r>
      <w:r w:rsidR="0079444F" w:rsidRPr="00612055">
        <w:t xml:space="preserve"> </w:t>
      </w:r>
      <w:r w:rsidR="00323146">
        <w:t>Example</w:t>
      </w:r>
      <w:r w:rsidRPr="00612055">
        <w:t xml:space="preserve"> </w:t>
      </w:r>
      <w:r w:rsidR="00B54F03" w:rsidRPr="00612055">
        <w:t>R</w:t>
      </w:r>
      <w:r w:rsidRPr="00612055">
        <w:t xml:space="preserve">equirements </w:t>
      </w:r>
      <w:r w:rsidR="00B54F03" w:rsidRPr="00612055">
        <w:t>T</w:t>
      </w:r>
      <w:r w:rsidRPr="00612055">
        <w:t>raceability</w:t>
      </w:r>
      <w:r w:rsidR="00B54F03" w:rsidRPr="00612055">
        <w:t xml:space="preserve"> diagram</w:t>
      </w:r>
      <w:bookmarkEnd w:id="372"/>
    </w:p>
    <w:p w:rsidR="00EE71B4" w:rsidRPr="00C86F28" w:rsidRDefault="00EE71B4" w:rsidP="006A6857">
      <w:pPr>
        <w:pStyle w:val="Heading3"/>
      </w:pPr>
      <w:bookmarkStart w:id="373" w:name="_Toc444844236"/>
      <w:bookmarkStart w:id="374" w:name="_Toc444844366"/>
      <w:bookmarkStart w:id="375" w:name="_Toc444844442"/>
      <w:bookmarkStart w:id="376" w:name="_Toc444844517"/>
      <w:bookmarkStart w:id="377" w:name="_Toc444844847"/>
      <w:bookmarkStart w:id="378" w:name="_Toc445296458"/>
      <w:bookmarkStart w:id="379" w:name="_Toc445296563"/>
      <w:bookmarkStart w:id="380" w:name="_Toc447100502"/>
      <w:bookmarkStart w:id="381" w:name="_Toc448920538"/>
      <w:bookmarkStart w:id="382" w:name="_Toc448920614"/>
      <w:bookmarkStart w:id="383" w:name="_Toc449077454"/>
      <w:bookmarkStart w:id="384" w:name="_Toc449077557"/>
      <w:bookmarkStart w:id="385" w:name="_Toc449343898"/>
      <w:bookmarkStart w:id="386" w:name="_Toc449344005"/>
      <w:bookmarkStart w:id="387" w:name="_Toc449431462"/>
      <w:bookmarkStart w:id="388" w:name="_Toc451249255"/>
      <w:bookmarkStart w:id="389" w:name="_Toc451249362"/>
      <w:bookmarkStart w:id="390" w:name="_Toc444844237"/>
      <w:bookmarkStart w:id="391" w:name="_Toc444844367"/>
      <w:bookmarkStart w:id="392" w:name="_Toc444844443"/>
      <w:bookmarkStart w:id="393" w:name="_Toc444844518"/>
      <w:bookmarkStart w:id="394" w:name="_Toc444844848"/>
      <w:bookmarkStart w:id="395" w:name="_Toc445296459"/>
      <w:bookmarkStart w:id="396" w:name="_Toc445296564"/>
      <w:bookmarkStart w:id="397" w:name="_Toc447100503"/>
      <w:bookmarkStart w:id="398" w:name="_Toc448920539"/>
      <w:bookmarkStart w:id="399" w:name="_Toc448920615"/>
      <w:bookmarkStart w:id="400" w:name="_Toc449077455"/>
      <w:bookmarkStart w:id="401" w:name="_Toc449077558"/>
      <w:bookmarkStart w:id="402" w:name="_Toc449343899"/>
      <w:bookmarkStart w:id="403" w:name="_Toc449344006"/>
      <w:bookmarkStart w:id="404" w:name="_Toc449431463"/>
      <w:bookmarkStart w:id="405" w:name="_Toc451249256"/>
      <w:bookmarkStart w:id="406" w:name="_Toc451249363"/>
      <w:bookmarkStart w:id="407" w:name="_Toc444844238"/>
      <w:bookmarkStart w:id="408" w:name="_Toc444844368"/>
      <w:bookmarkStart w:id="409" w:name="_Toc444844444"/>
      <w:bookmarkStart w:id="410" w:name="_Toc444844519"/>
      <w:bookmarkStart w:id="411" w:name="_Toc444844849"/>
      <w:bookmarkStart w:id="412" w:name="_Toc445296460"/>
      <w:bookmarkStart w:id="413" w:name="_Toc445296565"/>
      <w:bookmarkStart w:id="414" w:name="_Toc447100504"/>
      <w:bookmarkStart w:id="415" w:name="_Toc448920540"/>
      <w:bookmarkStart w:id="416" w:name="_Toc448920616"/>
      <w:bookmarkStart w:id="417" w:name="_Toc449077456"/>
      <w:bookmarkStart w:id="418" w:name="_Toc449077559"/>
      <w:bookmarkStart w:id="419" w:name="_Toc449343900"/>
      <w:bookmarkStart w:id="420" w:name="_Toc449344007"/>
      <w:bookmarkStart w:id="421" w:name="_Toc449431464"/>
      <w:bookmarkStart w:id="422" w:name="_Toc451249257"/>
      <w:bookmarkStart w:id="423" w:name="_Toc451249364"/>
      <w:bookmarkStart w:id="424" w:name="_Ref384202443"/>
      <w:bookmarkStart w:id="425" w:name="_Toc384797288"/>
      <w:bookmarkStart w:id="426" w:name="_Toc451951412"/>
      <w:bookmarkEnd w:id="37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C86F28">
        <w:t xml:space="preserve">Step </w:t>
      </w:r>
      <w:r w:rsidR="00F80C29" w:rsidRPr="00C86F28">
        <w:t>3</w:t>
      </w:r>
      <w:r w:rsidR="0027198D" w:rsidRPr="00C86F28">
        <w:t>:</w:t>
      </w:r>
      <w:r w:rsidRPr="00C86F28">
        <w:t xml:space="preserve"> Specify </w:t>
      </w:r>
      <w:bookmarkEnd w:id="424"/>
      <w:bookmarkEnd w:id="425"/>
      <w:r w:rsidR="00DB39AF">
        <w:t>P</w:t>
      </w:r>
      <w:r w:rsidR="0078639B" w:rsidRPr="00C86F28">
        <w:t>orts</w:t>
      </w:r>
      <w:r w:rsidR="00DB39AF">
        <w:t xml:space="preserve"> and MEPs</w:t>
      </w:r>
      <w:bookmarkEnd w:id="426"/>
    </w:p>
    <w:p w:rsidR="00EE71B4" w:rsidRPr="002A5F65" w:rsidRDefault="00EE71B4" w:rsidP="00EE71B4">
      <w:pPr>
        <w:pStyle w:val="BodyText"/>
      </w:pPr>
      <w:r w:rsidRPr="002A5F65">
        <w:t xml:space="preserve">The </w:t>
      </w:r>
      <w:r w:rsidR="008F193A">
        <w:rPr>
          <w:i/>
        </w:rPr>
        <w:t>i</w:t>
      </w:r>
      <w:r w:rsidR="008220C2" w:rsidRPr="002A5F65">
        <w:rPr>
          <w:i/>
        </w:rPr>
        <w:t xml:space="preserve">nterface </w:t>
      </w:r>
      <w:r w:rsidR="008F193A">
        <w:rPr>
          <w:i/>
        </w:rPr>
        <w:t>d</w:t>
      </w:r>
      <w:r w:rsidRPr="002A5F65">
        <w:rPr>
          <w:i/>
        </w:rPr>
        <w:t>efinition</w:t>
      </w:r>
      <w:r w:rsidRPr="002A5F65">
        <w:t xml:space="preserve"> </w:t>
      </w:r>
      <w:r w:rsidR="0078639B">
        <w:t xml:space="preserve">diagram </w:t>
      </w:r>
      <w:r w:rsidRPr="002A5F65">
        <w:t xml:space="preserve">is among the most crucial of all of the </w:t>
      </w:r>
      <w:r w:rsidR="00705977">
        <w:t>diagram</w:t>
      </w:r>
      <w:r w:rsidRPr="002A5F65">
        <w:t xml:space="preserve">s dealing with services. </w:t>
      </w:r>
      <w:r w:rsidR="00DB39AF">
        <w:t>The topmost element specifying the structure of the service are ports. To define them the following should be done:</w:t>
      </w:r>
    </w:p>
    <w:p w:rsidR="00EE71B4" w:rsidRDefault="00096E7A" w:rsidP="00646C57">
      <w:pPr>
        <w:pStyle w:val="BodyText"/>
        <w:numPr>
          <w:ilvl w:val="0"/>
          <w:numId w:val="27"/>
        </w:numPr>
      </w:pPr>
      <w:r w:rsidRPr="002A5F65">
        <w:t>Open the</w:t>
      </w:r>
      <w:r w:rsidR="008F193A">
        <w:t xml:space="preserve"> interface definition diagram</w:t>
      </w:r>
      <w:r w:rsidR="00EE71B4" w:rsidRPr="002A5F65">
        <w:t xml:space="preserve"> </w:t>
      </w:r>
      <w:r w:rsidRPr="002A5F65">
        <w:t>from</w:t>
      </w:r>
      <w:r w:rsidR="00EE71B4" w:rsidRPr="002A5F65">
        <w:t xml:space="preserve"> the </w:t>
      </w:r>
      <w:r w:rsidR="0078639B">
        <w:rPr>
          <w:rFonts w:ascii="Courier New" w:hAnsi="Courier New" w:cs="Courier New"/>
        </w:rPr>
        <w:t>Diagrams</w:t>
      </w:r>
      <w:r w:rsidR="0078639B" w:rsidRPr="002A5F65">
        <w:t xml:space="preserve"> </w:t>
      </w:r>
      <w:r w:rsidR="00EE71B4" w:rsidRPr="002A5F65">
        <w:t>package</w:t>
      </w:r>
      <w:r w:rsidRPr="002A5F65">
        <w:t xml:space="preserve"> created in Step 1</w:t>
      </w:r>
      <w:r w:rsidR="00EE71B4" w:rsidRPr="002A5F65">
        <w:t xml:space="preserve">. </w:t>
      </w:r>
    </w:p>
    <w:p w:rsidR="0078639B" w:rsidRDefault="0078639B" w:rsidP="00C86F28">
      <w:pPr>
        <w:pStyle w:val="BodyText"/>
        <w:numPr>
          <w:ilvl w:val="0"/>
          <w:numId w:val="27"/>
        </w:numPr>
        <w:jc w:val="left"/>
      </w:pPr>
      <w:r>
        <w:t>Add</w:t>
      </w:r>
      <w:r w:rsidR="0075101B">
        <w:t xml:space="preserve"> one or more</w:t>
      </w:r>
      <w:r>
        <w:t xml:space="preserve"> UML ports to the service element </w:t>
      </w:r>
      <w:r w:rsidRPr="002A5F65">
        <w:t xml:space="preserve">and name </w:t>
      </w:r>
      <w:r w:rsidR="0075101B">
        <w:t>them</w:t>
      </w:r>
      <w:r w:rsidRPr="002A5F65">
        <w:t xml:space="preserve"> appropriately</w:t>
      </w:r>
      <w:r w:rsidR="0075101B">
        <w:rPr>
          <w:rStyle w:val="FootnoteReference"/>
        </w:rPr>
        <w:footnoteReference w:id="6"/>
      </w:r>
      <w:r>
        <w:t>.</w:t>
      </w:r>
      <w:r w:rsidRPr="0078639B">
        <w:t xml:space="preserve"> </w:t>
      </w:r>
      <w:r>
        <w:br/>
      </w:r>
      <w:r w:rsidRPr="002A5F65">
        <w:t xml:space="preserve">See Appendix </w:t>
      </w:r>
      <w:r w:rsidRPr="002A5F65">
        <w:fldChar w:fldCharType="begin"/>
      </w:r>
      <w:r w:rsidRPr="002A5F65">
        <w:instrText xml:space="preserve"> REF _Ref405195060 \r \h </w:instrText>
      </w:r>
      <w:r w:rsidRPr="002A5F65">
        <w:fldChar w:fldCharType="separate"/>
      </w:r>
      <w:r w:rsidR="00C86F28">
        <w:t>B.2</w:t>
      </w:r>
      <w:r w:rsidRPr="002A5F65">
        <w:fldChar w:fldCharType="end"/>
      </w:r>
      <w:r w:rsidRPr="002A5F65">
        <w:t xml:space="preserve"> “</w:t>
      </w:r>
      <w:r w:rsidRPr="002A5F65">
        <w:fldChar w:fldCharType="begin"/>
      </w:r>
      <w:r w:rsidRPr="002A5F65">
        <w:instrText xml:space="preserve"> REF _Ref405195060 \h </w:instrText>
      </w:r>
      <w:r w:rsidRPr="002A5F65">
        <w:fldChar w:fldCharType="separate"/>
      </w:r>
      <w:r w:rsidR="00C86F28" w:rsidRPr="002A5F65">
        <w:t xml:space="preserve">Service </w:t>
      </w:r>
      <w:r w:rsidR="00C86F28">
        <w:t>Port</w:t>
      </w:r>
      <w:r w:rsidR="00C86F28" w:rsidRPr="002A5F65">
        <w:t xml:space="preserve"> and Interface naming conventions</w:t>
      </w:r>
      <w:r w:rsidRPr="002A5F65">
        <w:fldChar w:fldCharType="end"/>
      </w:r>
      <w:r w:rsidRPr="002A5F65">
        <w:t xml:space="preserve">” for information on how to name the </w:t>
      </w:r>
      <w:r>
        <w:t>port(s).</w:t>
      </w:r>
    </w:p>
    <w:p w:rsidR="0075101B" w:rsidRDefault="0075101B" w:rsidP="00C86F28">
      <w:pPr>
        <w:pStyle w:val="BodyText"/>
      </w:pPr>
      <w:r w:rsidRPr="002A5F65">
        <w:t>A service may have</w:t>
      </w:r>
      <w:r w:rsidR="00DB39AF">
        <w:t xml:space="preserve"> more than one port</w:t>
      </w:r>
      <w:r>
        <w:t xml:space="preserve"> depending on its use cases</w:t>
      </w:r>
      <w:r w:rsidRPr="002A5F65">
        <w:t>.</w:t>
      </w:r>
      <w:r>
        <w:t xml:space="preserve"> Criteria for choosing which option are given in the following section.</w:t>
      </w:r>
    </w:p>
    <w:p w:rsidR="007F2E85" w:rsidRPr="00C86F28" w:rsidRDefault="007F2E85" w:rsidP="00C86F28">
      <w:pPr>
        <w:pStyle w:val="Heading4"/>
        <w:numPr>
          <w:ilvl w:val="0"/>
          <w:numId w:val="0"/>
        </w:numPr>
      </w:pPr>
      <w:r w:rsidRPr="00C86F28">
        <w:t xml:space="preserve">Merge/split criteria for Service </w:t>
      </w:r>
      <w:r w:rsidR="00E43A87" w:rsidRPr="00C86F28">
        <w:t>Ports</w:t>
      </w:r>
    </w:p>
    <w:p w:rsidR="007F2E85" w:rsidRPr="002A453C" w:rsidRDefault="007F2E85" w:rsidP="00DD599D">
      <w:pPr>
        <w:pStyle w:val="BodyText"/>
      </w:pPr>
      <w:r w:rsidRPr="002A5F65">
        <w:t xml:space="preserve">When deciding whether to create a new </w:t>
      </w:r>
      <w:r w:rsidR="00E43A87">
        <w:t>port</w:t>
      </w:r>
      <w:r w:rsidRPr="00B66C29">
        <w:t xml:space="preserve"> or </w:t>
      </w:r>
      <w:r w:rsidR="007208A6" w:rsidRPr="005D64ED">
        <w:t xml:space="preserve">to merge two </w:t>
      </w:r>
      <w:r w:rsidR="00E43A87">
        <w:t>ports</w:t>
      </w:r>
      <w:r w:rsidRPr="00595BE5">
        <w:t xml:space="preserve"> the following criteria can be used by the service architects in their discussion:</w:t>
      </w:r>
    </w:p>
    <w:p w:rsidR="007F2E85" w:rsidRPr="002A5F65" w:rsidRDefault="007F2E85" w:rsidP="007F2E85">
      <w:pPr>
        <w:pStyle w:val="BodyText"/>
      </w:pPr>
      <w:r w:rsidRPr="002A5F65">
        <w:t xml:space="preserve">Consider merging </w:t>
      </w:r>
      <w:r w:rsidRPr="00DD599D">
        <w:rPr>
          <w:u w:val="single"/>
        </w:rPr>
        <w:t xml:space="preserve">service </w:t>
      </w:r>
      <w:r w:rsidR="00E43A87">
        <w:rPr>
          <w:u w:val="single"/>
        </w:rPr>
        <w:t>ports</w:t>
      </w:r>
      <w:r w:rsidRPr="002A5F65">
        <w:t xml:space="preserve"> if TRUE and consider splitting if FALSE:</w:t>
      </w:r>
    </w:p>
    <w:p w:rsidR="00782D65" w:rsidRPr="002A5F65" w:rsidRDefault="00AB502D" w:rsidP="00DD599D">
      <w:pPr>
        <w:pStyle w:val="BodyText"/>
        <w:numPr>
          <w:ilvl w:val="0"/>
          <w:numId w:val="19"/>
        </w:numPr>
      </w:pPr>
      <w:r w:rsidRPr="002A5F65">
        <w:t>Relate to the same provider operational activity</w:t>
      </w:r>
    </w:p>
    <w:p w:rsidR="00782D65" w:rsidRPr="002A5F65" w:rsidRDefault="00AB502D" w:rsidP="00DD599D">
      <w:pPr>
        <w:pStyle w:val="BodyText"/>
        <w:numPr>
          <w:ilvl w:val="0"/>
          <w:numId w:val="19"/>
        </w:numPr>
      </w:pPr>
      <w:r w:rsidRPr="002A5F65">
        <w:t>Ha</w:t>
      </w:r>
      <w:r w:rsidR="007F4EF5">
        <w:t>ve</w:t>
      </w:r>
      <w:r w:rsidRPr="002A5F65">
        <w:t xml:space="preserve"> similar non-functional requirements (performance, security etc.)</w:t>
      </w:r>
    </w:p>
    <w:p w:rsidR="00782D65" w:rsidRPr="002A5F65" w:rsidRDefault="00AB502D" w:rsidP="00DD599D">
      <w:pPr>
        <w:pStyle w:val="BodyText"/>
        <w:numPr>
          <w:ilvl w:val="0"/>
          <w:numId w:val="19"/>
        </w:numPr>
      </w:pPr>
      <w:r w:rsidRPr="002A5F65">
        <w:t>Ha</w:t>
      </w:r>
      <w:r w:rsidR="007F4EF5">
        <w:t>ve</w:t>
      </w:r>
      <w:r w:rsidRPr="002A5F65">
        <w:t xml:space="preserve"> same/similar operations</w:t>
      </w:r>
    </w:p>
    <w:p w:rsidR="00782D65" w:rsidRPr="002A5F65" w:rsidRDefault="00AB502D" w:rsidP="00DD599D">
      <w:pPr>
        <w:pStyle w:val="BodyText"/>
        <w:numPr>
          <w:ilvl w:val="0"/>
          <w:numId w:val="19"/>
        </w:numPr>
      </w:pPr>
      <w:r w:rsidRPr="002A5F65">
        <w:t>Operations have a sequential dependency to each other</w:t>
      </w:r>
    </w:p>
    <w:p w:rsidR="00782D65" w:rsidRDefault="00AB502D" w:rsidP="00DD599D">
      <w:pPr>
        <w:pStyle w:val="BodyText"/>
        <w:numPr>
          <w:ilvl w:val="0"/>
          <w:numId w:val="19"/>
        </w:numPr>
      </w:pPr>
      <w:r w:rsidRPr="002A5F65">
        <w:t>Deal with same/similar information/data</w:t>
      </w:r>
    </w:p>
    <w:p w:rsidR="007D6127" w:rsidRDefault="007D6127" w:rsidP="007D6127">
      <w:pPr>
        <w:pStyle w:val="Heading4"/>
        <w:numPr>
          <w:ilvl w:val="0"/>
          <w:numId w:val="0"/>
        </w:numPr>
      </w:pPr>
      <w:r>
        <w:t>Applicable Rules</w:t>
      </w:r>
    </w:p>
    <w:p w:rsidR="007D6127" w:rsidRPr="002A5F65" w:rsidRDefault="0024300B" w:rsidP="00C86F28">
      <w:pPr>
        <w:pStyle w:val="BodyText"/>
      </w:pPr>
      <w:r>
        <w:t>GR010, GR020, NC200, NC210, NC220, NC240, SM020, SM030, SM040, SM050, SM120, SM130</w:t>
      </w:r>
    </w:p>
    <w:p w:rsidR="00EB06F7" w:rsidRPr="002A5F65" w:rsidRDefault="00EB06F7" w:rsidP="00A45BDE">
      <w:pPr>
        <w:pStyle w:val="Heading4"/>
      </w:pPr>
      <w:r w:rsidRPr="002A5F65">
        <w:t xml:space="preserve">Select Message Exchange Pattern for </w:t>
      </w:r>
      <w:r w:rsidR="007F43F0">
        <w:t>Port</w:t>
      </w:r>
    </w:p>
    <w:p w:rsidR="00EB06F7" w:rsidRPr="002A5F65" w:rsidRDefault="00EB06F7" w:rsidP="00A45BDE">
      <w:pPr>
        <w:pStyle w:val="BodyText"/>
      </w:pPr>
      <w:r w:rsidRPr="002A5F65">
        <w:t>Th</w:t>
      </w:r>
      <w:r w:rsidR="00E43A87">
        <w:t>is step d</w:t>
      </w:r>
      <w:r w:rsidRPr="002A5F65">
        <w:t xml:space="preserve">oes not fully specify the </w:t>
      </w:r>
      <w:r w:rsidR="00E43A87">
        <w:t xml:space="preserve">service </w:t>
      </w:r>
      <w:r w:rsidRPr="002A5F65">
        <w:t>interface</w:t>
      </w:r>
      <w:r w:rsidR="0075101B">
        <w:t xml:space="preserve">, which </w:t>
      </w:r>
      <w:r w:rsidRPr="002A5F65">
        <w:t xml:space="preserve">will be done in the </w:t>
      </w:r>
      <w:r w:rsidR="00E43A87">
        <w:t>next</w:t>
      </w:r>
      <w:r w:rsidR="0075101B">
        <w:t xml:space="preserve"> step</w:t>
      </w:r>
      <w:r w:rsidRPr="002A5F65">
        <w:t xml:space="preserve">. Instead it is </w:t>
      </w:r>
      <w:r w:rsidR="00E43A87">
        <w:t xml:space="preserve">now time to indicate </w:t>
      </w:r>
      <w:r w:rsidRPr="002A5F65">
        <w:t xml:space="preserve">which Message Exchange Pattern (MEP) will be used </w:t>
      </w:r>
      <w:r w:rsidR="00E43A87">
        <w:t>on</w:t>
      </w:r>
      <w:r w:rsidRPr="002A5F65">
        <w:t xml:space="preserve"> a specific Service </w:t>
      </w:r>
      <w:r w:rsidR="00E43A87">
        <w:t>port</w:t>
      </w:r>
      <w:r w:rsidRPr="002A5F65">
        <w:t>. For that purpose a li</w:t>
      </w:r>
      <w:r w:rsidR="00E43A87">
        <w:t>st</w:t>
      </w:r>
      <w:r w:rsidRPr="002A5F65">
        <w:t xml:space="preserve"> of chosen MEPs is available</w:t>
      </w:r>
      <w:r w:rsidR="00E43A87">
        <w:t>.</w:t>
      </w:r>
      <w:r w:rsidRPr="002A5F65">
        <w:t xml:space="preserve"> The restriction to a specific set of MEPs serves the purpose of standardization. The set of possible MEPs </w:t>
      </w:r>
      <w:r w:rsidR="007F4EF5">
        <w:t>is</w:t>
      </w:r>
      <w:r w:rsidR="007F4EF5" w:rsidRPr="002A5F65">
        <w:t xml:space="preserve"> </w:t>
      </w:r>
      <w:r w:rsidRPr="002A5F65">
        <w:t xml:space="preserve">described in </w:t>
      </w:r>
      <w:r w:rsidRPr="002A5F65">
        <w:fldChar w:fldCharType="begin"/>
      </w:r>
      <w:r w:rsidRPr="002A5F65">
        <w:instrText xml:space="preserve"> REF _Ref364250599 \r \h </w:instrText>
      </w:r>
      <w:r w:rsidRPr="002A5F65">
        <w:fldChar w:fldCharType="separate"/>
      </w:r>
      <w:r w:rsidR="00C86F28">
        <w:t>Appendix A</w:t>
      </w:r>
      <w:r w:rsidRPr="002A5F65">
        <w:fldChar w:fldCharType="end"/>
      </w:r>
      <w:r w:rsidRPr="002A5F65">
        <w:t>.</w:t>
      </w:r>
      <w:r w:rsidR="009C1CCD">
        <w:t xml:space="preserve"> Note that this also sets the stage for the naming convention to use for the operations to be modelled later on.</w:t>
      </w:r>
    </w:p>
    <w:p w:rsidR="006701D9" w:rsidRDefault="006701D9" w:rsidP="00A45BDE">
      <w:pPr>
        <w:pStyle w:val="BodyText"/>
      </w:pPr>
      <w:r w:rsidRPr="002A5F65">
        <w:t>To model the choice of a specific MEP for a</w:t>
      </w:r>
      <w:r w:rsidR="000D064A">
        <w:t xml:space="preserve"> port</w:t>
      </w:r>
      <w:r w:rsidRPr="002A5F65">
        <w:t xml:space="preserve"> perform the following steps.</w:t>
      </w:r>
      <w:r w:rsidR="00E43A87">
        <w:t xml:space="preserve"> Add a stereotype to the Service </w:t>
      </w:r>
      <w:r w:rsidR="007F43F0">
        <w:t>P</w:t>
      </w:r>
      <w:r w:rsidR="00E43A87">
        <w:t>ort from the list of available MEPs:</w:t>
      </w:r>
    </w:p>
    <w:p w:rsidR="00E43A87" w:rsidRDefault="00E43A87" w:rsidP="00C86F28">
      <w:pPr>
        <w:pStyle w:val="BodyText"/>
        <w:numPr>
          <w:ilvl w:val="0"/>
          <w:numId w:val="111"/>
        </w:numPr>
        <w:spacing w:before="0" w:after="0"/>
        <w:ind w:left="714" w:hanging="357"/>
      </w:pPr>
      <w:r>
        <w:t>Sync</w:t>
      </w:r>
      <w:r w:rsidR="002E6F3A">
        <w:t>R</w:t>
      </w:r>
      <w:r>
        <w:t>eq</w:t>
      </w:r>
      <w:r w:rsidR="002E6F3A">
        <w:t>R</w:t>
      </w:r>
      <w:r>
        <w:t>ep</w:t>
      </w:r>
    </w:p>
    <w:p w:rsidR="00E43A87" w:rsidRDefault="00E43A87" w:rsidP="00C86F28">
      <w:pPr>
        <w:pStyle w:val="BodyText"/>
        <w:numPr>
          <w:ilvl w:val="0"/>
          <w:numId w:val="111"/>
        </w:numPr>
        <w:spacing w:before="0" w:after="0"/>
        <w:ind w:left="714" w:hanging="357"/>
      </w:pPr>
      <w:r>
        <w:t>Async</w:t>
      </w:r>
      <w:r w:rsidR="002E6F3A">
        <w:t>R</w:t>
      </w:r>
      <w:r>
        <w:t>eq</w:t>
      </w:r>
      <w:r w:rsidR="002E6F3A">
        <w:t>R</w:t>
      </w:r>
      <w:r>
        <w:t>ep</w:t>
      </w:r>
    </w:p>
    <w:p w:rsidR="00E43A87" w:rsidRDefault="0075101B" w:rsidP="00C86F28">
      <w:pPr>
        <w:pStyle w:val="BodyText"/>
        <w:numPr>
          <w:ilvl w:val="0"/>
          <w:numId w:val="111"/>
        </w:numPr>
        <w:spacing w:before="0" w:after="0"/>
        <w:ind w:left="714" w:hanging="357"/>
      </w:pPr>
      <w:r>
        <w:t>Pub</w:t>
      </w:r>
      <w:r w:rsidR="002E6F3A">
        <w:t>S</w:t>
      </w:r>
      <w:r>
        <w:t>ub</w:t>
      </w:r>
      <w:r w:rsidR="002E6F3A">
        <w:t>P</w:t>
      </w:r>
      <w:r>
        <w:t>ush</w:t>
      </w:r>
    </w:p>
    <w:p w:rsidR="0075101B" w:rsidRDefault="0075101B" w:rsidP="00C86F28">
      <w:pPr>
        <w:pStyle w:val="BodyText"/>
        <w:numPr>
          <w:ilvl w:val="0"/>
          <w:numId w:val="111"/>
        </w:numPr>
        <w:spacing w:before="0" w:after="0"/>
        <w:ind w:left="714" w:hanging="357"/>
      </w:pPr>
      <w:r>
        <w:t>Pub</w:t>
      </w:r>
      <w:r w:rsidR="002E6F3A">
        <w:t>S</w:t>
      </w:r>
      <w:r>
        <w:t>ub</w:t>
      </w:r>
      <w:r w:rsidR="002E6F3A">
        <w:t>P</w:t>
      </w:r>
      <w:r>
        <w:t>ull</w:t>
      </w:r>
    </w:p>
    <w:p w:rsidR="0075101B" w:rsidRDefault="0075101B" w:rsidP="00C86F28">
      <w:pPr>
        <w:pStyle w:val="BodyText"/>
        <w:numPr>
          <w:ilvl w:val="0"/>
          <w:numId w:val="111"/>
        </w:numPr>
        <w:spacing w:before="0" w:after="0"/>
        <w:ind w:left="714" w:hanging="357"/>
      </w:pPr>
      <w:r>
        <w:t>OneWay</w:t>
      </w:r>
    </w:p>
    <w:p w:rsidR="009000D0" w:rsidRDefault="009000D0" w:rsidP="00C86F28">
      <w:pPr>
        <w:pStyle w:val="BodyText"/>
        <w:spacing w:after="0"/>
      </w:pPr>
      <w:r>
        <w:t xml:space="preserve">An example of a service port with assigned MEP can be seen in </w:t>
      </w:r>
      <w:r>
        <w:fldChar w:fldCharType="begin"/>
      </w:r>
      <w:r>
        <w:instrText xml:space="preserve"> REF _Ref444695960 \h </w:instrText>
      </w:r>
      <w:r>
        <w:fldChar w:fldCharType="separate"/>
      </w:r>
      <w:r w:rsidR="00C86F28">
        <w:t xml:space="preserve">Figure </w:t>
      </w:r>
      <w:r w:rsidR="00C86F28">
        <w:rPr>
          <w:noProof/>
        </w:rPr>
        <w:t>6</w:t>
      </w:r>
      <w:r>
        <w:fldChar w:fldCharType="end"/>
      </w:r>
      <w:r>
        <w:t xml:space="preserve"> and </w:t>
      </w:r>
      <w:r>
        <w:fldChar w:fldCharType="begin"/>
      </w:r>
      <w:r>
        <w:instrText xml:space="preserve"> REF _Ref404580863 \h </w:instrText>
      </w:r>
      <w:r>
        <w:fldChar w:fldCharType="separate"/>
      </w:r>
      <w:r w:rsidR="00C86F28" w:rsidRPr="00612055">
        <w:t xml:space="preserve">Figure </w:t>
      </w:r>
      <w:r w:rsidR="00C86F28">
        <w:rPr>
          <w:noProof/>
        </w:rPr>
        <w:t>7</w:t>
      </w:r>
      <w:r>
        <w:fldChar w:fldCharType="end"/>
      </w:r>
      <w:r>
        <w:t>.</w:t>
      </w:r>
    </w:p>
    <w:p w:rsidR="0075101B" w:rsidRDefault="006C1532" w:rsidP="00C86F28">
      <w:pPr>
        <w:pStyle w:val="BodyText"/>
        <w:keepNext/>
      </w:pPr>
      <w:r>
        <w:rPr>
          <w:noProof/>
        </w:rPr>
        <w:drawing>
          <wp:inline distT="0" distB="0" distL="0" distR="0" wp14:anchorId="52F25DCE" wp14:editId="37057C48">
            <wp:extent cx="2762250" cy="1952625"/>
            <wp:effectExtent l="0" t="0" r="0" b="9525"/>
            <wp:docPr id="240" name="Grafi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62250" cy="1952625"/>
                    </a:xfrm>
                    <a:prstGeom prst="rect">
                      <a:avLst/>
                    </a:prstGeom>
                  </pic:spPr>
                </pic:pic>
              </a:graphicData>
            </a:graphic>
          </wp:inline>
        </w:drawing>
      </w:r>
    </w:p>
    <w:p w:rsidR="00E43A87" w:rsidRPr="002A5F65" w:rsidRDefault="0075101B" w:rsidP="00294D2E">
      <w:pPr>
        <w:pStyle w:val="Caption"/>
        <w:jc w:val="both"/>
      </w:pPr>
      <w:bookmarkStart w:id="427" w:name="_Ref444695960"/>
      <w:bookmarkStart w:id="428" w:name="_Toc451951447"/>
      <w:r>
        <w:t xml:space="preserve">Figure </w:t>
      </w:r>
      <w:fldSimple w:instr=" SEQ Figure \* ARABIC ">
        <w:r w:rsidR="00C86F28">
          <w:rPr>
            <w:noProof/>
          </w:rPr>
          <w:t>6</w:t>
        </w:r>
      </w:fldSimple>
      <w:bookmarkEnd w:id="427"/>
      <w:r>
        <w:t>: Example of Service port in package structure</w:t>
      </w:r>
      <w:bookmarkEnd w:id="428"/>
    </w:p>
    <w:p w:rsidR="00C1224A" w:rsidRPr="002A5F65" w:rsidRDefault="006C1532" w:rsidP="00A45BDE">
      <w:pPr>
        <w:keepNext/>
        <w:ind w:left="360"/>
      </w:pPr>
      <w:r w:rsidRPr="006C1532">
        <w:rPr>
          <w:rFonts w:cs="Arial"/>
          <w:noProof/>
        </w:rPr>
        <w:drawing>
          <wp:inline distT="0" distB="0" distL="0" distR="0" wp14:anchorId="5A9ED539" wp14:editId="5E43C261">
            <wp:extent cx="2447925" cy="1333500"/>
            <wp:effectExtent l="0" t="0" r="9525" b="0"/>
            <wp:docPr id="236" name="Grafi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7925" cy="1333500"/>
                    </a:xfrm>
                    <a:prstGeom prst="rect">
                      <a:avLst/>
                    </a:prstGeom>
                    <a:noFill/>
                    <a:ln>
                      <a:noFill/>
                    </a:ln>
                  </pic:spPr>
                </pic:pic>
              </a:graphicData>
            </a:graphic>
          </wp:inline>
        </w:drawing>
      </w:r>
      <w:r w:rsidR="0075101B" w:rsidRPr="0075101B" w:rsidDel="00E43A87">
        <w:t xml:space="preserve"> </w:t>
      </w:r>
    </w:p>
    <w:p w:rsidR="00C1224A" w:rsidRPr="00612055" w:rsidRDefault="00C1224A" w:rsidP="00612055">
      <w:pPr>
        <w:pStyle w:val="Caption"/>
      </w:pPr>
      <w:bookmarkStart w:id="429" w:name="_Ref404580863"/>
      <w:bookmarkStart w:id="430" w:name="_Toc451951448"/>
      <w:r w:rsidRPr="00612055">
        <w:t xml:space="preserve">Figure </w:t>
      </w:r>
      <w:fldSimple w:instr=" SEQ Figure \* ARABIC ">
        <w:r w:rsidR="00C86F28">
          <w:rPr>
            <w:noProof/>
          </w:rPr>
          <w:t>7</w:t>
        </w:r>
      </w:fldSimple>
      <w:bookmarkEnd w:id="429"/>
      <w:r w:rsidRPr="00612055">
        <w:t>:</w:t>
      </w:r>
      <w:r w:rsidR="0079444F" w:rsidRPr="00612055">
        <w:t xml:space="preserve"> </w:t>
      </w:r>
      <w:r w:rsidRPr="00612055">
        <w:t>Example of modelled MEP choice</w:t>
      </w:r>
      <w:bookmarkEnd w:id="430"/>
    </w:p>
    <w:p w:rsidR="006701D9" w:rsidRPr="005D64ED" w:rsidRDefault="001C7ABD" w:rsidP="00DD599D">
      <w:pPr>
        <w:pStyle w:val="Heading4"/>
      </w:pPr>
      <w:r w:rsidRPr="00B66C29">
        <w:t xml:space="preserve">Services with more than one </w:t>
      </w:r>
      <w:r w:rsidR="002F173F">
        <w:t>port</w:t>
      </w:r>
    </w:p>
    <w:p w:rsidR="001C7ABD" w:rsidRPr="002A5F65" w:rsidRDefault="001C7ABD" w:rsidP="00DD599D">
      <w:pPr>
        <w:pStyle w:val="BodyText"/>
      </w:pPr>
      <w:r w:rsidRPr="002A5F65">
        <w:t xml:space="preserve">If a service has more than one </w:t>
      </w:r>
      <w:r w:rsidR="009C7210">
        <w:t>port</w:t>
      </w:r>
      <w:r w:rsidRPr="002A5F65">
        <w:t xml:space="preserve">, this has some impact on the downstream implementation of this service. It cannot generally be said that all </w:t>
      </w:r>
      <w:r w:rsidR="009C7210">
        <w:t>ports</w:t>
      </w:r>
      <w:r w:rsidR="009C7210" w:rsidRPr="002A5F65">
        <w:t xml:space="preserve"> </w:t>
      </w:r>
      <w:r w:rsidRPr="002A5F65">
        <w:t xml:space="preserve">of a service need to be implemented or if the implementation of only one </w:t>
      </w:r>
      <w:r w:rsidR="009C7210">
        <w:t>port</w:t>
      </w:r>
      <w:r w:rsidR="009C7210" w:rsidRPr="002A5F65">
        <w:t xml:space="preserve"> </w:t>
      </w:r>
      <w:r w:rsidRPr="002A5F65">
        <w:t>is sufficient. It strongly depends on the purpose of the service and the intended use cases. Hence, this is a “per service” design decision that needs to be stated explicitly by the service modellers.</w:t>
      </w:r>
    </w:p>
    <w:p w:rsidR="001C7ABD" w:rsidRPr="002A5F65" w:rsidRDefault="001C7ABD" w:rsidP="00DD599D">
      <w:pPr>
        <w:pStyle w:val="BodyText"/>
      </w:pPr>
      <w:r w:rsidRPr="002A5F65">
        <w:t xml:space="preserve">The basic rule is that at least one </w:t>
      </w:r>
      <w:r w:rsidR="00A148B0">
        <w:t xml:space="preserve">service </w:t>
      </w:r>
      <w:r w:rsidR="009C7210">
        <w:t>port</w:t>
      </w:r>
      <w:r w:rsidR="009C7210" w:rsidRPr="002A5F65">
        <w:t xml:space="preserve"> </w:t>
      </w:r>
      <w:r w:rsidRPr="002A5F65">
        <w:t xml:space="preserve">needs to be implemented. The model needs to convey the dependencies between </w:t>
      </w:r>
      <w:r w:rsidR="00A148B0">
        <w:t xml:space="preserve">service </w:t>
      </w:r>
      <w:r w:rsidR="009C7210">
        <w:t>ports</w:t>
      </w:r>
      <w:r w:rsidR="009C7210" w:rsidRPr="002A5F65">
        <w:t xml:space="preserve"> </w:t>
      </w:r>
      <w:r w:rsidRPr="002A5F65">
        <w:t xml:space="preserve">in order to enforce the implementation of more than one </w:t>
      </w:r>
      <w:r w:rsidR="009C7210">
        <w:t>port</w:t>
      </w:r>
      <w:r w:rsidRPr="002A5F65">
        <w:t>.</w:t>
      </w:r>
    </w:p>
    <w:p w:rsidR="001C7ABD" w:rsidRPr="002A5F65" w:rsidRDefault="001C7ABD" w:rsidP="00DD599D">
      <w:pPr>
        <w:pStyle w:val="BodyText"/>
      </w:pPr>
      <w:r w:rsidRPr="002A5F65">
        <w:t xml:space="preserve">For that purpose draw dependency relationships between the </w:t>
      </w:r>
      <w:r w:rsidR="009C7210">
        <w:t>ports</w:t>
      </w:r>
      <w:r w:rsidR="009C7210" w:rsidRPr="002A5F65">
        <w:t xml:space="preserve"> </w:t>
      </w:r>
      <w:r w:rsidRPr="002A5F65">
        <w:t xml:space="preserve">in the </w:t>
      </w:r>
      <w:r w:rsidR="00AC506B">
        <w:t>i</w:t>
      </w:r>
      <w:r w:rsidRPr="002A5F65">
        <w:t xml:space="preserve">nterface </w:t>
      </w:r>
      <w:r w:rsidR="00AC506B">
        <w:t>d</w:t>
      </w:r>
      <w:r w:rsidRPr="002A5F65">
        <w:t xml:space="preserve">efinition </w:t>
      </w:r>
      <w:r w:rsidR="00AC506B">
        <w:t>d</w:t>
      </w:r>
      <w:r w:rsidRPr="002A5F65">
        <w:t>iagram. The semantic of this relationship is as follows:</w:t>
      </w:r>
    </w:p>
    <w:p w:rsidR="001C7ABD" w:rsidRPr="00DD599D" w:rsidRDefault="001C7ABD" w:rsidP="00DD599D">
      <w:pPr>
        <w:pStyle w:val="BodyText"/>
        <w:rPr>
          <w:i/>
        </w:rPr>
      </w:pPr>
      <w:r w:rsidRPr="00DD599D">
        <w:rPr>
          <w:i/>
        </w:rPr>
        <w:t xml:space="preserve">If the source </w:t>
      </w:r>
      <w:r w:rsidR="009C7210">
        <w:rPr>
          <w:i/>
        </w:rPr>
        <w:t>port</w:t>
      </w:r>
      <w:r w:rsidR="009C7210" w:rsidRPr="00DD599D">
        <w:rPr>
          <w:i/>
        </w:rPr>
        <w:t xml:space="preserve"> </w:t>
      </w:r>
      <w:r w:rsidRPr="00DD599D">
        <w:rPr>
          <w:i/>
        </w:rPr>
        <w:t xml:space="preserve">of the relationship is implemented the target </w:t>
      </w:r>
      <w:r w:rsidR="009C7210">
        <w:rPr>
          <w:i/>
        </w:rPr>
        <w:t>port</w:t>
      </w:r>
      <w:r w:rsidR="009C7210" w:rsidRPr="00DD599D">
        <w:rPr>
          <w:i/>
        </w:rPr>
        <w:t xml:space="preserve"> </w:t>
      </w:r>
      <w:r w:rsidRPr="00DD599D">
        <w:rPr>
          <w:i/>
        </w:rPr>
        <w:t xml:space="preserve">must be implemented as well. If there are no dependencies modelled, the implementer is free to choose which </w:t>
      </w:r>
      <w:r w:rsidR="009C7210">
        <w:rPr>
          <w:i/>
        </w:rPr>
        <w:t>ports</w:t>
      </w:r>
      <w:r w:rsidR="009C7210" w:rsidRPr="00DD599D">
        <w:rPr>
          <w:i/>
        </w:rPr>
        <w:t xml:space="preserve"> </w:t>
      </w:r>
      <w:r w:rsidRPr="00DD599D">
        <w:rPr>
          <w:i/>
        </w:rPr>
        <w:t>to implement.</w:t>
      </w:r>
    </w:p>
    <w:p w:rsidR="001C7ABD" w:rsidRPr="002A5F65" w:rsidRDefault="000D064A" w:rsidP="00DD599D">
      <w:pPr>
        <w:pStyle w:val="BodyText"/>
      </w:pPr>
      <w:r>
        <w:t>D</w:t>
      </w:r>
      <w:r w:rsidR="001C7ABD" w:rsidRPr="002A5F65">
        <w:t>o not use bi-directional dependency links! Every dependency needs to be modelled explicitly.</w:t>
      </w:r>
    </w:p>
    <w:p w:rsidR="004F0650" w:rsidRPr="002A5F65" w:rsidRDefault="006C1532" w:rsidP="00DD599D">
      <w:pPr>
        <w:keepNext/>
      </w:pPr>
      <w:r w:rsidRPr="006C1532">
        <w:rPr>
          <w:noProof/>
        </w:rPr>
        <w:drawing>
          <wp:inline distT="0" distB="0" distL="0" distR="0" wp14:anchorId="0C833CE8" wp14:editId="4B468939">
            <wp:extent cx="3209925" cy="1685925"/>
            <wp:effectExtent l="0" t="0" r="9525" b="9525"/>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9925" cy="1685925"/>
                    </a:xfrm>
                    <a:prstGeom prst="rect">
                      <a:avLst/>
                    </a:prstGeom>
                    <a:noFill/>
                    <a:ln>
                      <a:noFill/>
                    </a:ln>
                  </pic:spPr>
                </pic:pic>
              </a:graphicData>
            </a:graphic>
          </wp:inline>
        </w:drawing>
      </w:r>
    </w:p>
    <w:p w:rsidR="001C7ABD" w:rsidRPr="00612055" w:rsidRDefault="004F0650" w:rsidP="00612055">
      <w:pPr>
        <w:pStyle w:val="Caption"/>
      </w:pPr>
      <w:bookmarkStart w:id="431" w:name="_Ref416678292"/>
      <w:bookmarkStart w:id="432" w:name="_Toc451951449"/>
      <w:r w:rsidRPr="00612055">
        <w:t xml:space="preserve">Figure </w:t>
      </w:r>
      <w:fldSimple w:instr=" SEQ Figure \* ARABIC ">
        <w:r w:rsidR="00C86F28">
          <w:rPr>
            <w:noProof/>
          </w:rPr>
          <w:t>8</w:t>
        </w:r>
      </w:fldSimple>
      <w:bookmarkEnd w:id="431"/>
      <w:r w:rsidR="0079444F" w:rsidRPr="00612055">
        <w:t xml:space="preserve">: </w:t>
      </w:r>
      <w:r w:rsidRPr="00612055">
        <w:t xml:space="preserve">Example </w:t>
      </w:r>
      <w:r w:rsidR="00A148B0" w:rsidRPr="00612055">
        <w:t>of</w:t>
      </w:r>
      <w:r w:rsidRPr="00612055">
        <w:t xml:space="preserve"> a Service with multiple interfaces</w:t>
      </w:r>
      <w:bookmarkEnd w:id="432"/>
    </w:p>
    <w:p w:rsidR="004F0650" w:rsidRPr="002A5F65" w:rsidRDefault="004F0650" w:rsidP="001C7ABD"/>
    <w:p w:rsidR="004F0650" w:rsidRPr="002A5F65" w:rsidRDefault="004F0650" w:rsidP="00DD599D">
      <w:pPr>
        <w:pStyle w:val="BodyText"/>
      </w:pPr>
      <w:r w:rsidRPr="002A5F65">
        <w:fldChar w:fldCharType="begin"/>
      </w:r>
      <w:r w:rsidRPr="002A5F65">
        <w:instrText xml:space="preserve"> REF _Ref416678292 \h </w:instrText>
      </w:r>
      <w:r w:rsidR="00A148B0">
        <w:instrText xml:space="preserve"> \* MERGEFORMAT </w:instrText>
      </w:r>
      <w:r w:rsidRPr="002A5F65">
        <w:fldChar w:fldCharType="separate"/>
      </w:r>
      <w:r w:rsidR="00C86F28" w:rsidRPr="00612055">
        <w:t xml:space="preserve">Figure </w:t>
      </w:r>
      <w:r w:rsidR="00C86F28">
        <w:rPr>
          <w:noProof/>
        </w:rPr>
        <w:t>8</w:t>
      </w:r>
      <w:r w:rsidRPr="002A5F65">
        <w:fldChar w:fldCharType="end"/>
      </w:r>
      <w:r w:rsidRPr="002A5F65">
        <w:t xml:space="preserve"> shows an example of a service with three </w:t>
      </w:r>
      <w:r w:rsidR="009C7210">
        <w:t>ports</w:t>
      </w:r>
      <w:r w:rsidR="009C7210" w:rsidRPr="002A5F65">
        <w:t xml:space="preserve"> </w:t>
      </w:r>
      <w:r w:rsidRPr="002A5F65">
        <w:t>(</w:t>
      </w:r>
      <w:r w:rsidR="009C7210">
        <w:t>Aport, BPort, and CPort</w:t>
      </w:r>
      <w:r w:rsidRPr="002A5F65">
        <w:t>).</w:t>
      </w:r>
    </w:p>
    <w:p w:rsidR="001C7ABD" w:rsidRPr="002A5F65" w:rsidRDefault="005C4BEE" w:rsidP="001C7ABD">
      <w:pPr>
        <w:pStyle w:val="BodyText"/>
      </w:pPr>
      <w:r>
        <w:t>APort</w:t>
      </w:r>
      <w:r w:rsidR="004F0650" w:rsidRPr="002A5F65">
        <w:t xml:space="preserve"> depends on </w:t>
      </w:r>
      <w:r>
        <w:t>BPort</w:t>
      </w:r>
      <w:r w:rsidR="004F0650" w:rsidRPr="002A5F65">
        <w:t xml:space="preserve">, </w:t>
      </w:r>
      <w:r>
        <w:t>BPort</w:t>
      </w:r>
      <w:r w:rsidR="004F0650" w:rsidRPr="002A5F65">
        <w:t xml:space="preserve"> depends on </w:t>
      </w:r>
      <w:r>
        <w:t>APort</w:t>
      </w:r>
      <w:r w:rsidR="004F0650" w:rsidRPr="002A5F65">
        <w:t>, and C</w:t>
      </w:r>
      <w:r>
        <w:t>Port</w:t>
      </w:r>
      <w:r w:rsidR="004F0650" w:rsidRPr="002A5F65">
        <w:t xml:space="preserve"> depends on </w:t>
      </w:r>
      <w:r>
        <w:t>BPort</w:t>
      </w:r>
      <w:r w:rsidR="004F0650" w:rsidRPr="002A5F65">
        <w:t xml:space="preserve">. The consequence is an implementation of </w:t>
      </w:r>
      <w:r>
        <w:t>BPort</w:t>
      </w:r>
      <w:r w:rsidR="004F0650" w:rsidRPr="002A5F65">
        <w:t xml:space="preserve"> requires an implementation of </w:t>
      </w:r>
      <w:r>
        <w:t>APort</w:t>
      </w:r>
      <w:r w:rsidR="004F0650" w:rsidRPr="002A5F65">
        <w:t xml:space="preserve">. Hence, an Implementation of </w:t>
      </w:r>
      <w:r>
        <w:t>CPort</w:t>
      </w:r>
      <w:r w:rsidR="004F0650" w:rsidRPr="002A5F65">
        <w:t xml:space="preserve"> requires the implementation of </w:t>
      </w:r>
      <w:r>
        <w:t>BPort</w:t>
      </w:r>
      <w:r w:rsidR="004F0650" w:rsidRPr="002A5F65">
        <w:t xml:space="preserve"> and </w:t>
      </w:r>
      <w:r>
        <w:t>APort</w:t>
      </w:r>
      <w:r w:rsidR="004F0650" w:rsidRPr="002A5F65">
        <w:t>.</w:t>
      </w:r>
    </w:p>
    <w:p w:rsidR="00D821A9" w:rsidRPr="00294D2E" w:rsidRDefault="00A0784E" w:rsidP="00A50248">
      <w:pPr>
        <w:pStyle w:val="Heading3"/>
      </w:pPr>
      <w:bookmarkStart w:id="433" w:name="_Toc404598740"/>
      <w:bookmarkStart w:id="434" w:name="_Toc404599314"/>
      <w:bookmarkStart w:id="435" w:name="_Toc404599884"/>
      <w:bookmarkStart w:id="436" w:name="_Toc404600454"/>
      <w:bookmarkStart w:id="437" w:name="_Toc404582396"/>
      <w:bookmarkStart w:id="438" w:name="_Toc404598742"/>
      <w:bookmarkStart w:id="439" w:name="_Toc404599316"/>
      <w:bookmarkStart w:id="440" w:name="_Toc404599886"/>
      <w:bookmarkStart w:id="441" w:name="_Toc404600456"/>
      <w:bookmarkStart w:id="442" w:name="_Toc404582397"/>
      <w:bookmarkStart w:id="443" w:name="_Toc404598743"/>
      <w:bookmarkStart w:id="444" w:name="_Toc404599317"/>
      <w:bookmarkStart w:id="445" w:name="_Toc404599887"/>
      <w:bookmarkStart w:id="446" w:name="_Toc404600457"/>
      <w:bookmarkStart w:id="447" w:name="_Toc404582398"/>
      <w:bookmarkStart w:id="448" w:name="_Toc404598744"/>
      <w:bookmarkStart w:id="449" w:name="_Toc404599318"/>
      <w:bookmarkStart w:id="450" w:name="_Toc404599888"/>
      <w:bookmarkStart w:id="451" w:name="_Toc404600458"/>
      <w:bookmarkStart w:id="452" w:name="_Toc404582399"/>
      <w:bookmarkStart w:id="453" w:name="_Toc404598745"/>
      <w:bookmarkStart w:id="454" w:name="_Toc404599319"/>
      <w:bookmarkStart w:id="455" w:name="_Toc404599889"/>
      <w:bookmarkStart w:id="456" w:name="_Toc404600459"/>
      <w:bookmarkStart w:id="457" w:name="_Toc404582400"/>
      <w:bookmarkStart w:id="458" w:name="_Toc404598746"/>
      <w:bookmarkStart w:id="459" w:name="_Toc404599320"/>
      <w:bookmarkStart w:id="460" w:name="_Toc404599890"/>
      <w:bookmarkStart w:id="461" w:name="_Toc404600460"/>
      <w:bookmarkStart w:id="462" w:name="_Toc404582401"/>
      <w:bookmarkStart w:id="463" w:name="_Toc404598747"/>
      <w:bookmarkStart w:id="464" w:name="_Toc404599321"/>
      <w:bookmarkStart w:id="465" w:name="_Toc404599891"/>
      <w:bookmarkStart w:id="466" w:name="_Toc404600461"/>
      <w:bookmarkStart w:id="467" w:name="_Toc404582402"/>
      <w:bookmarkStart w:id="468" w:name="_Toc404598748"/>
      <w:bookmarkStart w:id="469" w:name="_Toc404599322"/>
      <w:bookmarkStart w:id="470" w:name="_Toc404599892"/>
      <w:bookmarkStart w:id="471" w:name="_Toc404600462"/>
      <w:bookmarkStart w:id="472" w:name="_Toc404582408"/>
      <w:bookmarkStart w:id="473" w:name="_Toc404598754"/>
      <w:bookmarkStart w:id="474" w:name="_Toc404599328"/>
      <w:bookmarkStart w:id="475" w:name="_Toc404599898"/>
      <w:bookmarkStart w:id="476" w:name="_Toc404600468"/>
      <w:bookmarkStart w:id="477" w:name="_Toc404582410"/>
      <w:bookmarkStart w:id="478" w:name="_Toc404598756"/>
      <w:bookmarkStart w:id="479" w:name="_Toc404599330"/>
      <w:bookmarkStart w:id="480" w:name="_Toc404599900"/>
      <w:bookmarkStart w:id="481" w:name="_Toc404600470"/>
      <w:bookmarkStart w:id="482" w:name="_Toc404582412"/>
      <w:bookmarkStart w:id="483" w:name="_Toc404598758"/>
      <w:bookmarkStart w:id="484" w:name="_Toc404599332"/>
      <w:bookmarkStart w:id="485" w:name="_Toc404599902"/>
      <w:bookmarkStart w:id="486" w:name="_Toc404600472"/>
      <w:bookmarkStart w:id="487" w:name="_Toc404582414"/>
      <w:bookmarkStart w:id="488" w:name="_Toc404598760"/>
      <w:bookmarkStart w:id="489" w:name="_Toc404599334"/>
      <w:bookmarkStart w:id="490" w:name="_Toc404599904"/>
      <w:bookmarkStart w:id="491" w:name="_Toc404600474"/>
      <w:bookmarkStart w:id="492" w:name="_Toc404582416"/>
      <w:bookmarkStart w:id="493" w:name="_Toc404598762"/>
      <w:bookmarkStart w:id="494" w:name="_Toc404599336"/>
      <w:bookmarkStart w:id="495" w:name="_Toc404599906"/>
      <w:bookmarkStart w:id="496" w:name="_Toc404600476"/>
      <w:bookmarkStart w:id="497" w:name="_Toc404582418"/>
      <w:bookmarkStart w:id="498" w:name="_Toc404598764"/>
      <w:bookmarkStart w:id="499" w:name="_Toc404599338"/>
      <w:bookmarkStart w:id="500" w:name="_Toc404599908"/>
      <w:bookmarkStart w:id="501" w:name="_Toc404600478"/>
      <w:bookmarkStart w:id="502" w:name="_Toc404582420"/>
      <w:bookmarkStart w:id="503" w:name="_Toc404598766"/>
      <w:bookmarkStart w:id="504" w:name="_Toc404599340"/>
      <w:bookmarkStart w:id="505" w:name="_Toc404599910"/>
      <w:bookmarkStart w:id="506" w:name="_Toc404600480"/>
      <w:bookmarkStart w:id="507" w:name="_Toc404582423"/>
      <w:bookmarkStart w:id="508" w:name="_Toc404598769"/>
      <w:bookmarkStart w:id="509" w:name="_Toc404599343"/>
      <w:bookmarkStart w:id="510" w:name="_Toc404599913"/>
      <w:bookmarkStart w:id="511" w:name="_Toc404600483"/>
      <w:bookmarkStart w:id="512" w:name="_Toc404582427"/>
      <w:bookmarkStart w:id="513" w:name="_Toc404598773"/>
      <w:bookmarkStart w:id="514" w:name="_Toc404599347"/>
      <w:bookmarkStart w:id="515" w:name="_Toc404599917"/>
      <w:bookmarkStart w:id="516" w:name="_Toc404600487"/>
      <w:bookmarkStart w:id="517" w:name="_Toc404582431"/>
      <w:bookmarkStart w:id="518" w:name="_Toc404598777"/>
      <w:bookmarkStart w:id="519" w:name="_Toc404599351"/>
      <w:bookmarkStart w:id="520" w:name="_Toc404599921"/>
      <w:bookmarkStart w:id="521" w:name="_Toc404600491"/>
      <w:bookmarkStart w:id="522" w:name="_Toc404582432"/>
      <w:bookmarkStart w:id="523" w:name="_Toc404598778"/>
      <w:bookmarkStart w:id="524" w:name="_Toc404599352"/>
      <w:bookmarkStart w:id="525" w:name="_Toc404599922"/>
      <w:bookmarkStart w:id="526" w:name="_Toc404600492"/>
      <w:bookmarkStart w:id="527" w:name="_Toc404582433"/>
      <w:bookmarkStart w:id="528" w:name="_Toc404598779"/>
      <w:bookmarkStart w:id="529" w:name="_Toc404599353"/>
      <w:bookmarkStart w:id="530" w:name="_Toc404599923"/>
      <w:bookmarkStart w:id="531" w:name="_Toc404600493"/>
      <w:bookmarkStart w:id="532" w:name="_Toc404582434"/>
      <w:bookmarkStart w:id="533" w:name="_Toc404598780"/>
      <w:bookmarkStart w:id="534" w:name="_Toc404599354"/>
      <w:bookmarkStart w:id="535" w:name="_Toc404599924"/>
      <w:bookmarkStart w:id="536" w:name="_Toc404600494"/>
      <w:bookmarkStart w:id="537" w:name="_Toc404582435"/>
      <w:bookmarkStart w:id="538" w:name="_Toc404598781"/>
      <w:bookmarkStart w:id="539" w:name="_Toc404599355"/>
      <w:bookmarkStart w:id="540" w:name="_Toc404599925"/>
      <w:bookmarkStart w:id="541" w:name="_Toc404600495"/>
      <w:bookmarkStart w:id="542" w:name="_Toc372789970"/>
      <w:bookmarkStart w:id="543" w:name="_Toc372792427"/>
      <w:bookmarkStart w:id="544" w:name="_Toc372795015"/>
      <w:bookmarkStart w:id="545" w:name="_Toc372795095"/>
      <w:bookmarkStart w:id="546" w:name="_Toc373134953"/>
      <w:bookmarkStart w:id="547" w:name="_Toc373136258"/>
      <w:bookmarkStart w:id="548" w:name="_Toc373143788"/>
      <w:bookmarkStart w:id="549" w:name="_Toc404582436"/>
      <w:bookmarkStart w:id="550" w:name="_Toc404598782"/>
      <w:bookmarkStart w:id="551" w:name="_Toc404599356"/>
      <w:bookmarkStart w:id="552" w:name="_Toc404599926"/>
      <w:bookmarkStart w:id="553" w:name="_Toc404600496"/>
      <w:bookmarkStart w:id="554" w:name="_Toc404582439"/>
      <w:bookmarkStart w:id="555" w:name="_Toc404598785"/>
      <w:bookmarkStart w:id="556" w:name="_Toc404599359"/>
      <w:bookmarkStart w:id="557" w:name="_Toc404599929"/>
      <w:bookmarkStart w:id="558" w:name="_Toc404600499"/>
      <w:bookmarkStart w:id="559" w:name="_Toc404582442"/>
      <w:bookmarkStart w:id="560" w:name="_Toc404598788"/>
      <w:bookmarkStart w:id="561" w:name="_Toc404599362"/>
      <w:bookmarkStart w:id="562" w:name="_Toc404599932"/>
      <w:bookmarkStart w:id="563" w:name="_Toc404600502"/>
      <w:bookmarkStart w:id="564" w:name="_Toc404582443"/>
      <w:bookmarkStart w:id="565" w:name="_Toc404598789"/>
      <w:bookmarkStart w:id="566" w:name="_Toc404599363"/>
      <w:bookmarkStart w:id="567" w:name="_Toc404599933"/>
      <w:bookmarkStart w:id="568" w:name="_Toc404600503"/>
      <w:bookmarkStart w:id="569" w:name="_Toc404582444"/>
      <w:bookmarkStart w:id="570" w:name="_Toc404598790"/>
      <w:bookmarkStart w:id="571" w:name="_Toc404599364"/>
      <w:bookmarkStart w:id="572" w:name="_Toc404599934"/>
      <w:bookmarkStart w:id="573" w:name="_Toc404600504"/>
      <w:bookmarkStart w:id="574" w:name="_Toc404582446"/>
      <w:bookmarkStart w:id="575" w:name="_Toc404598792"/>
      <w:bookmarkStart w:id="576" w:name="_Toc404599366"/>
      <w:bookmarkStart w:id="577" w:name="_Toc404599936"/>
      <w:bookmarkStart w:id="578" w:name="_Toc404600506"/>
      <w:bookmarkStart w:id="579" w:name="_Toc404582447"/>
      <w:bookmarkStart w:id="580" w:name="_Toc404598793"/>
      <w:bookmarkStart w:id="581" w:name="_Toc404599367"/>
      <w:bookmarkStart w:id="582" w:name="_Toc404599937"/>
      <w:bookmarkStart w:id="583" w:name="_Toc404600507"/>
      <w:bookmarkStart w:id="584" w:name="_Toc404582448"/>
      <w:bookmarkStart w:id="585" w:name="_Toc404598794"/>
      <w:bookmarkStart w:id="586" w:name="_Toc404599368"/>
      <w:bookmarkStart w:id="587" w:name="_Toc404599938"/>
      <w:bookmarkStart w:id="588" w:name="_Toc404600508"/>
      <w:bookmarkStart w:id="589" w:name="_Toc404582450"/>
      <w:bookmarkStart w:id="590" w:name="_Toc404598796"/>
      <w:bookmarkStart w:id="591" w:name="_Toc404599370"/>
      <w:bookmarkStart w:id="592" w:name="_Toc404599940"/>
      <w:bookmarkStart w:id="593" w:name="_Toc404600510"/>
      <w:bookmarkStart w:id="594" w:name="_Toc404582454"/>
      <w:bookmarkStart w:id="595" w:name="_Toc404598800"/>
      <w:bookmarkStart w:id="596" w:name="_Toc404599374"/>
      <w:bookmarkStart w:id="597" w:name="_Toc404599944"/>
      <w:bookmarkStart w:id="598" w:name="_Toc404600514"/>
      <w:bookmarkStart w:id="599" w:name="_Toc404582455"/>
      <w:bookmarkStart w:id="600" w:name="_Toc404598801"/>
      <w:bookmarkStart w:id="601" w:name="_Toc404599375"/>
      <w:bookmarkStart w:id="602" w:name="_Toc404599945"/>
      <w:bookmarkStart w:id="603" w:name="_Toc404600515"/>
      <w:bookmarkStart w:id="604" w:name="_Toc404582459"/>
      <w:bookmarkStart w:id="605" w:name="_Toc404598805"/>
      <w:bookmarkStart w:id="606" w:name="_Toc404599379"/>
      <w:bookmarkStart w:id="607" w:name="_Toc404599949"/>
      <w:bookmarkStart w:id="608" w:name="_Toc404600519"/>
      <w:bookmarkStart w:id="609" w:name="_Toc404582460"/>
      <w:bookmarkStart w:id="610" w:name="_Toc404598806"/>
      <w:bookmarkStart w:id="611" w:name="_Toc404599380"/>
      <w:bookmarkStart w:id="612" w:name="_Toc404599950"/>
      <w:bookmarkStart w:id="613" w:name="_Toc404600520"/>
      <w:bookmarkStart w:id="614" w:name="_Toc404582462"/>
      <w:bookmarkStart w:id="615" w:name="_Toc404598808"/>
      <w:bookmarkStart w:id="616" w:name="_Toc404599382"/>
      <w:bookmarkStart w:id="617" w:name="_Toc404599952"/>
      <w:bookmarkStart w:id="618" w:name="_Toc404600522"/>
      <w:bookmarkStart w:id="619" w:name="_Toc404582465"/>
      <w:bookmarkStart w:id="620" w:name="_Toc404598811"/>
      <w:bookmarkStart w:id="621" w:name="_Toc404599385"/>
      <w:bookmarkStart w:id="622" w:name="_Toc404599955"/>
      <w:bookmarkStart w:id="623" w:name="_Toc404600525"/>
      <w:bookmarkStart w:id="624" w:name="_Toc404582466"/>
      <w:bookmarkStart w:id="625" w:name="_Toc404598812"/>
      <w:bookmarkStart w:id="626" w:name="_Toc404599386"/>
      <w:bookmarkStart w:id="627" w:name="_Toc404599956"/>
      <w:bookmarkStart w:id="628" w:name="_Toc404600526"/>
      <w:bookmarkStart w:id="629" w:name="_Toc404582468"/>
      <w:bookmarkStart w:id="630" w:name="_Toc404598814"/>
      <w:bookmarkStart w:id="631" w:name="_Toc404599388"/>
      <w:bookmarkStart w:id="632" w:name="_Toc404599958"/>
      <w:bookmarkStart w:id="633" w:name="_Toc404600528"/>
      <w:bookmarkStart w:id="634" w:name="_Toc404582469"/>
      <w:bookmarkStart w:id="635" w:name="_Toc404598815"/>
      <w:bookmarkStart w:id="636" w:name="_Toc404599389"/>
      <w:bookmarkStart w:id="637" w:name="_Toc404599959"/>
      <w:bookmarkStart w:id="638" w:name="_Toc404600529"/>
      <w:bookmarkStart w:id="639" w:name="_Toc404582472"/>
      <w:bookmarkStart w:id="640" w:name="_Toc404598818"/>
      <w:bookmarkStart w:id="641" w:name="_Toc404599392"/>
      <w:bookmarkStart w:id="642" w:name="_Toc404599962"/>
      <w:bookmarkStart w:id="643" w:name="_Toc404600532"/>
      <w:bookmarkStart w:id="644" w:name="_Toc404582473"/>
      <w:bookmarkStart w:id="645" w:name="_Toc404598819"/>
      <w:bookmarkStart w:id="646" w:name="_Toc404599393"/>
      <w:bookmarkStart w:id="647" w:name="_Toc404599963"/>
      <w:bookmarkStart w:id="648" w:name="_Toc404600533"/>
      <w:bookmarkStart w:id="649" w:name="_Toc404582476"/>
      <w:bookmarkStart w:id="650" w:name="_Toc404598822"/>
      <w:bookmarkStart w:id="651" w:name="_Toc404599396"/>
      <w:bookmarkStart w:id="652" w:name="_Toc404599966"/>
      <w:bookmarkStart w:id="653" w:name="_Toc404600536"/>
      <w:bookmarkStart w:id="654" w:name="_Toc404582477"/>
      <w:bookmarkStart w:id="655" w:name="_Toc404598823"/>
      <w:bookmarkStart w:id="656" w:name="_Toc404599397"/>
      <w:bookmarkStart w:id="657" w:name="_Toc404599967"/>
      <w:bookmarkStart w:id="658" w:name="_Toc404600537"/>
      <w:bookmarkStart w:id="659" w:name="_Toc404582480"/>
      <w:bookmarkStart w:id="660" w:name="_Toc404598826"/>
      <w:bookmarkStart w:id="661" w:name="_Toc404599400"/>
      <w:bookmarkStart w:id="662" w:name="_Toc404599970"/>
      <w:bookmarkStart w:id="663" w:name="_Toc404600540"/>
      <w:bookmarkStart w:id="664" w:name="_Toc404582483"/>
      <w:bookmarkStart w:id="665" w:name="_Toc404598829"/>
      <w:bookmarkStart w:id="666" w:name="_Toc404599403"/>
      <w:bookmarkStart w:id="667" w:name="_Toc404599973"/>
      <w:bookmarkStart w:id="668" w:name="_Toc404600543"/>
      <w:bookmarkStart w:id="669" w:name="_Toc404582487"/>
      <w:bookmarkStart w:id="670" w:name="_Toc404598833"/>
      <w:bookmarkStart w:id="671" w:name="_Toc404599407"/>
      <w:bookmarkStart w:id="672" w:name="_Toc404599977"/>
      <w:bookmarkStart w:id="673" w:name="_Toc404600547"/>
      <w:bookmarkStart w:id="674" w:name="_Toc404582491"/>
      <w:bookmarkStart w:id="675" w:name="_Toc404598837"/>
      <w:bookmarkStart w:id="676" w:name="_Toc404599411"/>
      <w:bookmarkStart w:id="677" w:name="_Toc404599981"/>
      <w:bookmarkStart w:id="678" w:name="_Toc404600551"/>
      <w:bookmarkStart w:id="679" w:name="_Toc404254930"/>
      <w:bookmarkStart w:id="680" w:name="_Toc404582497"/>
      <w:bookmarkStart w:id="681" w:name="_Toc404598843"/>
      <w:bookmarkStart w:id="682" w:name="_Toc404599417"/>
      <w:bookmarkStart w:id="683" w:name="_Toc404599987"/>
      <w:bookmarkStart w:id="684" w:name="_Toc404600557"/>
      <w:bookmarkStart w:id="685" w:name="_Toc404254932"/>
      <w:bookmarkStart w:id="686" w:name="_Toc404582499"/>
      <w:bookmarkStart w:id="687" w:name="_Toc404598845"/>
      <w:bookmarkStart w:id="688" w:name="_Toc404599419"/>
      <w:bookmarkStart w:id="689" w:name="_Toc404599989"/>
      <w:bookmarkStart w:id="690" w:name="_Toc404600559"/>
      <w:bookmarkStart w:id="691" w:name="_Toc404254933"/>
      <w:bookmarkStart w:id="692" w:name="_Toc404582500"/>
      <w:bookmarkStart w:id="693" w:name="_Toc404598846"/>
      <w:bookmarkStart w:id="694" w:name="_Toc404599420"/>
      <w:bookmarkStart w:id="695" w:name="_Toc404599990"/>
      <w:bookmarkStart w:id="696" w:name="_Toc404600560"/>
      <w:bookmarkStart w:id="697" w:name="_Toc404254934"/>
      <w:bookmarkStart w:id="698" w:name="_Toc404582501"/>
      <w:bookmarkStart w:id="699" w:name="_Toc404598847"/>
      <w:bookmarkStart w:id="700" w:name="_Toc404599421"/>
      <w:bookmarkStart w:id="701" w:name="_Toc404599991"/>
      <w:bookmarkStart w:id="702" w:name="_Toc404600561"/>
      <w:bookmarkStart w:id="703" w:name="_Toc404254935"/>
      <w:bookmarkStart w:id="704" w:name="_Toc404582502"/>
      <w:bookmarkStart w:id="705" w:name="_Toc404598848"/>
      <w:bookmarkStart w:id="706" w:name="_Toc404599422"/>
      <w:bookmarkStart w:id="707" w:name="_Toc404599992"/>
      <w:bookmarkStart w:id="708" w:name="_Toc404600562"/>
      <w:bookmarkStart w:id="709" w:name="_Toc404254937"/>
      <w:bookmarkStart w:id="710" w:name="_Toc404582504"/>
      <w:bookmarkStart w:id="711" w:name="_Toc404598850"/>
      <w:bookmarkStart w:id="712" w:name="_Toc404599424"/>
      <w:bookmarkStart w:id="713" w:name="_Toc404599994"/>
      <w:bookmarkStart w:id="714" w:name="_Toc404600564"/>
      <w:bookmarkStart w:id="715" w:name="_Toc404254938"/>
      <w:bookmarkStart w:id="716" w:name="_Toc404582505"/>
      <w:bookmarkStart w:id="717" w:name="_Toc404598851"/>
      <w:bookmarkStart w:id="718" w:name="_Toc404599425"/>
      <w:bookmarkStart w:id="719" w:name="_Toc404599995"/>
      <w:bookmarkStart w:id="720" w:name="_Toc404600565"/>
      <w:bookmarkStart w:id="721" w:name="_Toc404254939"/>
      <w:bookmarkStart w:id="722" w:name="_Toc404582506"/>
      <w:bookmarkStart w:id="723" w:name="_Toc404598852"/>
      <w:bookmarkStart w:id="724" w:name="_Toc404599426"/>
      <w:bookmarkStart w:id="725" w:name="_Toc404599996"/>
      <w:bookmarkStart w:id="726" w:name="_Toc404600566"/>
      <w:bookmarkStart w:id="727" w:name="_Toc404582508"/>
      <w:bookmarkStart w:id="728" w:name="_Toc404598854"/>
      <w:bookmarkStart w:id="729" w:name="_Toc404599428"/>
      <w:bookmarkStart w:id="730" w:name="_Toc404599998"/>
      <w:bookmarkStart w:id="731" w:name="_Toc404600568"/>
      <w:bookmarkStart w:id="732" w:name="_Toc404582509"/>
      <w:bookmarkStart w:id="733" w:name="_Toc404598855"/>
      <w:bookmarkStart w:id="734" w:name="_Toc404599429"/>
      <w:bookmarkStart w:id="735" w:name="_Toc404599999"/>
      <w:bookmarkStart w:id="736" w:name="_Toc404600569"/>
      <w:bookmarkStart w:id="737" w:name="_Toc404582510"/>
      <w:bookmarkStart w:id="738" w:name="_Toc404598856"/>
      <w:bookmarkStart w:id="739" w:name="_Toc404599430"/>
      <w:bookmarkStart w:id="740" w:name="_Toc404600000"/>
      <w:bookmarkStart w:id="741" w:name="_Toc404600570"/>
      <w:bookmarkStart w:id="742" w:name="_Toc404582511"/>
      <w:bookmarkStart w:id="743" w:name="_Toc404598857"/>
      <w:bookmarkStart w:id="744" w:name="_Toc404599431"/>
      <w:bookmarkStart w:id="745" w:name="_Toc404600001"/>
      <w:bookmarkStart w:id="746" w:name="_Toc404600571"/>
      <w:bookmarkStart w:id="747" w:name="_Toc404582512"/>
      <w:bookmarkStart w:id="748" w:name="_Toc404598858"/>
      <w:bookmarkStart w:id="749" w:name="_Toc404599432"/>
      <w:bookmarkStart w:id="750" w:name="_Toc404600002"/>
      <w:bookmarkStart w:id="751" w:name="_Toc404600572"/>
      <w:bookmarkStart w:id="752" w:name="_Toc404582513"/>
      <w:bookmarkStart w:id="753" w:name="_Toc404598859"/>
      <w:bookmarkStart w:id="754" w:name="_Toc404599433"/>
      <w:bookmarkStart w:id="755" w:name="_Toc404600003"/>
      <w:bookmarkStart w:id="756" w:name="_Toc404600573"/>
      <w:bookmarkStart w:id="757" w:name="_Toc404582514"/>
      <w:bookmarkStart w:id="758" w:name="_Toc404598860"/>
      <w:bookmarkStart w:id="759" w:name="_Toc404599434"/>
      <w:bookmarkStart w:id="760" w:name="_Toc404600004"/>
      <w:bookmarkStart w:id="761" w:name="_Toc404600574"/>
      <w:bookmarkStart w:id="762" w:name="_Toc404582520"/>
      <w:bookmarkStart w:id="763" w:name="_Toc404598866"/>
      <w:bookmarkStart w:id="764" w:name="_Toc404599440"/>
      <w:bookmarkStart w:id="765" w:name="_Toc404600010"/>
      <w:bookmarkStart w:id="766" w:name="_Toc404600580"/>
      <w:bookmarkStart w:id="767" w:name="_Toc404582521"/>
      <w:bookmarkStart w:id="768" w:name="_Toc404598867"/>
      <w:bookmarkStart w:id="769" w:name="_Toc404599441"/>
      <w:bookmarkStart w:id="770" w:name="_Toc404600011"/>
      <w:bookmarkStart w:id="771" w:name="_Toc404600581"/>
      <w:bookmarkStart w:id="772" w:name="_Toc404582522"/>
      <w:bookmarkStart w:id="773" w:name="_Toc404598868"/>
      <w:bookmarkStart w:id="774" w:name="_Toc404599442"/>
      <w:bookmarkStart w:id="775" w:name="_Toc404600012"/>
      <w:bookmarkStart w:id="776" w:name="_Toc404600582"/>
      <w:bookmarkStart w:id="777" w:name="_Toc404582523"/>
      <w:bookmarkStart w:id="778" w:name="_Toc404598869"/>
      <w:bookmarkStart w:id="779" w:name="_Toc404599443"/>
      <w:bookmarkStart w:id="780" w:name="_Toc404600013"/>
      <w:bookmarkStart w:id="781" w:name="_Toc404600583"/>
      <w:bookmarkStart w:id="782" w:name="_Toc404582525"/>
      <w:bookmarkStart w:id="783" w:name="_Toc404598871"/>
      <w:bookmarkStart w:id="784" w:name="_Toc404599445"/>
      <w:bookmarkStart w:id="785" w:name="_Toc404600015"/>
      <w:bookmarkStart w:id="786" w:name="_Toc404600585"/>
      <w:bookmarkStart w:id="787" w:name="_Toc404582529"/>
      <w:bookmarkStart w:id="788" w:name="_Toc404598875"/>
      <w:bookmarkStart w:id="789" w:name="_Toc404599449"/>
      <w:bookmarkStart w:id="790" w:name="_Toc404600019"/>
      <w:bookmarkStart w:id="791" w:name="_Toc404600589"/>
      <w:bookmarkStart w:id="792" w:name="_Toc404582530"/>
      <w:bookmarkStart w:id="793" w:name="_Toc404598876"/>
      <w:bookmarkStart w:id="794" w:name="_Toc404599450"/>
      <w:bookmarkStart w:id="795" w:name="_Toc404600020"/>
      <w:bookmarkStart w:id="796" w:name="_Toc404600590"/>
      <w:bookmarkStart w:id="797" w:name="_Toc404582531"/>
      <w:bookmarkStart w:id="798" w:name="_Toc404598877"/>
      <w:bookmarkStart w:id="799" w:name="_Toc404599451"/>
      <w:bookmarkStart w:id="800" w:name="_Toc404600021"/>
      <w:bookmarkStart w:id="801" w:name="_Toc404600591"/>
      <w:bookmarkStart w:id="802" w:name="_Toc404582532"/>
      <w:bookmarkStart w:id="803" w:name="_Toc404598878"/>
      <w:bookmarkStart w:id="804" w:name="_Toc404599452"/>
      <w:bookmarkStart w:id="805" w:name="_Toc404600022"/>
      <w:bookmarkStart w:id="806" w:name="_Toc404600592"/>
      <w:bookmarkStart w:id="807" w:name="_Toc404582533"/>
      <w:bookmarkStart w:id="808" w:name="_Toc404598879"/>
      <w:bookmarkStart w:id="809" w:name="_Toc404599453"/>
      <w:bookmarkStart w:id="810" w:name="_Toc404600023"/>
      <w:bookmarkStart w:id="811" w:name="_Toc404600593"/>
      <w:bookmarkStart w:id="812" w:name="_Toc373135019"/>
      <w:bookmarkStart w:id="813" w:name="_Toc373136325"/>
      <w:bookmarkStart w:id="814" w:name="_Toc373143855"/>
      <w:bookmarkStart w:id="815" w:name="_Toc372789972"/>
      <w:bookmarkStart w:id="816" w:name="_Toc372789973"/>
      <w:bookmarkStart w:id="817" w:name="_Toc372789974"/>
      <w:bookmarkStart w:id="818" w:name="_Toc372789975"/>
      <w:bookmarkStart w:id="819" w:name="_Toc372789976"/>
      <w:bookmarkStart w:id="820" w:name="_Toc372789977"/>
      <w:bookmarkStart w:id="821" w:name="_Toc372789978"/>
      <w:bookmarkStart w:id="822" w:name="_Toc372789979"/>
      <w:bookmarkStart w:id="823" w:name="_Toc372789980"/>
      <w:bookmarkStart w:id="824" w:name="_Toc372789981"/>
      <w:bookmarkStart w:id="825" w:name="_Toc372789982"/>
      <w:bookmarkStart w:id="826" w:name="_Toc404582549"/>
      <w:bookmarkStart w:id="827" w:name="_Toc404598895"/>
      <w:bookmarkStart w:id="828" w:name="_Toc404599469"/>
      <w:bookmarkStart w:id="829" w:name="_Toc404600039"/>
      <w:bookmarkStart w:id="830" w:name="_Toc404600609"/>
      <w:bookmarkStart w:id="831" w:name="_Toc404582559"/>
      <w:bookmarkStart w:id="832" w:name="_Toc404598905"/>
      <w:bookmarkStart w:id="833" w:name="_Toc404599479"/>
      <w:bookmarkStart w:id="834" w:name="_Toc404600049"/>
      <w:bookmarkStart w:id="835" w:name="_Toc404600619"/>
      <w:bookmarkStart w:id="836" w:name="_Toc404582603"/>
      <w:bookmarkStart w:id="837" w:name="_Toc404598949"/>
      <w:bookmarkStart w:id="838" w:name="_Toc404599523"/>
      <w:bookmarkStart w:id="839" w:name="_Toc404600093"/>
      <w:bookmarkStart w:id="840" w:name="_Toc404600663"/>
      <w:bookmarkStart w:id="841" w:name="_Toc372795019"/>
      <w:bookmarkStart w:id="842" w:name="_Toc372795099"/>
      <w:bookmarkStart w:id="843" w:name="_Toc373134957"/>
      <w:bookmarkStart w:id="844" w:name="_Toc373136262"/>
      <w:bookmarkStart w:id="845" w:name="_Toc373143792"/>
      <w:bookmarkStart w:id="846" w:name="_Toc372795020"/>
      <w:bookmarkStart w:id="847" w:name="_Toc372795100"/>
      <w:bookmarkStart w:id="848" w:name="_Toc373134958"/>
      <w:bookmarkStart w:id="849" w:name="_Toc373136263"/>
      <w:bookmarkStart w:id="850" w:name="_Toc373143793"/>
      <w:bookmarkStart w:id="851" w:name="_Toc372795021"/>
      <w:bookmarkStart w:id="852" w:name="_Toc372795101"/>
      <w:bookmarkStart w:id="853" w:name="_Toc373134959"/>
      <w:bookmarkStart w:id="854" w:name="_Toc373136264"/>
      <w:bookmarkStart w:id="855" w:name="_Toc373143794"/>
      <w:bookmarkStart w:id="856" w:name="_Toc372795022"/>
      <w:bookmarkStart w:id="857" w:name="_Toc372795102"/>
      <w:bookmarkStart w:id="858" w:name="_Toc373134960"/>
      <w:bookmarkStart w:id="859" w:name="_Toc373136265"/>
      <w:bookmarkStart w:id="860" w:name="_Toc373143795"/>
      <w:bookmarkStart w:id="861" w:name="_Toc372795023"/>
      <w:bookmarkStart w:id="862" w:name="_Toc372795103"/>
      <w:bookmarkStart w:id="863" w:name="_Toc373134961"/>
      <w:bookmarkStart w:id="864" w:name="_Toc373136266"/>
      <w:bookmarkStart w:id="865" w:name="_Toc373143796"/>
      <w:bookmarkStart w:id="866" w:name="_Toc372795024"/>
      <w:bookmarkStart w:id="867" w:name="_Toc372795104"/>
      <w:bookmarkStart w:id="868" w:name="_Toc373134962"/>
      <w:bookmarkStart w:id="869" w:name="_Toc373136267"/>
      <w:bookmarkStart w:id="870" w:name="_Toc373143797"/>
      <w:bookmarkStart w:id="871" w:name="_Toc372795025"/>
      <w:bookmarkStart w:id="872" w:name="_Toc372795105"/>
      <w:bookmarkStart w:id="873" w:name="_Toc373134963"/>
      <w:bookmarkStart w:id="874" w:name="_Toc373136268"/>
      <w:bookmarkStart w:id="875" w:name="_Toc373143798"/>
      <w:bookmarkStart w:id="876" w:name="_Toc372795026"/>
      <w:bookmarkStart w:id="877" w:name="_Toc372795106"/>
      <w:bookmarkStart w:id="878" w:name="_Toc373134964"/>
      <w:bookmarkStart w:id="879" w:name="_Toc373136269"/>
      <w:bookmarkStart w:id="880" w:name="_Toc373143799"/>
      <w:bookmarkStart w:id="881" w:name="_Toc372795027"/>
      <w:bookmarkStart w:id="882" w:name="_Toc372795107"/>
      <w:bookmarkStart w:id="883" w:name="_Toc373134965"/>
      <w:bookmarkStart w:id="884" w:name="_Toc373136270"/>
      <w:bookmarkStart w:id="885" w:name="_Toc373143800"/>
      <w:bookmarkStart w:id="886" w:name="_Toc372795028"/>
      <w:bookmarkStart w:id="887" w:name="_Toc372795108"/>
      <w:bookmarkStart w:id="888" w:name="_Toc373134966"/>
      <w:bookmarkStart w:id="889" w:name="_Toc373136271"/>
      <w:bookmarkStart w:id="890" w:name="_Toc373143801"/>
      <w:bookmarkStart w:id="891" w:name="_Toc372795029"/>
      <w:bookmarkStart w:id="892" w:name="_Toc372795109"/>
      <w:bookmarkStart w:id="893" w:name="_Toc373134967"/>
      <w:bookmarkStart w:id="894" w:name="_Toc373136272"/>
      <w:bookmarkStart w:id="895" w:name="_Toc373143802"/>
      <w:bookmarkStart w:id="896" w:name="_Toc372795030"/>
      <w:bookmarkStart w:id="897" w:name="_Toc372795110"/>
      <w:bookmarkStart w:id="898" w:name="_Toc373134968"/>
      <w:bookmarkStart w:id="899" w:name="_Toc373136273"/>
      <w:bookmarkStart w:id="900" w:name="_Toc373143803"/>
      <w:bookmarkStart w:id="901" w:name="_Toc372795031"/>
      <w:bookmarkStart w:id="902" w:name="_Toc372795111"/>
      <w:bookmarkStart w:id="903" w:name="_Toc373134969"/>
      <w:bookmarkStart w:id="904" w:name="_Toc373136274"/>
      <w:bookmarkStart w:id="905" w:name="_Toc373143804"/>
      <w:bookmarkStart w:id="906" w:name="_Toc372795032"/>
      <w:bookmarkStart w:id="907" w:name="_Toc372795112"/>
      <w:bookmarkStart w:id="908" w:name="_Toc373134970"/>
      <w:bookmarkStart w:id="909" w:name="_Toc373135022"/>
      <w:bookmarkStart w:id="910" w:name="_Toc373136275"/>
      <w:bookmarkStart w:id="911" w:name="_Toc373136328"/>
      <w:bookmarkStart w:id="912" w:name="_Toc373143805"/>
      <w:bookmarkStart w:id="913" w:name="_Toc373143858"/>
      <w:bookmarkStart w:id="914" w:name="_Toc404582608"/>
      <w:bookmarkStart w:id="915" w:name="_Toc404598954"/>
      <w:bookmarkStart w:id="916" w:name="_Toc404599528"/>
      <w:bookmarkStart w:id="917" w:name="_Toc404600098"/>
      <w:bookmarkStart w:id="918" w:name="_Toc404600668"/>
      <w:bookmarkStart w:id="919" w:name="_Toc404582611"/>
      <w:bookmarkStart w:id="920" w:name="_Toc404598957"/>
      <w:bookmarkStart w:id="921" w:name="_Toc404599531"/>
      <w:bookmarkStart w:id="922" w:name="_Toc404600101"/>
      <w:bookmarkStart w:id="923" w:name="_Toc404600671"/>
      <w:bookmarkStart w:id="924" w:name="_Toc404582614"/>
      <w:bookmarkStart w:id="925" w:name="_Toc404598960"/>
      <w:bookmarkStart w:id="926" w:name="_Toc404599534"/>
      <w:bookmarkStart w:id="927" w:name="_Toc404600104"/>
      <w:bookmarkStart w:id="928" w:name="_Toc404600674"/>
      <w:bookmarkStart w:id="929" w:name="_Toc404582617"/>
      <w:bookmarkStart w:id="930" w:name="_Toc404598963"/>
      <w:bookmarkStart w:id="931" w:name="_Toc404599537"/>
      <w:bookmarkStart w:id="932" w:name="_Toc404600107"/>
      <w:bookmarkStart w:id="933" w:name="_Toc404600677"/>
      <w:bookmarkStart w:id="934" w:name="_Toc404582619"/>
      <w:bookmarkStart w:id="935" w:name="_Toc404598965"/>
      <w:bookmarkStart w:id="936" w:name="_Toc404599539"/>
      <w:bookmarkStart w:id="937" w:name="_Toc404600109"/>
      <w:bookmarkStart w:id="938" w:name="_Toc404600679"/>
      <w:bookmarkStart w:id="939" w:name="_Toc404582621"/>
      <w:bookmarkStart w:id="940" w:name="_Toc404598967"/>
      <w:bookmarkStart w:id="941" w:name="_Toc404599541"/>
      <w:bookmarkStart w:id="942" w:name="_Toc404600111"/>
      <w:bookmarkStart w:id="943" w:name="_Toc404600681"/>
      <w:bookmarkStart w:id="944" w:name="_Toc404582625"/>
      <w:bookmarkStart w:id="945" w:name="_Toc404598971"/>
      <w:bookmarkStart w:id="946" w:name="_Toc404599545"/>
      <w:bookmarkStart w:id="947" w:name="_Toc404600115"/>
      <w:bookmarkStart w:id="948" w:name="_Toc404600685"/>
      <w:bookmarkStart w:id="949" w:name="_Toc404582628"/>
      <w:bookmarkStart w:id="950" w:name="_Toc404598974"/>
      <w:bookmarkStart w:id="951" w:name="_Toc404599548"/>
      <w:bookmarkStart w:id="952" w:name="_Toc404600118"/>
      <w:bookmarkStart w:id="953" w:name="_Toc404600688"/>
      <w:bookmarkStart w:id="954" w:name="_Toc404582631"/>
      <w:bookmarkStart w:id="955" w:name="_Toc404598977"/>
      <w:bookmarkStart w:id="956" w:name="_Toc404599551"/>
      <w:bookmarkStart w:id="957" w:name="_Toc404600121"/>
      <w:bookmarkStart w:id="958" w:name="_Toc404600691"/>
      <w:bookmarkStart w:id="959" w:name="_Toc404582634"/>
      <w:bookmarkStart w:id="960" w:name="_Toc404598980"/>
      <w:bookmarkStart w:id="961" w:name="_Toc404599554"/>
      <w:bookmarkStart w:id="962" w:name="_Toc404600124"/>
      <w:bookmarkStart w:id="963" w:name="_Toc404600694"/>
      <w:bookmarkStart w:id="964" w:name="_Toc404582637"/>
      <w:bookmarkStart w:id="965" w:name="_Toc404598983"/>
      <w:bookmarkStart w:id="966" w:name="_Toc404599557"/>
      <w:bookmarkStart w:id="967" w:name="_Toc404600127"/>
      <w:bookmarkStart w:id="968" w:name="_Toc404600697"/>
      <w:bookmarkStart w:id="969" w:name="_Toc404582640"/>
      <w:bookmarkStart w:id="970" w:name="_Toc404598986"/>
      <w:bookmarkStart w:id="971" w:name="_Toc404599560"/>
      <w:bookmarkStart w:id="972" w:name="_Toc404600130"/>
      <w:bookmarkStart w:id="973" w:name="_Toc404600700"/>
      <w:bookmarkStart w:id="974" w:name="_Toc404582644"/>
      <w:bookmarkStart w:id="975" w:name="_Toc404598990"/>
      <w:bookmarkStart w:id="976" w:name="_Toc404599564"/>
      <w:bookmarkStart w:id="977" w:name="_Toc404600134"/>
      <w:bookmarkStart w:id="978" w:name="_Toc404600704"/>
      <w:bookmarkStart w:id="979" w:name="_Toc404582647"/>
      <w:bookmarkStart w:id="980" w:name="_Toc404598993"/>
      <w:bookmarkStart w:id="981" w:name="_Toc404599567"/>
      <w:bookmarkStart w:id="982" w:name="_Toc404600137"/>
      <w:bookmarkStart w:id="983" w:name="_Toc404600707"/>
      <w:bookmarkStart w:id="984" w:name="_Toc404582650"/>
      <w:bookmarkStart w:id="985" w:name="_Toc404598996"/>
      <w:bookmarkStart w:id="986" w:name="_Toc404599570"/>
      <w:bookmarkStart w:id="987" w:name="_Toc404600140"/>
      <w:bookmarkStart w:id="988" w:name="_Toc404600710"/>
      <w:bookmarkStart w:id="989" w:name="_Toc404582654"/>
      <w:bookmarkStart w:id="990" w:name="_Toc404599000"/>
      <w:bookmarkStart w:id="991" w:name="_Toc404599574"/>
      <w:bookmarkStart w:id="992" w:name="_Toc404600144"/>
      <w:bookmarkStart w:id="993" w:name="_Toc404600714"/>
      <w:bookmarkStart w:id="994" w:name="_Toc404582659"/>
      <w:bookmarkStart w:id="995" w:name="_Toc404599005"/>
      <w:bookmarkStart w:id="996" w:name="_Toc404599579"/>
      <w:bookmarkStart w:id="997" w:name="_Toc404600149"/>
      <w:bookmarkStart w:id="998" w:name="_Toc404600719"/>
      <w:bookmarkStart w:id="999" w:name="_Toc404582661"/>
      <w:bookmarkStart w:id="1000" w:name="_Toc404599007"/>
      <w:bookmarkStart w:id="1001" w:name="_Toc404599581"/>
      <w:bookmarkStart w:id="1002" w:name="_Toc404600151"/>
      <w:bookmarkStart w:id="1003" w:name="_Toc404600721"/>
      <w:bookmarkStart w:id="1004" w:name="_Toc404582664"/>
      <w:bookmarkStart w:id="1005" w:name="_Toc404599010"/>
      <w:bookmarkStart w:id="1006" w:name="_Toc404599584"/>
      <w:bookmarkStart w:id="1007" w:name="_Toc404600154"/>
      <w:bookmarkStart w:id="1008" w:name="_Toc404600724"/>
      <w:bookmarkStart w:id="1009" w:name="_Toc404582665"/>
      <w:bookmarkStart w:id="1010" w:name="_Toc404599011"/>
      <w:bookmarkStart w:id="1011" w:name="_Toc404599585"/>
      <w:bookmarkStart w:id="1012" w:name="_Toc404600155"/>
      <w:bookmarkStart w:id="1013" w:name="_Toc404600725"/>
      <w:bookmarkStart w:id="1014" w:name="_Toc404582667"/>
      <w:bookmarkStart w:id="1015" w:name="_Toc404599013"/>
      <w:bookmarkStart w:id="1016" w:name="_Toc404599587"/>
      <w:bookmarkStart w:id="1017" w:name="_Toc404600157"/>
      <w:bookmarkStart w:id="1018" w:name="_Toc404600727"/>
      <w:bookmarkStart w:id="1019" w:name="_Toc404582669"/>
      <w:bookmarkStart w:id="1020" w:name="_Toc404599015"/>
      <w:bookmarkStart w:id="1021" w:name="_Toc404599589"/>
      <w:bookmarkStart w:id="1022" w:name="_Toc404600159"/>
      <w:bookmarkStart w:id="1023" w:name="_Toc404600729"/>
      <w:bookmarkStart w:id="1024" w:name="_Toc404254944"/>
      <w:bookmarkStart w:id="1025" w:name="_Toc404582677"/>
      <w:bookmarkStart w:id="1026" w:name="_Toc404599023"/>
      <w:bookmarkStart w:id="1027" w:name="_Toc404599597"/>
      <w:bookmarkStart w:id="1028" w:name="_Toc404600167"/>
      <w:bookmarkStart w:id="1029" w:name="_Toc404600737"/>
      <w:bookmarkStart w:id="1030" w:name="_Toc404254949"/>
      <w:bookmarkStart w:id="1031" w:name="_Toc404582682"/>
      <w:bookmarkStart w:id="1032" w:name="_Toc404599028"/>
      <w:bookmarkStart w:id="1033" w:name="_Toc404599602"/>
      <w:bookmarkStart w:id="1034" w:name="_Toc404600172"/>
      <w:bookmarkStart w:id="1035" w:name="_Toc404600742"/>
      <w:bookmarkStart w:id="1036" w:name="_Toc404254951"/>
      <w:bookmarkStart w:id="1037" w:name="_Toc404582684"/>
      <w:bookmarkStart w:id="1038" w:name="_Toc404599030"/>
      <w:bookmarkStart w:id="1039" w:name="_Toc404599604"/>
      <w:bookmarkStart w:id="1040" w:name="_Toc404600174"/>
      <w:bookmarkStart w:id="1041" w:name="_Toc404600744"/>
      <w:bookmarkStart w:id="1042" w:name="_Toc404254954"/>
      <w:bookmarkStart w:id="1043" w:name="_Toc404582687"/>
      <w:bookmarkStart w:id="1044" w:name="_Toc404599033"/>
      <w:bookmarkStart w:id="1045" w:name="_Toc404599607"/>
      <w:bookmarkStart w:id="1046" w:name="_Toc404600177"/>
      <w:bookmarkStart w:id="1047" w:name="_Toc404600747"/>
      <w:bookmarkStart w:id="1048" w:name="_Toc404254955"/>
      <w:bookmarkStart w:id="1049" w:name="_Toc404582688"/>
      <w:bookmarkStart w:id="1050" w:name="_Toc404599034"/>
      <w:bookmarkStart w:id="1051" w:name="_Toc404599608"/>
      <w:bookmarkStart w:id="1052" w:name="_Toc404600178"/>
      <w:bookmarkStart w:id="1053" w:name="_Toc404600748"/>
      <w:bookmarkStart w:id="1054" w:name="_Toc404254958"/>
      <w:bookmarkStart w:id="1055" w:name="_Toc404582691"/>
      <w:bookmarkStart w:id="1056" w:name="_Toc404599037"/>
      <w:bookmarkStart w:id="1057" w:name="_Toc404599611"/>
      <w:bookmarkStart w:id="1058" w:name="_Toc404600181"/>
      <w:bookmarkStart w:id="1059" w:name="_Toc404600751"/>
      <w:bookmarkStart w:id="1060" w:name="_Toc404254961"/>
      <w:bookmarkStart w:id="1061" w:name="_Toc404582694"/>
      <w:bookmarkStart w:id="1062" w:name="_Toc404599040"/>
      <w:bookmarkStart w:id="1063" w:name="_Toc404599614"/>
      <w:bookmarkStart w:id="1064" w:name="_Toc404600184"/>
      <w:bookmarkStart w:id="1065" w:name="_Toc404600754"/>
      <w:bookmarkStart w:id="1066" w:name="_Toc404254963"/>
      <w:bookmarkStart w:id="1067" w:name="_Toc404582696"/>
      <w:bookmarkStart w:id="1068" w:name="_Toc404599042"/>
      <w:bookmarkStart w:id="1069" w:name="_Toc404599616"/>
      <w:bookmarkStart w:id="1070" w:name="_Toc404600186"/>
      <w:bookmarkStart w:id="1071" w:name="_Toc404600756"/>
      <w:bookmarkStart w:id="1072" w:name="_Toc451951413"/>
      <w:bookmarkStart w:id="1073" w:name="_Ref40113180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sidRPr="00294D2E">
        <w:t xml:space="preserve">Step </w:t>
      </w:r>
      <w:r w:rsidR="00990CE7" w:rsidRPr="00294D2E">
        <w:t>4</w:t>
      </w:r>
      <w:r w:rsidR="0027198D" w:rsidRPr="00294D2E">
        <w:t>:</w:t>
      </w:r>
      <w:r w:rsidRPr="00294D2E">
        <w:t xml:space="preserve"> </w:t>
      </w:r>
      <w:r w:rsidR="00DB39AF">
        <w:t>Specify</w:t>
      </w:r>
      <w:r w:rsidR="00DB39AF" w:rsidRPr="00294D2E">
        <w:t xml:space="preserve"> </w:t>
      </w:r>
      <w:r w:rsidR="00D821A9" w:rsidRPr="00294D2E">
        <w:t>Interface</w:t>
      </w:r>
      <w:r w:rsidR="00DB39AF">
        <w:t>s</w:t>
      </w:r>
      <w:bookmarkEnd w:id="1072"/>
      <w:r w:rsidR="00D821A9" w:rsidRPr="00294D2E">
        <w:t xml:space="preserve"> </w:t>
      </w:r>
    </w:p>
    <w:p w:rsidR="00070453" w:rsidRDefault="00070453" w:rsidP="00A45BDE">
      <w:pPr>
        <w:pStyle w:val="BodyText"/>
      </w:pPr>
      <w:r w:rsidRPr="002A5F65">
        <w:t xml:space="preserve">During the </w:t>
      </w:r>
      <w:r w:rsidR="00407C0E">
        <w:t>last step</w:t>
      </w:r>
      <w:r w:rsidRPr="002A5F65">
        <w:t xml:space="preserve"> a certain Message Exchange Pattern was chosen to be applied to a</w:t>
      </w:r>
      <w:r w:rsidR="00407C0E">
        <w:t xml:space="preserve"> port</w:t>
      </w:r>
      <w:r w:rsidRPr="002A5F65">
        <w:t>. Now it is time to fully specify the interface for</w:t>
      </w:r>
      <w:r w:rsidR="00407C0E">
        <w:t xml:space="preserve"> all</w:t>
      </w:r>
      <w:r w:rsidRPr="002A5F65">
        <w:t xml:space="preserve"> the </w:t>
      </w:r>
      <w:r w:rsidR="00407C0E">
        <w:t>ports of the</w:t>
      </w:r>
      <w:r w:rsidRPr="002A5F65">
        <w:t xml:space="preserve"> service based on the chosen MEP.</w:t>
      </w:r>
      <w:r w:rsidR="00407C0E">
        <w:t xml:space="preserve"> In order to perform this work, please consider</w:t>
      </w:r>
      <w:r w:rsidR="00407C0E" w:rsidRPr="002A5F65">
        <w:t xml:space="preserve"> </w:t>
      </w:r>
      <w:r w:rsidR="00B41DE4">
        <w:fldChar w:fldCharType="begin"/>
      </w:r>
      <w:r w:rsidR="00B41DE4">
        <w:instrText xml:space="preserve"> REF _Ref364250599 \w \h </w:instrText>
      </w:r>
      <w:r w:rsidR="00B41DE4">
        <w:fldChar w:fldCharType="separate"/>
      </w:r>
      <w:r w:rsidR="00C86F28">
        <w:t>Appendix A</w:t>
      </w:r>
      <w:r w:rsidR="00B41DE4">
        <w:fldChar w:fldCharType="end"/>
      </w:r>
      <w:r w:rsidR="00B41DE4">
        <w:t xml:space="preserve"> “</w:t>
      </w:r>
      <w:r w:rsidR="00B41DE4">
        <w:fldChar w:fldCharType="begin"/>
      </w:r>
      <w:r w:rsidR="00B41DE4">
        <w:instrText xml:space="preserve"> REF _Ref364250599 \h </w:instrText>
      </w:r>
      <w:r w:rsidR="00B41DE4">
        <w:fldChar w:fldCharType="separate"/>
      </w:r>
      <w:r w:rsidR="00C86F28" w:rsidRPr="002A5F65">
        <w:t>ISRM SWIM Message Exchange Patterns</w:t>
      </w:r>
      <w:r w:rsidR="00B41DE4">
        <w:fldChar w:fldCharType="end"/>
      </w:r>
      <w:r w:rsidR="00B41DE4">
        <w:t xml:space="preserve">” and </w:t>
      </w:r>
      <w:r w:rsidR="00B41DE4">
        <w:fldChar w:fldCharType="begin"/>
      </w:r>
      <w:r w:rsidR="00B41DE4">
        <w:instrText xml:space="preserve"> REF _Ref444757673 \n \h </w:instrText>
      </w:r>
      <w:r w:rsidR="00B41DE4">
        <w:fldChar w:fldCharType="separate"/>
      </w:r>
      <w:r w:rsidR="00C86F28">
        <w:t>Appendix B</w:t>
      </w:r>
      <w:r w:rsidR="00B41DE4">
        <w:fldChar w:fldCharType="end"/>
      </w:r>
      <w:r w:rsidR="00B41DE4">
        <w:t xml:space="preserve"> “</w:t>
      </w:r>
      <w:r w:rsidR="00B41DE4">
        <w:fldChar w:fldCharType="begin"/>
      </w:r>
      <w:r w:rsidR="00B41DE4">
        <w:instrText xml:space="preserve"> REF _Ref444757677 \h </w:instrText>
      </w:r>
      <w:r w:rsidR="00B41DE4">
        <w:fldChar w:fldCharType="separate"/>
      </w:r>
      <w:r w:rsidR="00C86F28">
        <w:t>I</w:t>
      </w:r>
      <w:r w:rsidR="00C86F28" w:rsidRPr="002A5F65">
        <w:t>SRM naming conventions</w:t>
      </w:r>
      <w:r w:rsidR="00B41DE4">
        <w:fldChar w:fldCharType="end"/>
      </w:r>
      <w:r w:rsidR="00B41DE4">
        <w:t>”.</w:t>
      </w:r>
    </w:p>
    <w:p w:rsidR="000F6E7C" w:rsidRDefault="000F6E7C" w:rsidP="000F6E7C">
      <w:pPr>
        <w:pStyle w:val="Heading4"/>
        <w:numPr>
          <w:ilvl w:val="0"/>
          <w:numId w:val="0"/>
        </w:numPr>
      </w:pPr>
      <w:r>
        <w:t>Applicable Rules</w:t>
      </w:r>
    </w:p>
    <w:p w:rsidR="000F6E7C" w:rsidRPr="002A5F65" w:rsidRDefault="0024300B" w:rsidP="00A45BDE">
      <w:pPr>
        <w:pStyle w:val="BodyText"/>
      </w:pPr>
      <w:r>
        <w:t>GR010, GR020, NC200, NC210, NC220, NC240, SM020, SM030, SM040, SM050, SM200, SM210, SM220, SM240, SM250, SM260, SM270, SM280</w:t>
      </w:r>
    </w:p>
    <w:p w:rsidR="00070453" w:rsidRDefault="004772F5" w:rsidP="00A45BDE">
      <w:pPr>
        <w:pStyle w:val="BodyText"/>
      </w:pPr>
      <w:r>
        <w:t>T</w:t>
      </w:r>
      <w:r w:rsidR="00070453" w:rsidRPr="002A5F65">
        <w:t>he following steps need to be performed</w:t>
      </w:r>
      <w:r w:rsidR="0095316D">
        <w:t xml:space="preserve"> per port</w:t>
      </w:r>
      <w:r>
        <w:t xml:space="preserve"> (for example see </w:t>
      </w:r>
      <w:r>
        <w:fldChar w:fldCharType="begin"/>
      </w:r>
      <w:r>
        <w:instrText xml:space="preserve"> REF _Ref444759941 \h </w:instrText>
      </w:r>
      <w:r>
        <w:fldChar w:fldCharType="separate"/>
      </w:r>
      <w:r w:rsidR="00C86F28" w:rsidRPr="00294D2E">
        <w:t xml:space="preserve">Figure </w:t>
      </w:r>
      <w:r w:rsidR="00C86F28">
        <w:rPr>
          <w:noProof/>
        </w:rPr>
        <w:t>9</w:t>
      </w:r>
      <w:r>
        <w:fldChar w:fldCharType="end"/>
      </w:r>
      <w:r>
        <w:t>)</w:t>
      </w:r>
      <w:r w:rsidR="00070453" w:rsidRPr="002A5F65">
        <w:t>:</w:t>
      </w:r>
    </w:p>
    <w:p w:rsidR="00B41DE4" w:rsidRDefault="00B41DE4" w:rsidP="00B41DE4">
      <w:pPr>
        <w:pStyle w:val="BodyText"/>
        <w:numPr>
          <w:ilvl w:val="0"/>
          <w:numId w:val="112"/>
        </w:numPr>
      </w:pPr>
      <w:r w:rsidRPr="002A5F65">
        <w:t>Open the</w:t>
      </w:r>
      <w:r>
        <w:t xml:space="preserve"> interface definition diagram</w:t>
      </w:r>
      <w:r w:rsidRPr="002A5F65">
        <w:t xml:space="preserve"> from the </w:t>
      </w:r>
      <w:r>
        <w:rPr>
          <w:rFonts w:ascii="Courier New" w:hAnsi="Courier New" w:cs="Courier New"/>
        </w:rPr>
        <w:t>Diagrams</w:t>
      </w:r>
      <w:r w:rsidRPr="002A5F65">
        <w:t xml:space="preserve"> package created in Step 1. </w:t>
      </w:r>
    </w:p>
    <w:p w:rsidR="00B41DE4" w:rsidRDefault="00B41DE4" w:rsidP="00B41DE4">
      <w:pPr>
        <w:pStyle w:val="BodyText"/>
        <w:numPr>
          <w:ilvl w:val="0"/>
          <w:numId w:val="112"/>
        </w:numPr>
      </w:pPr>
      <w:r>
        <w:t>Add one or more UML Actor Element representing the Service consumer to the diagram and name it appropriately</w:t>
      </w:r>
      <w:r w:rsidR="0095316D">
        <w:t xml:space="preserve">. Give it the stereotype </w:t>
      </w:r>
      <w:r w:rsidR="0095316D" w:rsidRPr="00294D2E">
        <w:rPr>
          <w:rFonts w:ascii="Courier New" w:hAnsi="Courier New" w:cs="Courier New"/>
        </w:rPr>
        <w:t>&lt;&lt;ServiceConsumer&gt;&gt;</w:t>
      </w:r>
      <w:r w:rsidR="0095316D">
        <w:t xml:space="preserve"> and move it into the </w:t>
      </w:r>
      <w:r w:rsidR="0095316D" w:rsidRPr="00294D2E">
        <w:rPr>
          <w:rFonts w:ascii="Courier New" w:hAnsi="Courier New" w:cs="Courier New"/>
        </w:rPr>
        <w:t>Elements/Service</w:t>
      </w:r>
      <w:r w:rsidR="0095316D">
        <w:t xml:space="preserve"> package.</w:t>
      </w:r>
    </w:p>
    <w:p w:rsidR="0095316D" w:rsidRDefault="0095316D" w:rsidP="00B41DE4">
      <w:pPr>
        <w:pStyle w:val="BodyText"/>
        <w:numPr>
          <w:ilvl w:val="0"/>
          <w:numId w:val="112"/>
        </w:numPr>
      </w:pPr>
      <w:r>
        <w:t xml:space="preserve">Based on the chosen MEP add one or two UML Interface elements and name them according to Appendix </w:t>
      </w:r>
      <w:r>
        <w:fldChar w:fldCharType="begin"/>
      </w:r>
      <w:r>
        <w:instrText xml:space="preserve"> REF _Ref444758473 \r \h </w:instrText>
      </w:r>
      <w:r>
        <w:fldChar w:fldCharType="separate"/>
      </w:r>
      <w:r w:rsidR="00C86F28">
        <w:t>B.2</w:t>
      </w:r>
      <w:r>
        <w:fldChar w:fldCharType="end"/>
      </w:r>
      <w:r>
        <w:t>.</w:t>
      </w:r>
      <w:r w:rsidR="00D92AB5">
        <w:t xml:space="preserve"> Move the elements into the </w:t>
      </w:r>
      <w:r w:rsidR="00D92AB5" w:rsidRPr="0011231D">
        <w:rPr>
          <w:rFonts w:ascii="Courier New" w:hAnsi="Courier New" w:cs="Courier New"/>
        </w:rPr>
        <w:t>Elements/Service</w:t>
      </w:r>
      <w:r w:rsidR="00D92AB5">
        <w:t xml:space="preserve"> package.</w:t>
      </w:r>
    </w:p>
    <w:p w:rsidR="00D92AB5" w:rsidRDefault="00D92AB5" w:rsidP="00D92AB5">
      <w:pPr>
        <w:pStyle w:val="BodyText"/>
        <w:numPr>
          <w:ilvl w:val="0"/>
          <w:numId w:val="112"/>
        </w:numPr>
      </w:pPr>
      <w:r>
        <w:t xml:space="preserve">Drag </w:t>
      </w:r>
      <w:r w:rsidRPr="00294D2E">
        <w:rPr>
          <w:i/>
        </w:rPr>
        <w:t>realization</w:t>
      </w:r>
      <w:r>
        <w:t xml:space="preserve"> links to the interface(s) from the </w:t>
      </w:r>
      <w:r w:rsidR="004772F5">
        <w:t>port</w:t>
      </w:r>
      <w:r>
        <w:t xml:space="preserve"> element and/or the Service Consumer as demanded by the chosen MEP and add the stereotype </w:t>
      </w:r>
      <w:r w:rsidR="00767B94">
        <w:rPr>
          <w:rFonts w:ascii="Courier New" w:hAnsi="Courier New" w:cs="Courier New"/>
        </w:rPr>
        <w:t>&lt;&lt;provide</w:t>
      </w:r>
      <w:r w:rsidR="004772F5" w:rsidRPr="00294D2E">
        <w:rPr>
          <w:rFonts w:ascii="Courier New" w:hAnsi="Courier New" w:cs="Courier New"/>
        </w:rPr>
        <w:t>&gt;&gt;</w:t>
      </w:r>
      <w:r w:rsidR="004772F5">
        <w:t xml:space="preserve"> to the link.</w:t>
      </w:r>
    </w:p>
    <w:p w:rsidR="004772F5" w:rsidRDefault="004772F5" w:rsidP="004772F5">
      <w:pPr>
        <w:pStyle w:val="BodyText"/>
        <w:numPr>
          <w:ilvl w:val="0"/>
          <w:numId w:val="112"/>
        </w:numPr>
      </w:pPr>
      <w:r>
        <w:t xml:space="preserve">Drag </w:t>
      </w:r>
      <w:r w:rsidRPr="00294D2E">
        <w:rPr>
          <w:i/>
        </w:rPr>
        <w:t>dependency</w:t>
      </w:r>
      <w:r>
        <w:t xml:space="preserve"> links to the interface(s) from the port element and/or the Service Consumer as demanded by the chosen MEP and add the stereotype </w:t>
      </w:r>
      <w:r w:rsidR="00767B94">
        <w:rPr>
          <w:rFonts w:ascii="Courier New" w:hAnsi="Courier New" w:cs="Courier New"/>
        </w:rPr>
        <w:t>&lt;&lt;require</w:t>
      </w:r>
      <w:r w:rsidRPr="00294D2E">
        <w:rPr>
          <w:rFonts w:ascii="Courier New" w:hAnsi="Courier New" w:cs="Courier New"/>
        </w:rPr>
        <w:t>&gt;&gt;</w:t>
      </w:r>
      <w:r>
        <w:t xml:space="preserve"> to the link.</w:t>
      </w:r>
    </w:p>
    <w:p w:rsidR="004772F5" w:rsidRDefault="00E340E1" w:rsidP="00294D2E">
      <w:pPr>
        <w:pStyle w:val="BodyText"/>
        <w:keepNext/>
      </w:pPr>
      <w:r w:rsidRPr="00E340E1">
        <w:rPr>
          <w:noProof/>
        </w:rPr>
        <w:drawing>
          <wp:inline distT="0" distB="0" distL="0" distR="0" wp14:anchorId="6BFCF8EF" wp14:editId="4976CBCC">
            <wp:extent cx="5760720" cy="1295111"/>
            <wp:effectExtent l="0" t="0" r="0" b="635"/>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295111"/>
                    </a:xfrm>
                    <a:prstGeom prst="rect">
                      <a:avLst/>
                    </a:prstGeom>
                    <a:noFill/>
                    <a:ln>
                      <a:noFill/>
                    </a:ln>
                  </pic:spPr>
                </pic:pic>
              </a:graphicData>
            </a:graphic>
          </wp:inline>
        </w:drawing>
      </w:r>
    </w:p>
    <w:p w:rsidR="004772F5" w:rsidRPr="00294D2E" w:rsidRDefault="004772F5" w:rsidP="00294D2E">
      <w:pPr>
        <w:pStyle w:val="Caption"/>
        <w:jc w:val="both"/>
      </w:pPr>
      <w:bookmarkStart w:id="1074" w:name="_Ref444759941"/>
      <w:bookmarkStart w:id="1075" w:name="_Toc451951450"/>
      <w:r w:rsidRPr="00294D2E">
        <w:t xml:space="preserve">Figure </w:t>
      </w:r>
      <w:fldSimple w:instr=" SEQ Figure \* ARABIC ">
        <w:r w:rsidR="00C86F28">
          <w:rPr>
            <w:noProof/>
          </w:rPr>
          <w:t>9</w:t>
        </w:r>
      </w:fldSimple>
      <w:bookmarkEnd w:id="1074"/>
      <w:r w:rsidRPr="00294D2E">
        <w:t>: Example of a service interface</w:t>
      </w:r>
      <w:bookmarkEnd w:id="1075"/>
    </w:p>
    <w:p w:rsidR="002C1032" w:rsidRPr="00294D2E" w:rsidRDefault="002C1032" w:rsidP="00294D2E"/>
    <w:p w:rsidR="003F631D" w:rsidRPr="00294D2E" w:rsidRDefault="00D32E86">
      <w:pPr>
        <w:pStyle w:val="Heading3"/>
      </w:pPr>
      <w:bookmarkStart w:id="1076" w:name="_Toc444844241"/>
      <w:bookmarkStart w:id="1077" w:name="_Toc444844371"/>
      <w:bookmarkStart w:id="1078" w:name="_Toc444844447"/>
      <w:bookmarkStart w:id="1079" w:name="_Toc444844522"/>
      <w:bookmarkStart w:id="1080" w:name="_Toc444844852"/>
      <w:bookmarkStart w:id="1081" w:name="_Toc445296463"/>
      <w:bookmarkStart w:id="1082" w:name="_Toc445296568"/>
      <w:bookmarkStart w:id="1083" w:name="_Toc444844242"/>
      <w:bookmarkStart w:id="1084" w:name="_Toc444844372"/>
      <w:bookmarkStart w:id="1085" w:name="_Toc444844448"/>
      <w:bookmarkStart w:id="1086" w:name="_Toc444844523"/>
      <w:bookmarkStart w:id="1087" w:name="_Toc444844853"/>
      <w:bookmarkStart w:id="1088" w:name="_Toc445296464"/>
      <w:bookmarkStart w:id="1089" w:name="_Toc445296569"/>
      <w:bookmarkStart w:id="1090" w:name="_Toc444844249"/>
      <w:bookmarkStart w:id="1091" w:name="_Toc444844379"/>
      <w:bookmarkStart w:id="1092" w:name="_Toc444844455"/>
      <w:bookmarkStart w:id="1093" w:name="_Toc444844530"/>
      <w:bookmarkStart w:id="1094" w:name="_Toc444844860"/>
      <w:bookmarkStart w:id="1095" w:name="_Toc445296471"/>
      <w:bookmarkStart w:id="1096" w:name="_Toc445296576"/>
      <w:bookmarkStart w:id="1097" w:name="_Toc444844250"/>
      <w:bookmarkStart w:id="1098" w:name="_Toc444844380"/>
      <w:bookmarkStart w:id="1099" w:name="_Toc444844456"/>
      <w:bookmarkStart w:id="1100" w:name="_Toc444844531"/>
      <w:bookmarkStart w:id="1101" w:name="_Toc444844861"/>
      <w:bookmarkStart w:id="1102" w:name="_Toc445296472"/>
      <w:bookmarkStart w:id="1103" w:name="_Toc445296577"/>
      <w:bookmarkStart w:id="1104" w:name="_Toc444844251"/>
      <w:bookmarkStart w:id="1105" w:name="_Toc444844381"/>
      <w:bookmarkStart w:id="1106" w:name="_Toc444844457"/>
      <w:bookmarkStart w:id="1107" w:name="_Toc444844532"/>
      <w:bookmarkStart w:id="1108" w:name="_Toc444844862"/>
      <w:bookmarkStart w:id="1109" w:name="_Toc445296473"/>
      <w:bookmarkStart w:id="1110" w:name="_Toc445296578"/>
      <w:bookmarkStart w:id="1111" w:name="_Toc451951414"/>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sidRPr="00294D2E">
        <w:t xml:space="preserve">Step </w:t>
      </w:r>
      <w:r w:rsidR="00990CE7" w:rsidRPr="00294D2E">
        <w:t>5</w:t>
      </w:r>
      <w:r w:rsidR="0027198D" w:rsidRPr="00294D2E">
        <w:t>:</w:t>
      </w:r>
      <w:r w:rsidRPr="00294D2E">
        <w:t xml:space="preserve"> Specify</w:t>
      </w:r>
      <w:r w:rsidR="003F631D" w:rsidRPr="00294D2E">
        <w:t xml:space="preserve"> Interface Operations</w:t>
      </w:r>
      <w:bookmarkEnd w:id="1111"/>
      <w:r w:rsidR="00811851" w:rsidRPr="00294D2E">
        <w:t xml:space="preserve"> </w:t>
      </w:r>
      <w:bookmarkEnd w:id="1073"/>
    </w:p>
    <w:p w:rsidR="007949D2" w:rsidRPr="002A5F65" w:rsidRDefault="00F206DE" w:rsidP="00A45BDE">
      <w:pPr>
        <w:pStyle w:val="BodyText"/>
      </w:pPr>
      <w:r>
        <w:t>In this step operations are added to the interfaces of the service according to the MEPs applied</w:t>
      </w:r>
    </w:p>
    <w:p w:rsidR="0027198D" w:rsidRPr="002A5F65" w:rsidRDefault="007949D2" w:rsidP="00A45BDE">
      <w:pPr>
        <w:pStyle w:val="BodyText"/>
      </w:pPr>
      <w:r w:rsidRPr="002A5F65">
        <w:t xml:space="preserve">See </w:t>
      </w:r>
      <w:r w:rsidR="00EB0C71" w:rsidRPr="002A5F65">
        <w:t>Appendix</w:t>
      </w:r>
      <w:r w:rsidRPr="002A5F65">
        <w:t xml:space="preserve"> </w:t>
      </w:r>
      <w:r w:rsidRPr="002A5F65">
        <w:fldChar w:fldCharType="begin"/>
      </w:r>
      <w:r w:rsidRPr="002A5F65">
        <w:instrText xml:space="preserve"> REF _Ref405195213 \r \h </w:instrText>
      </w:r>
      <w:r w:rsidRPr="002A5F65">
        <w:fldChar w:fldCharType="separate"/>
      </w:r>
      <w:r w:rsidR="00C86F28">
        <w:t>B.3</w:t>
      </w:r>
      <w:r w:rsidRPr="002A5F65">
        <w:fldChar w:fldCharType="end"/>
      </w:r>
      <w:r w:rsidRPr="002A5F65">
        <w:t xml:space="preserve"> “</w:t>
      </w:r>
      <w:r w:rsidRPr="002A5F65">
        <w:fldChar w:fldCharType="begin"/>
      </w:r>
      <w:r w:rsidRPr="002A5F65">
        <w:instrText xml:space="preserve"> REF _Ref405195213 \h </w:instrText>
      </w:r>
      <w:r w:rsidRPr="002A5F65">
        <w:fldChar w:fldCharType="separate"/>
      </w:r>
      <w:r w:rsidR="00C86F28" w:rsidRPr="002A5F65">
        <w:t>Service Interface Operations naming conventions</w:t>
      </w:r>
      <w:r w:rsidRPr="002A5F65">
        <w:fldChar w:fldCharType="end"/>
      </w:r>
      <w:r w:rsidRPr="002A5F65">
        <w:t>” for information on how to name the operations.</w:t>
      </w:r>
      <w:r w:rsidR="000B696D">
        <w:t xml:space="preserve"> The verb (prefix) of the operation name should be as given in the chosen MEP</w:t>
      </w:r>
      <w:r w:rsidR="00BC12B9">
        <w:t xml:space="preserve"> </w:t>
      </w:r>
      <w:r w:rsidR="00B11D08">
        <w:t xml:space="preserve">(see </w:t>
      </w:r>
      <w:r w:rsidR="00B11D08">
        <w:fldChar w:fldCharType="begin"/>
      </w:r>
      <w:r w:rsidR="00B11D08">
        <w:instrText xml:space="preserve"> REF _Ref364250599 \r \h </w:instrText>
      </w:r>
      <w:r w:rsidR="00B11D08">
        <w:fldChar w:fldCharType="separate"/>
      </w:r>
      <w:r w:rsidR="00C86F28">
        <w:t>Appendix A</w:t>
      </w:r>
      <w:r w:rsidR="00B11D08">
        <w:fldChar w:fldCharType="end"/>
      </w:r>
      <w:r w:rsidR="00B11D08">
        <w:t xml:space="preserve">) </w:t>
      </w:r>
      <w:r w:rsidR="00BC12B9">
        <w:t>for those operations that pertain to the MEP</w:t>
      </w:r>
      <w:r w:rsidR="000B696D">
        <w:t>.</w:t>
      </w:r>
      <w:r w:rsidR="00B11D08">
        <w:t xml:space="preserve"> </w:t>
      </w:r>
    </w:p>
    <w:p w:rsidR="002C1032" w:rsidRDefault="00D32E86" w:rsidP="0079444F">
      <w:pPr>
        <w:pStyle w:val="BodyText"/>
      </w:pPr>
      <w:r w:rsidRPr="002A5F65">
        <w:t xml:space="preserve">In the case that more </w:t>
      </w:r>
      <w:r w:rsidR="005B5697">
        <w:t>s</w:t>
      </w:r>
      <w:r w:rsidRPr="002A5F65">
        <w:t>ervice</w:t>
      </w:r>
      <w:r w:rsidR="005B5697">
        <w:t xml:space="preserve"> i</w:t>
      </w:r>
      <w:r w:rsidRPr="002A5F65">
        <w:t>nterface</w:t>
      </w:r>
      <w:r w:rsidR="005B5697">
        <w:t xml:space="preserve"> o</w:t>
      </w:r>
      <w:r w:rsidRPr="002A5F65">
        <w:t xml:space="preserve">perations are needed than provided by the MEP </w:t>
      </w:r>
      <w:r w:rsidR="00F206DE">
        <w:t>example</w:t>
      </w:r>
      <w:r w:rsidRPr="002A5F65">
        <w:t>, they can be added.</w:t>
      </w:r>
      <w:r w:rsidR="0027198D" w:rsidRPr="002A5F65">
        <w:t xml:space="preserve"> This is very common for Request/Reply patterns where real services in general often have many of t</w:t>
      </w:r>
      <w:r w:rsidR="00FE5F73">
        <w:t>h</w:t>
      </w:r>
      <w:r w:rsidR="0027198D" w:rsidRPr="002A5F65">
        <w:t>ose operations available.</w:t>
      </w:r>
      <w:r w:rsidR="003E6F8C">
        <w:t xml:space="preserve"> </w:t>
      </w:r>
    </w:p>
    <w:p w:rsidR="00612055" w:rsidRDefault="002C1032" w:rsidP="0079444F">
      <w:pPr>
        <w:pStyle w:val="BodyText"/>
      </w:pPr>
      <w:r>
        <w:t xml:space="preserve">Please do not yet add operation parameters and return values since they will be defined in the next step. </w:t>
      </w:r>
      <w:r w:rsidR="0027198D" w:rsidRPr="002A5F65">
        <w:t xml:space="preserve">An example of the complete diagram can be seen </w:t>
      </w:r>
      <w:r w:rsidR="00AE735F">
        <w:t xml:space="preserve">in </w:t>
      </w:r>
      <w:r>
        <w:fldChar w:fldCharType="begin"/>
      </w:r>
      <w:r>
        <w:instrText xml:space="preserve"> REF _Ref438107084 \h </w:instrText>
      </w:r>
      <w:r>
        <w:fldChar w:fldCharType="separate"/>
      </w:r>
      <w:r w:rsidR="00C86F28" w:rsidRPr="00803F71">
        <w:t xml:space="preserve">Figure </w:t>
      </w:r>
      <w:r w:rsidR="00C86F28">
        <w:rPr>
          <w:noProof/>
        </w:rPr>
        <w:t>10</w:t>
      </w:r>
      <w:r>
        <w:fldChar w:fldCharType="end"/>
      </w:r>
      <w:r>
        <w:t>.</w:t>
      </w:r>
    </w:p>
    <w:p w:rsidR="00612055" w:rsidRDefault="00E340E1" w:rsidP="00612055">
      <w:pPr>
        <w:pStyle w:val="BodyText"/>
        <w:keepNext/>
      </w:pPr>
      <w:r w:rsidRPr="00E340E1">
        <w:rPr>
          <w:noProof/>
        </w:rPr>
        <w:drawing>
          <wp:inline distT="0" distB="0" distL="0" distR="0" wp14:anchorId="70F555E1" wp14:editId="06A652D8">
            <wp:extent cx="5760720" cy="1295111"/>
            <wp:effectExtent l="0" t="0" r="0" b="63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295111"/>
                    </a:xfrm>
                    <a:prstGeom prst="rect">
                      <a:avLst/>
                    </a:prstGeom>
                    <a:noFill/>
                    <a:ln>
                      <a:noFill/>
                    </a:ln>
                  </pic:spPr>
                </pic:pic>
              </a:graphicData>
            </a:graphic>
          </wp:inline>
        </w:drawing>
      </w:r>
    </w:p>
    <w:p w:rsidR="00612055" w:rsidRPr="00803F71" w:rsidRDefault="00612055" w:rsidP="00803F71">
      <w:pPr>
        <w:pStyle w:val="Caption"/>
      </w:pPr>
      <w:bookmarkStart w:id="1112" w:name="_Ref438107084"/>
      <w:bookmarkStart w:id="1113" w:name="_Toc451951451"/>
      <w:r w:rsidRPr="00803F71">
        <w:t xml:space="preserve">Figure </w:t>
      </w:r>
      <w:fldSimple w:instr=" SEQ Figure \* ARABIC ">
        <w:r w:rsidR="00C86F28">
          <w:rPr>
            <w:noProof/>
          </w:rPr>
          <w:t>10</w:t>
        </w:r>
      </w:fldSimple>
      <w:bookmarkEnd w:id="1112"/>
      <w:r w:rsidRPr="00803F71">
        <w:t>: Example of a</w:t>
      </w:r>
      <w:r w:rsidR="002C1032">
        <w:t>n</w:t>
      </w:r>
      <w:r w:rsidRPr="00803F71">
        <w:t xml:space="preserve"> </w:t>
      </w:r>
      <w:r w:rsidR="00AE735F">
        <w:t>interface definition</w:t>
      </w:r>
      <w:r w:rsidRPr="00803F71">
        <w:t xml:space="preserve"> diagram</w:t>
      </w:r>
      <w:r w:rsidR="00AE735F">
        <w:t xml:space="preserve"> with operations</w:t>
      </w:r>
      <w:bookmarkEnd w:id="1113"/>
    </w:p>
    <w:p w:rsidR="00612055" w:rsidRPr="002A5F65" w:rsidRDefault="00612055" w:rsidP="0079444F">
      <w:pPr>
        <w:pStyle w:val="BodyText"/>
      </w:pPr>
    </w:p>
    <w:p w:rsidR="00EE71B4" w:rsidRPr="00C86F28" w:rsidRDefault="007F2E85" w:rsidP="00C86F28">
      <w:pPr>
        <w:pStyle w:val="Heading4"/>
        <w:numPr>
          <w:ilvl w:val="0"/>
          <w:numId w:val="0"/>
        </w:numPr>
        <w:rPr>
          <w:b w:val="0"/>
        </w:rPr>
      </w:pPr>
      <w:r w:rsidRPr="00C86F28">
        <w:t xml:space="preserve">Merge/split criteria for </w:t>
      </w:r>
      <w:r w:rsidR="005B5697" w:rsidRPr="00C86F28">
        <w:t>s</w:t>
      </w:r>
      <w:r w:rsidRPr="00C86F28">
        <w:t xml:space="preserve">ervice </w:t>
      </w:r>
      <w:r w:rsidR="005B5697" w:rsidRPr="00C86F28">
        <w:t>i</w:t>
      </w:r>
      <w:r w:rsidRPr="00C86F28">
        <w:t xml:space="preserve">nterface </w:t>
      </w:r>
      <w:r w:rsidR="005B5697" w:rsidRPr="00C86F28">
        <w:t>o</w:t>
      </w:r>
      <w:r w:rsidRPr="00C86F28">
        <w:t>perations</w:t>
      </w:r>
    </w:p>
    <w:p w:rsidR="007F2E85" w:rsidRPr="002A5F65" w:rsidRDefault="007F2E85" w:rsidP="007F2E85">
      <w:pPr>
        <w:pStyle w:val="BodyText"/>
      </w:pPr>
      <w:r w:rsidRPr="002A5F65">
        <w:t>When deciding whether to create a new interface or to merge two service interface operations the following criteria can be used by the service architects in their discussion:</w:t>
      </w:r>
    </w:p>
    <w:p w:rsidR="007F2E85" w:rsidRPr="002A5F65" w:rsidRDefault="007F2E85" w:rsidP="007F2E85">
      <w:pPr>
        <w:pStyle w:val="BodyText"/>
      </w:pPr>
      <w:r w:rsidRPr="002A5F65">
        <w:t xml:space="preserve">Consider merging </w:t>
      </w:r>
      <w:r w:rsidRPr="002A5F65">
        <w:rPr>
          <w:u w:val="single"/>
        </w:rPr>
        <w:t>service interface operations</w:t>
      </w:r>
      <w:r w:rsidRPr="002A5F65">
        <w:t xml:space="preserve"> if TRUE and consider splitting if FALSE:</w:t>
      </w:r>
    </w:p>
    <w:p w:rsidR="00782D65" w:rsidRPr="002A5F65" w:rsidRDefault="00AB502D" w:rsidP="00DD599D">
      <w:pPr>
        <w:pStyle w:val="BodyText"/>
        <w:numPr>
          <w:ilvl w:val="0"/>
          <w:numId w:val="19"/>
        </w:numPr>
      </w:pPr>
      <w:r w:rsidRPr="002A5F65">
        <w:t>Do the same/similar thing (verb)</w:t>
      </w:r>
    </w:p>
    <w:p w:rsidR="00782D65" w:rsidRPr="002A5F65" w:rsidRDefault="00AB502D" w:rsidP="00DD599D">
      <w:pPr>
        <w:pStyle w:val="BodyText"/>
        <w:numPr>
          <w:ilvl w:val="0"/>
          <w:numId w:val="19"/>
        </w:numPr>
      </w:pPr>
      <w:r w:rsidRPr="002A5F65">
        <w:t>Deal with the same subject (noun)</w:t>
      </w:r>
    </w:p>
    <w:p w:rsidR="00782D65" w:rsidRPr="002A5F65" w:rsidRDefault="00AB502D" w:rsidP="00DD599D">
      <w:pPr>
        <w:pStyle w:val="BodyText"/>
        <w:numPr>
          <w:ilvl w:val="0"/>
          <w:numId w:val="19"/>
        </w:numPr>
      </w:pPr>
      <w:r w:rsidRPr="002A5F65">
        <w:t>Similar characteristics on the payload (data format, delivery pattern, persistency etc.)</w:t>
      </w:r>
    </w:p>
    <w:p w:rsidR="00782D65" w:rsidRDefault="00AB502D" w:rsidP="00DD599D">
      <w:pPr>
        <w:pStyle w:val="BodyText"/>
        <w:numPr>
          <w:ilvl w:val="0"/>
          <w:numId w:val="19"/>
        </w:numPr>
      </w:pPr>
      <w:r w:rsidRPr="002A5F65">
        <w:t>Are always invoked in the same sequence (within one interface)</w:t>
      </w:r>
    </w:p>
    <w:p w:rsidR="007E6844" w:rsidRDefault="007E6844" w:rsidP="007E6844">
      <w:pPr>
        <w:pStyle w:val="Heading4"/>
        <w:numPr>
          <w:ilvl w:val="0"/>
          <w:numId w:val="0"/>
        </w:numPr>
      </w:pPr>
      <w:r>
        <w:t>Applicable Rules</w:t>
      </w:r>
    </w:p>
    <w:p w:rsidR="00520DA6" w:rsidRPr="002A5F65" w:rsidRDefault="00573D16" w:rsidP="00520DA6">
      <w:pPr>
        <w:pStyle w:val="BodyText"/>
      </w:pPr>
      <w:r>
        <w:t>GR010, GR020, NC200, NC210, NC230, NC240,</w:t>
      </w:r>
      <w:r w:rsidR="00520DA6">
        <w:t xml:space="preserve"> NC320, SM020, SM030, SM050, SM576, SM240, SM250, SM260, SM270, SM280</w:t>
      </w:r>
    </w:p>
    <w:p w:rsidR="007E6844" w:rsidRPr="002A5F65" w:rsidRDefault="007E6844" w:rsidP="00C86F28">
      <w:pPr>
        <w:pStyle w:val="BodyText"/>
      </w:pPr>
    </w:p>
    <w:p w:rsidR="00DB39AF" w:rsidRDefault="00DB39AF" w:rsidP="00A50248">
      <w:pPr>
        <w:pStyle w:val="Heading3"/>
      </w:pPr>
      <w:bookmarkStart w:id="1114" w:name="_Toc420478638"/>
      <w:bookmarkStart w:id="1115" w:name="_Toc421104709"/>
      <w:bookmarkStart w:id="1116" w:name="_Toc421104811"/>
      <w:bookmarkStart w:id="1117" w:name="_Toc404254980"/>
      <w:bookmarkStart w:id="1118" w:name="_Toc404582713"/>
      <w:bookmarkStart w:id="1119" w:name="_Toc404599059"/>
      <w:bookmarkStart w:id="1120" w:name="_Toc404599633"/>
      <w:bookmarkStart w:id="1121" w:name="_Toc404600203"/>
      <w:bookmarkStart w:id="1122" w:name="_Toc404600773"/>
      <w:bookmarkStart w:id="1123" w:name="_Toc404254981"/>
      <w:bookmarkStart w:id="1124" w:name="_Toc404582714"/>
      <w:bookmarkStart w:id="1125" w:name="_Toc404599060"/>
      <w:bookmarkStart w:id="1126" w:name="_Toc404599634"/>
      <w:bookmarkStart w:id="1127" w:name="_Toc404600204"/>
      <w:bookmarkStart w:id="1128" w:name="_Toc404600774"/>
      <w:bookmarkStart w:id="1129" w:name="_Toc404254982"/>
      <w:bookmarkStart w:id="1130" w:name="_Toc404582715"/>
      <w:bookmarkStart w:id="1131" w:name="_Toc404599061"/>
      <w:bookmarkStart w:id="1132" w:name="_Toc404599635"/>
      <w:bookmarkStart w:id="1133" w:name="_Toc404600205"/>
      <w:bookmarkStart w:id="1134" w:name="_Toc404600775"/>
      <w:bookmarkStart w:id="1135" w:name="_Toc404254983"/>
      <w:bookmarkStart w:id="1136" w:name="_Toc404582716"/>
      <w:bookmarkStart w:id="1137" w:name="_Toc404599062"/>
      <w:bookmarkStart w:id="1138" w:name="_Toc404599636"/>
      <w:bookmarkStart w:id="1139" w:name="_Toc404600206"/>
      <w:bookmarkStart w:id="1140" w:name="_Toc404600776"/>
      <w:bookmarkStart w:id="1141" w:name="_Toc404254984"/>
      <w:bookmarkStart w:id="1142" w:name="_Toc404582717"/>
      <w:bookmarkStart w:id="1143" w:name="_Toc404599063"/>
      <w:bookmarkStart w:id="1144" w:name="_Toc404599637"/>
      <w:bookmarkStart w:id="1145" w:name="_Toc404600207"/>
      <w:bookmarkStart w:id="1146" w:name="_Toc404600777"/>
      <w:bookmarkStart w:id="1147" w:name="_Toc404254985"/>
      <w:bookmarkStart w:id="1148" w:name="_Toc404582718"/>
      <w:bookmarkStart w:id="1149" w:name="_Toc404599064"/>
      <w:bookmarkStart w:id="1150" w:name="_Toc404599638"/>
      <w:bookmarkStart w:id="1151" w:name="_Toc404600208"/>
      <w:bookmarkStart w:id="1152" w:name="_Toc404600778"/>
      <w:bookmarkStart w:id="1153" w:name="_Toc404254986"/>
      <w:bookmarkStart w:id="1154" w:name="_Toc404582719"/>
      <w:bookmarkStart w:id="1155" w:name="_Toc404599065"/>
      <w:bookmarkStart w:id="1156" w:name="_Toc404599639"/>
      <w:bookmarkStart w:id="1157" w:name="_Toc404600209"/>
      <w:bookmarkStart w:id="1158" w:name="_Toc404600779"/>
      <w:bookmarkStart w:id="1159" w:name="_Toc404254987"/>
      <w:bookmarkStart w:id="1160" w:name="_Toc404582720"/>
      <w:bookmarkStart w:id="1161" w:name="_Toc404599066"/>
      <w:bookmarkStart w:id="1162" w:name="_Toc404599640"/>
      <w:bookmarkStart w:id="1163" w:name="_Toc404600210"/>
      <w:bookmarkStart w:id="1164" w:name="_Toc404600780"/>
      <w:bookmarkStart w:id="1165" w:name="_Toc404254988"/>
      <w:bookmarkStart w:id="1166" w:name="_Toc404582721"/>
      <w:bookmarkStart w:id="1167" w:name="_Toc404599067"/>
      <w:bookmarkStart w:id="1168" w:name="_Toc404599641"/>
      <w:bookmarkStart w:id="1169" w:name="_Toc404600211"/>
      <w:bookmarkStart w:id="1170" w:name="_Toc404600781"/>
      <w:bookmarkStart w:id="1171" w:name="_Toc404254989"/>
      <w:bookmarkStart w:id="1172" w:name="_Toc404582722"/>
      <w:bookmarkStart w:id="1173" w:name="_Toc404599068"/>
      <w:bookmarkStart w:id="1174" w:name="_Toc404599642"/>
      <w:bookmarkStart w:id="1175" w:name="_Toc404600212"/>
      <w:bookmarkStart w:id="1176" w:name="_Toc404600782"/>
      <w:bookmarkStart w:id="1177" w:name="_Toc404254990"/>
      <w:bookmarkStart w:id="1178" w:name="_Toc404582723"/>
      <w:bookmarkStart w:id="1179" w:name="_Toc404599069"/>
      <w:bookmarkStart w:id="1180" w:name="_Toc404599643"/>
      <w:bookmarkStart w:id="1181" w:name="_Toc404600213"/>
      <w:bookmarkStart w:id="1182" w:name="_Toc404600783"/>
      <w:bookmarkStart w:id="1183" w:name="_Toc404254991"/>
      <w:bookmarkStart w:id="1184" w:name="_Toc404582724"/>
      <w:bookmarkStart w:id="1185" w:name="_Toc404599070"/>
      <w:bookmarkStart w:id="1186" w:name="_Toc404599644"/>
      <w:bookmarkStart w:id="1187" w:name="_Toc404600214"/>
      <w:bookmarkStart w:id="1188" w:name="_Toc404600784"/>
      <w:bookmarkStart w:id="1189" w:name="_Toc404254992"/>
      <w:bookmarkStart w:id="1190" w:name="_Toc404582725"/>
      <w:bookmarkStart w:id="1191" w:name="_Toc404599071"/>
      <w:bookmarkStart w:id="1192" w:name="_Toc404599645"/>
      <w:bookmarkStart w:id="1193" w:name="_Toc404600215"/>
      <w:bookmarkStart w:id="1194" w:name="_Toc404600785"/>
      <w:bookmarkStart w:id="1195" w:name="_Toc404254993"/>
      <w:bookmarkStart w:id="1196" w:name="_Toc404582726"/>
      <w:bookmarkStart w:id="1197" w:name="_Toc404599072"/>
      <w:bookmarkStart w:id="1198" w:name="_Toc404599646"/>
      <w:bookmarkStart w:id="1199" w:name="_Toc404600216"/>
      <w:bookmarkStart w:id="1200" w:name="_Toc404600786"/>
      <w:bookmarkStart w:id="1201" w:name="_Toc404254994"/>
      <w:bookmarkStart w:id="1202" w:name="_Toc404582727"/>
      <w:bookmarkStart w:id="1203" w:name="_Toc404599073"/>
      <w:bookmarkStart w:id="1204" w:name="_Toc404599647"/>
      <w:bookmarkStart w:id="1205" w:name="_Toc404600217"/>
      <w:bookmarkStart w:id="1206" w:name="_Toc404600787"/>
      <w:bookmarkStart w:id="1207" w:name="_Toc404254995"/>
      <w:bookmarkStart w:id="1208" w:name="_Toc404582728"/>
      <w:bookmarkStart w:id="1209" w:name="_Toc404599074"/>
      <w:bookmarkStart w:id="1210" w:name="_Toc404599648"/>
      <w:bookmarkStart w:id="1211" w:name="_Toc404600218"/>
      <w:bookmarkStart w:id="1212" w:name="_Toc404600788"/>
      <w:bookmarkStart w:id="1213" w:name="_Toc404254996"/>
      <w:bookmarkStart w:id="1214" w:name="_Toc404582729"/>
      <w:bookmarkStart w:id="1215" w:name="_Toc404599075"/>
      <w:bookmarkStart w:id="1216" w:name="_Toc404599649"/>
      <w:bookmarkStart w:id="1217" w:name="_Toc404600219"/>
      <w:bookmarkStart w:id="1218" w:name="_Toc404600789"/>
      <w:bookmarkStart w:id="1219" w:name="_Toc404254997"/>
      <w:bookmarkStart w:id="1220" w:name="_Toc404582730"/>
      <w:bookmarkStart w:id="1221" w:name="_Toc404599076"/>
      <w:bookmarkStart w:id="1222" w:name="_Toc404599650"/>
      <w:bookmarkStart w:id="1223" w:name="_Toc404600220"/>
      <w:bookmarkStart w:id="1224" w:name="_Toc404600790"/>
      <w:bookmarkStart w:id="1225" w:name="_Toc404254998"/>
      <w:bookmarkStart w:id="1226" w:name="_Toc404582731"/>
      <w:bookmarkStart w:id="1227" w:name="_Toc404599077"/>
      <w:bookmarkStart w:id="1228" w:name="_Toc404599651"/>
      <w:bookmarkStart w:id="1229" w:name="_Toc404600221"/>
      <w:bookmarkStart w:id="1230" w:name="_Toc404600791"/>
      <w:bookmarkStart w:id="1231" w:name="_Toc404254999"/>
      <w:bookmarkStart w:id="1232" w:name="_Toc404582732"/>
      <w:bookmarkStart w:id="1233" w:name="_Toc404599078"/>
      <w:bookmarkStart w:id="1234" w:name="_Toc404599652"/>
      <w:bookmarkStart w:id="1235" w:name="_Toc404600222"/>
      <w:bookmarkStart w:id="1236" w:name="_Toc404600792"/>
      <w:bookmarkStart w:id="1237" w:name="_Toc404255000"/>
      <w:bookmarkStart w:id="1238" w:name="_Toc404582733"/>
      <w:bookmarkStart w:id="1239" w:name="_Toc404599079"/>
      <w:bookmarkStart w:id="1240" w:name="_Toc404599653"/>
      <w:bookmarkStart w:id="1241" w:name="_Toc404600223"/>
      <w:bookmarkStart w:id="1242" w:name="_Toc404600793"/>
      <w:bookmarkStart w:id="1243" w:name="_Toc404255001"/>
      <w:bookmarkStart w:id="1244" w:name="_Toc404582734"/>
      <w:bookmarkStart w:id="1245" w:name="_Toc404599080"/>
      <w:bookmarkStart w:id="1246" w:name="_Toc404599654"/>
      <w:bookmarkStart w:id="1247" w:name="_Toc404600224"/>
      <w:bookmarkStart w:id="1248" w:name="_Toc404600794"/>
      <w:bookmarkStart w:id="1249" w:name="_Toc404255002"/>
      <w:bookmarkStart w:id="1250" w:name="_Toc404582735"/>
      <w:bookmarkStart w:id="1251" w:name="_Toc404599081"/>
      <w:bookmarkStart w:id="1252" w:name="_Toc404599655"/>
      <w:bookmarkStart w:id="1253" w:name="_Toc404600225"/>
      <w:bookmarkStart w:id="1254" w:name="_Toc404600795"/>
      <w:bookmarkStart w:id="1255" w:name="_Toc404255003"/>
      <w:bookmarkStart w:id="1256" w:name="_Toc404582736"/>
      <w:bookmarkStart w:id="1257" w:name="_Toc404599082"/>
      <w:bookmarkStart w:id="1258" w:name="_Toc404599656"/>
      <w:bookmarkStart w:id="1259" w:name="_Toc404600226"/>
      <w:bookmarkStart w:id="1260" w:name="_Toc404600796"/>
      <w:bookmarkStart w:id="1261" w:name="_Toc404255004"/>
      <w:bookmarkStart w:id="1262" w:name="_Toc404582737"/>
      <w:bookmarkStart w:id="1263" w:name="_Toc404599083"/>
      <w:bookmarkStart w:id="1264" w:name="_Toc404599657"/>
      <w:bookmarkStart w:id="1265" w:name="_Toc404600227"/>
      <w:bookmarkStart w:id="1266" w:name="_Toc404600797"/>
      <w:bookmarkStart w:id="1267" w:name="_Toc404255005"/>
      <w:bookmarkStart w:id="1268" w:name="_Toc404582738"/>
      <w:bookmarkStart w:id="1269" w:name="_Toc404599084"/>
      <w:bookmarkStart w:id="1270" w:name="_Toc404599658"/>
      <w:bookmarkStart w:id="1271" w:name="_Toc404600228"/>
      <w:bookmarkStart w:id="1272" w:name="_Toc404600798"/>
      <w:bookmarkStart w:id="1273" w:name="_Toc404255006"/>
      <w:bookmarkStart w:id="1274" w:name="_Toc404582739"/>
      <w:bookmarkStart w:id="1275" w:name="_Toc404599085"/>
      <w:bookmarkStart w:id="1276" w:name="_Toc404599659"/>
      <w:bookmarkStart w:id="1277" w:name="_Toc404600229"/>
      <w:bookmarkStart w:id="1278" w:name="_Toc404600799"/>
      <w:bookmarkStart w:id="1279" w:name="_Toc404255007"/>
      <w:bookmarkStart w:id="1280" w:name="_Toc404582740"/>
      <w:bookmarkStart w:id="1281" w:name="_Toc404599086"/>
      <w:bookmarkStart w:id="1282" w:name="_Toc404599660"/>
      <w:bookmarkStart w:id="1283" w:name="_Toc404600230"/>
      <w:bookmarkStart w:id="1284" w:name="_Toc404600800"/>
      <w:bookmarkStart w:id="1285" w:name="_Toc404255008"/>
      <w:bookmarkStart w:id="1286" w:name="_Toc404582741"/>
      <w:bookmarkStart w:id="1287" w:name="_Toc404599087"/>
      <w:bookmarkStart w:id="1288" w:name="_Toc404599661"/>
      <w:bookmarkStart w:id="1289" w:name="_Toc404600231"/>
      <w:bookmarkStart w:id="1290" w:name="_Toc404600801"/>
      <w:bookmarkStart w:id="1291" w:name="_Toc404255009"/>
      <w:bookmarkStart w:id="1292" w:name="_Toc404582742"/>
      <w:bookmarkStart w:id="1293" w:name="_Toc404599088"/>
      <w:bookmarkStart w:id="1294" w:name="_Toc404599662"/>
      <w:bookmarkStart w:id="1295" w:name="_Toc404600232"/>
      <w:bookmarkStart w:id="1296" w:name="_Toc404600802"/>
      <w:bookmarkStart w:id="1297" w:name="_Toc404255010"/>
      <w:bookmarkStart w:id="1298" w:name="_Toc404582743"/>
      <w:bookmarkStart w:id="1299" w:name="_Toc404599089"/>
      <w:bookmarkStart w:id="1300" w:name="_Toc404599663"/>
      <w:bookmarkStart w:id="1301" w:name="_Toc404600233"/>
      <w:bookmarkStart w:id="1302" w:name="_Toc404600803"/>
      <w:bookmarkStart w:id="1303" w:name="_Toc404255011"/>
      <w:bookmarkStart w:id="1304" w:name="_Toc404582744"/>
      <w:bookmarkStart w:id="1305" w:name="_Toc404599090"/>
      <w:bookmarkStart w:id="1306" w:name="_Toc404599664"/>
      <w:bookmarkStart w:id="1307" w:name="_Toc404600234"/>
      <w:bookmarkStart w:id="1308" w:name="_Toc404600804"/>
      <w:bookmarkStart w:id="1309" w:name="_Toc404255012"/>
      <w:bookmarkStart w:id="1310" w:name="_Toc404582745"/>
      <w:bookmarkStart w:id="1311" w:name="_Toc404599091"/>
      <w:bookmarkStart w:id="1312" w:name="_Toc404599665"/>
      <w:bookmarkStart w:id="1313" w:name="_Toc404600235"/>
      <w:bookmarkStart w:id="1314" w:name="_Toc404600805"/>
      <w:bookmarkStart w:id="1315" w:name="_Toc404255013"/>
      <w:bookmarkStart w:id="1316" w:name="_Toc404582746"/>
      <w:bookmarkStart w:id="1317" w:name="_Toc404599092"/>
      <w:bookmarkStart w:id="1318" w:name="_Toc404599666"/>
      <w:bookmarkStart w:id="1319" w:name="_Toc404600236"/>
      <w:bookmarkStart w:id="1320" w:name="_Toc404600806"/>
      <w:bookmarkStart w:id="1321" w:name="_Toc404255014"/>
      <w:bookmarkStart w:id="1322" w:name="_Toc404582747"/>
      <w:bookmarkStart w:id="1323" w:name="_Toc404599093"/>
      <w:bookmarkStart w:id="1324" w:name="_Toc404599667"/>
      <w:bookmarkStart w:id="1325" w:name="_Toc404600237"/>
      <w:bookmarkStart w:id="1326" w:name="_Toc404600807"/>
      <w:bookmarkStart w:id="1327" w:name="_Toc404255015"/>
      <w:bookmarkStart w:id="1328" w:name="_Toc404582748"/>
      <w:bookmarkStart w:id="1329" w:name="_Toc404599094"/>
      <w:bookmarkStart w:id="1330" w:name="_Toc404599668"/>
      <w:bookmarkStart w:id="1331" w:name="_Toc404600238"/>
      <w:bookmarkStart w:id="1332" w:name="_Toc404600808"/>
      <w:bookmarkStart w:id="1333" w:name="_Toc404255016"/>
      <w:bookmarkStart w:id="1334" w:name="_Toc404582749"/>
      <w:bookmarkStart w:id="1335" w:name="_Toc404599095"/>
      <w:bookmarkStart w:id="1336" w:name="_Toc404599669"/>
      <w:bookmarkStart w:id="1337" w:name="_Toc404600239"/>
      <w:bookmarkStart w:id="1338" w:name="_Toc404600809"/>
      <w:bookmarkStart w:id="1339" w:name="_Toc404255017"/>
      <w:bookmarkStart w:id="1340" w:name="_Toc404582750"/>
      <w:bookmarkStart w:id="1341" w:name="_Toc404599096"/>
      <w:bookmarkStart w:id="1342" w:name="_Toc404599670"/>
      <w:bookmarkStart w:id="1343" w:name="_Toc404600240"/>
      <w:bookmarkStart w:id="1344" w:name="_Toc404600810"/>
      <w:bookmarkStart w:id="1345" w:name="_Toc404255018"/>
      <w:bookmarkStart w:id="1346" w:name="_Toc404582751"/>
      <w:bookmarkStart w:id="1347" w:name="_Toc404599097"/>
      <w:bookmarkStart w:id="1348" w:name="_Toc404599671"/>
      <w:bookmarkStart w:id="1349" w:name="_Toc404600241"/>
      <w:bookmarkStart w:id="1350" w:name="_Toc404600811"/>
      <w:bookmarkStart w:id="1351" w:name="_Toc404255019"/>
      <w:bookmarkStart w:id="1352" w:name="_Toc404582752"/>
      <w:bookmarkStart w:id="1353" w:name="_Toc404599098"/>
      <w:bookmarkStart w:id="1354" w:name="_Toc404599672"/>
      <w:bookmarkStart w:id="1355" w:name="_Toc404600242"/>
      <w:bookmarkStart w:id="1356" w:name="_Toc404600812"/>
      <w:bookmarkStart w:id="1357" w:name="_Toc404255020"/>
      <w:bookmarkStart w:id="1358" w:name="_Toc404582753"/>
      <w:bookmarkStart w:id="1359" w:name="_Toc404599099"/>
      <w:bookmarkStart w:id="1360" w:name="_Toc404599673"/>
      <w:bookmarkStart w:id="1361" w:name="_Toc404600243"/>
      <w:bookmarkStart w:id="1362" w:name="_Toc404600813"/>
      <w:bookmarkStart w:id="1363" w:name="_Toc404255021"/>
      <w:bookmarkStart w:id="1364" w:name="_Toc404582754"/>
      <w:bookmarkStart w:id="1365" w:name="_Toc404599100"/>
      <w:bookmarkStart w:id="1366" w:name="_Toc404599674"/>
      <w:bookmarkStart w:id="1367" w:name="_Toc404600244"/>
      <w:bookmarkStart w:id="1368" w:name="_Toc404600814"/>
      <w:bookmarkStart w:id="1369" w:name="_Toc404255022"/>
      <w:bookmarkStart w:id="1370" w:name="_Toc404582755"/>
      <w:bookmarkStart w:id="1371" w:name="_Toc404599101"/>
      <w:bookmarkStart w:id="1372" w:name="_Toc404599675"/>
      <w:bookmarkStart w:id="1373" w:name="_Toc404600245"/>
      <w:bookmarkStart w:id="1374" w:name="_Toc404600815"/>
      <w:bookmarkStart w:id="1375" w:name="_Toc404255023"/>
      <w:bookmarkStart w:id="1376" w:name="_Toc404582756"/>
      <w:bookmarkStart w:id="1377" w:name="_Toc404599102"/>
      <w:bookmarkStart w:id="1378" w:name="_Toc404599676"/>
      <w:bookmarkStart w:id="1379" w:name="_Toc404600246"/>
      <w:bookmarkStart w:id="1380" w:name="_Toc404600816"/>
      <w:bookmarkStart w:id="1381" w:name="_Toc451951415"/>
      <w:bookmarkStart w:id="1382" w:name="_Ref378574605"/>
      <w:bookmarkStart w:id="1383" w:name="_Toc384797307"/>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t>Step 6: Specify Operation Parameters</w:t>
      </w:r>
      <w:bookmarkEnd w:id="1381"/>
    </w:p>
    <w:p w:rsidR="00E20EA2" w:rsidRDefault="009E50BD" w:rsidP="00E20EA2">
      <w:pPr>
        <w:pStyle w:val="BodyText"/>
        <w:rPr>
          <w:lang w:eastAsia="de-DE"/>
        </w:rPr>
      </w:pPr>
      <w:r>
        <w:rPr>
          <w:lang w:eastAsia="de-DE"/>
        </w:rPr>
        <w:t xml:space="preserve">The </w:t>
      </w:r>
      <w:r w:rsidR="00E20EA2">
        <w:rPr>
          <w:lang w:eastAsia="de-DE"/>
        </w:rPr>
        <w:t>types of the input and output parameters for operations defined in the interface of the service</w:t>
      </w:r>
      <w:r>
        <w:rPr>
          <w:lang w:eastAsia="de-DE"/>
        </w:rPr>
        <w:t xml:space="preserve"> shall be modelled </w:t>
      </w:r>
      <w:r w:rsidR="00D84BF4">
        <w:rPr>
          <w:lang w:eastAsia="de-DE"/>
        </w:rPr>
        <w:t>as separate &lt;&lt;Message&gt;&gt; elements</w:t>
      </w:r>
      <w:r w:rsidR="00E20EA2">
        <w:rPr>
          <w:lang w:eastAsia="de-DE"/>
        </w:rPr>
        <w:t>.</w:t>
      </w:r>
      <w:r w:rsidR="00D84BF4">
        <w:rPr>
          <w:lang w:eastAsia="de-DE"/>
        </w:rPr>
        <w:t xml:space="preserve"> They will be detailed into actual payloads in the next step. </w:t>
      </w:r>
      <w:r w:rsidR="00E20EA2">
        <w:rPr>
          <w:lang w:eastAsia="de-DE"/>
        </w:rPr>
        <w:t xml:space="preserve"> The relationship between payload and service interface operation is shown in </w:t>
      </w:r>
      <w:r w:rsidR="00D84BF4">
        <w:rPr>
          <w:lang w:eastAsia="de-DE"/>
        </w:rPr>
        <w:fldChar w:fldCharType="begin"/>
      </w:r>
      <w:r w:rsidR="00D84BF4">
        <w:rPr>
          <w:lang w:eastAsia="de-DE"/>
        </w:rPr>
        <w:instrText xml:space="preserve"> REF _Ref445967295 \h </w:instrText>
      </w:r>
      <w:r w:rsidR="00D84BF4">
        <w:rPr>
          <w:lang w:eastAsia="de-DE"/>
        </w:rPr>
      </w:r>
      <w:r w:rsidR="00D84BF4">
        <w:rPr>
          <w:lang w:eastAsia="de-DE"/>
        </w:rPr>
        <w:fldChar w:fldCharType="separate"/>
      </w:r>
      <w:r w:rsidR="00C86F28" w:rsidRPr="00FE36FB">
        <w:t xml:space="preserve">Figure </w:t>
      </w:r>
      <w:r w:rsidR="00C86F28">
        <w:rPr>
          <w:noProof/>
        </w:rPr>
        <w:t>11</w:t>
      </w:r>
      <w:r w:rsidR="00D84BF4">
        <w:rPr>
          <w:lang w:eastAsia="de-DE"/>
        </w:rPr>
        <w:fldChar w:fldCharType="end"/>
      </w:r>
      <w:r w:rsidR="00E20EA2" w:rsidRPr="00A77B2A">
        <w:rPr>
          <w:lang w:eastAsia="de-DE"/>
        </w:rPr>
        <w:fldChar w:fldCharType="begin"/>
      </w:r>
      <w:r w:rsidR="00E20EA2" w:rsidRPr="00A77B2A">
        <w:rPr>
          <w:lang w:eastAsia="de-DE"/>
        </w:rPr>
        <w:instrText xml:space="preserve"> REF _Ref436991792 \h </w:instrText>
      </w:r>
      <w:r w:rsidR="00E20EA2" w:rsidRPr="00CC0E7D">
        <w:rPr>
          <w:lang w:eastAsia="de-DE"/>
        </w:rPr>
        <w:instrText xml:space="preserve"> \* MERGEFORMAT </w:instrText>
      </w:r>
      <w:r w:rsidR="00E20EA2" w:rsidRPr="00A77B2A">
        <w:rPr>
          <w:lang w:eastAsia="de-DE"/>
        </w:rPr>
      </w:r>
      <w:r w:rsidR="00E20EA2" w:rsidRPr="00A77B2A">
        <w:rPr>
          <w:lang w:eastAsia="de-DE"/>
        </w:rPr>
        <w:fldChar w:fldCharType="end"/>
      </w:r>
      <w:r w:rsidR="00E20EA2">
        <w:rPr>
          <w:lang w:eastAsia="de-DE"/>
        </w:rPr>
        <w:t>.</w:t>
      </w:r>
      <w:r w:rsidR="00E20EA2" w:rsidRPr="002A5F65">
        <w:rPr>
          <w:lang w:eastAsia="de-DE"/>
        </w:rPr>
        <w:t xml:space="preserve"> </w:t>
      </w:r>
      <w:r w:rsidR="00E20EA2">
        <w:rPr>
          <w:lang w:eastAsia="de-DE"/>
        </w:rPr>
        <w:t xml:space="preserve">Please note, that </w:t>
      </w:r>
      <w:r w:rsidR="00D84BF4">
        <w:rPr>
          <w:lang w:eastAsia="de-DE"/>
        </w:rPr>
        <w:t xml:space="preserve">this is only an illustrative </w:t>
      </w:r>
      <w:r w:rsidR="00B50950">
        <w:rPr>
          <w:lang w:eastAsia="de-DE"/>
        </w:rPr>
        <w:t xml:space="preserve">diagram which is not part of the actual service </w:t>
      </w:r>
      <w:r w:rsidR="00C86F28">
        <w:rPr>
          <w:lang w:eastAsia="de-DE"/>
        </w:rPr>
        <w:t>model!</w:t>
      </w:r>
      <w:r w:rsidR="00D84BF4">
        <w:rPr>
          <w:lang w:eastAsia="de-DE"/>
        </w:rPr>
        <w:t xml:space="preserve"> The Interface and the Message elements do not have to be shown in one diagram. It</w:t>
      </w:r>
      <w:r w:rsidR="00E20EA2">
        <w:rPr>
          <w:lang w:eastAsia="de-DE"/>
        </w:rPr>
        <w:t xml:space="preserve"> is </w:t>
      </w:r>
      <w:r w:rsidR="00D84BF4">
        <w:rPr>
          <w:lang w:eastAsia="de-DE"/>
        </w:rPr>
        <w:t xml:space="preserve">further </w:t>
      </w:r>
      <w:r w:rsidR="00E20EA2">
        <w:rPr>
          <w:lang w:eastAsia="de-DE"/>
        </w:rPr>
        <w:t>not necessary to show parameter names in the diagrams, only types.</w:t>
      </w:r>
    </w:p>
    <w:p w:rsidR="00D230B6" w:rsidRDefault="00D230B6" w:rsidP="00D230B6">
      <w:pPr>
        <w:pStyle w:val="Heading4"/>
        <w:numPr>
          <w:ilvl w:val="0"/>
          <w:numId w:val="0"/>
        </w:numPr>
      </w:pPr>
      <w:r>
        <w:t>Applicable Rules</w:t>
      </w:r>
    </w:p>
    <w:p w:rsidR="00EA18A8" w:rsidRDefault="00EA18A8" w:rsidP="00EA18A8">
      <w:pPr>
        <w:pStyle w:val="BodyText"/>
      </w:pPr>
      <w:r>
        <w:t>GR010, GR020, NC200, NC210, NC220, NC240, NC500, SM020, SM030, SM040, SM050, SM230, SM240, SM250, SM260, SM270, SM280, SM300, SM400, SM410, SM420, SM430</w:t>
      </w:r>
    </w:p>
    <w:p w:rsidR="00EA18A8" w:rsidRDefault="00EA18A8" w:rsidP="00E20EA2">
      <w:pPr>
        <w:pStyle w:val="BodyText"/>
      </w:pPr>
    </w:p>
    <w:p w:rsidR="00E20EA2" w:rsidRDefault="00D84BF4" w:rsidP="00E20EA2">
      <w:pPr>
        <w:pStyle w:val="BodyText"/>
        <w:jc w:val="center"/>
        <w:rPr>
          <w:lang w:eastAsia="de-DE"/>
        </w:rPr>
      </w:pPr>
      <w:r w:rsidRPr="00D84BF4">
        <w:rPr>
          <w:noProof/>
        </w:rPr>
        <w:drawing>
          <wp:inline distT="0" distB="0" distL="0" distR="0" wp14:anchorId="785BDAB3" wp14:editId="320F048A">
            <wp:extent cx="5760720" cy="3396870"/>
            <wp:effectExtent l="0" t="0" r="0" b="0"/>
            <wp:docPr id="235" name="Grafi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3396870"/>
                    </a:xfrm>
                    <a:prstGeom prst="rect">
                      <a:avLst/>
                    </a:prstGeom>
                    <a:noFill/>
                    <a:ln>
                      <a:noFill/>
                    </a:ln>
                  </pic:spPr>
                </pic:pic>
              </a:graphicData>
            </a:graphic>
          </wp:inline>
        </w:drawing>
      </w:r>
      <w:r w:rsidR="00E20EA2">
        <w:rPr>
          <w:noProof/>
        </w:rPr>
        <mc:AlternateContent>
          <mc:Choice Requires="wps">
            <w:drawing>
              <wp:anchor distT="0" distB="0" distL="114300" distR="114300" simplePos="0" relativeHeight="251673600" behindDoc="0" locked="0" layoutInCell="1" allowOverlap="1" wp14:anchorId="5EF7BF58" wp14:editId="61747460">
                <wp:simplePos x="0" y="0"/>
                <wp:positionH relativeFrom="column">
                  <wp:posOffset>3551942</wp:posOffset>
                </wp:positionH>
                <wp:positionV relativeFrom="paragraph">
                  <wp:posOffset>1274197</wp:posOffset>
                </wp:positionV>
                <wp:extent cx="136166" cy="1049572"/>
                <wp:effectExtent l="0" t="0" r="73660" b="55880"/>
                <wp:wrapNone/>
                <wp:docPr id="23" name="Gerade Verbindung mit Pfeil 23"/>
                <wp:cNvGraphicFramePr/>
                <a:graphic xmlns:a="http://schemas.openxmlformats.org/drawingml/2006/main">
                  <a:graphicData uri="http://schemas.microsoft.com/office/word/2010/wordprocessingShape">
                    <wps:wsp>
                      <wps:cNvCnPr/>
                      <wps:spPr>
                        <a:xfrm>
                          <a:off x="0" y="0"/>
                          <a:ext cx="136166" cy="1049572"/>
                        </a:xfrm>
                        <a:prstGeom prst="straightConnector1">
                          <a:avLst/>
                        </a:prstGeom>
                        <a:ln>
                          <a:solidFill>
                            <a:srgbClr val="FF0000"/>
                          </a:solidFill>
                          <a:headEnd type="none" w="med" len="med"/>
                          <a:tailEnd type="triangle" w="med" len="me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3" o:spid="_x0000_s1026" type="#_x0000_t32" style="position:absolute;margin-left:279.7pt;margin-top:100.35pt;width:10.7pt;height:8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" strokecolor="red" strokeweight="1.5pt">
                <v:stroke endarrow="block" joinstyle="miter"/>
              </v:shape>
            </w:pict>
          </mc:Fallback>
        </mc:AlternateContent>
      </w:r>
      <w:r w:rsidR="00E20EA2">
        <w:rPr>
          <w:noProof/>
        </w:rPr>
        <mc:AlternateContent>
          <mc:Choice Requires="wps">
            <w:drawing>
              <wp:anchor distT="0" distB="0" distL="114300" distR="114300" simplePos="0" relativeHeight="251672576" behindDoc="0" locked="0" layoutInCell="1" allowOverlap="1" wp14:anchorId="4BA165CF" wp14:editId="09CB955D">
                <wp:simplePos x="0" y="0"/>
                <wp:positionH relativeFrom="column">
                  <wp:posOffset>2113748</wp:posOffset>
                </wp:positionH>
                <wp:positionV relativeFrom="paragraph">
                  <wp:posOffset>1266245</wp:posOffset>
                </wp:positionV>
                <wp:extent cx="389200" cy="1033670"/>
                <wp:effectExtent l="38100" t="0" r="30480" b="52705"/>
                <wp:wrapNone/>
                <wp:docPr id="231" name="Gerade Verbindung mit Pfeil 231"/>
                <wp:cNvGraphicFramePr/>
                <a:graphic xmlns:a="http://schemas.openxmlformats.org/drawingml/2006/main">
                  <a:graphicData uri="http://schemas.microsoft.com/office/word/2010/wordprocessingShape">
                    <wps:wsp>
                      <wps:cNvCnPr/>
                      <wps:spPr>
                        <a:xfrm flipH="1">
                          <a:off x="0" y="0"/>
                          <a:ext cx="389200" cy="1033670"/>
                        </a:xfrm>
                        <a:prstGeom prst="straightConnector1">
                          <a:avLst/>
                        </a:prstGeom>
                        <a:ln>
                          <a:solidFill>
                            <a:srgbClr val="FF0000"/>
                          </a:solidFill>
                          <a:headEnd type="none" w="med" len="med"/>
                          <a:tailEnd type="triangle" w="med" len="me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31" o:spid="_x0000_s1026" type="#_x0000_t32" style="position:absolute;margin-left:166.45pt;margin-top:99.7pt;width:30.65pt;height:81.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" strokecolor="red" strokeweight="1.5pt">
                <v:stroke endarrow="block" joinstyle="miter"/>
              </v:shape>
            </w:pict>
          </mc:Fallback>
        </mc:AlternateContent>
      </w:r>
    </w:p>
    <w:p w:rsidR="00E20EA2" w:rsidRPr="001F2A2A" w:rsidRDefault="00E20EA2" w:rsidP="00E20EA2">
      <w:pPr>
        <w:pStyle w:val="Caption"/>
      </w:pPr>
      <w:bookmarkStart w:id="1384" w:name="_Ref445967295"/>
      <w:bookmarkStart w:id="1385" w:name="_Toc451951452"/>
      <w:r w:rsidRPr="00FE36FB">
        <w:t xml:space="preserve">Figure </w:t>
      </w:r>
      <w:fldSimple w:instr=" SEQ Figure \* ARABIC ">
        <w:r w:rsidR="00C86F28">
          <w:rPr>
            <w:noProof/>
          </w:rPr>
          <w:t>11</w:t>
        </w:r>
      </w:fldSimple>
      <w:bookmarkEnd w:id="1384"/>
      <w:r w:rsidRPr="00FE36FB">
        <w:t xml:space="preserve">: </w:t>
      </w:r>
      <w:r w:rsidR="00B50950">
        <w:t>Illustrative diagram showing</w:t>
      </w:r>
      <w:r w:rsidRPr="001F2A2A">
        <w:t xml:space="preserve"> service operation</w:t>
      </w:r>
      <w:r w:rsidR="00D84BF4">
        <w:t xml:space="preserve"> parameters</w:t>
      </w:r>
      <w:r w:rsidRPr="001F2A2A">
        <w:t xml:space="preserve"> and </w:t>
      </w:r>
      <w:r w:rsidR="00D84BF4">
        <w:t>their</w:t>
      </w:r>
      <w:r w:rsidRPr="001F2A2A">
        <w:t xml:space="preserve"> payload</w:t>
      </w:r>
      <w:r w:rsidR="00D84BF4">
        <w:t xml:space="preserve"> elements</w:t>
      </w:r>
      <w:r w:rsidRPr="001F2A2A">
        <w:t>.</w:t>
      </w:r>
      <w:bookmarkEnd w:id="1385"/>
    </w:p>
    <w:p w:rsidR="00E20EA2" w:rsidRDefault="00D84BF4" w:rsidP="00C86F28">
      <w:pPr>
        <w:pStyle w:val="BodyText"/>
      </w:pPr>
      <w:r>
        <w:t>The following steps need to be done:</w:t>
      </w:r>
    </w:p>
    <w:p w:rsidR="00D84BF4" w:rsidRPr="00803F71" w:rsidRDefault="00D84BF4" w:rsidP="00D84BF4">
      <w:pPr>
        <w:pStyle w:val="BodyText"/>
        <w:numPr>
          <w:ilvl w:val="0"/>
          <w:numId w:val="118"/>
        </w:numPr>
      </w:pPr>
      <w:r>
        <w:rPr>
          <w:lang w:eastAsia="de-DE"/>
        </w:rPr>
        <w:t xml:space="preserve">Create </w:t>
      </w:r>
      <w:r w:rsidRPr="002A5F65">
        <w:rPr>
          <w:lang w:eastAsia="de-DE"/>
        </w:rPr>
        <w:t xml:space="preserve">one </w:t>
      </w:r>
      <w:r>
        <w:rPr>
          <w:lang w:eastAsia="de-DE"/>
        </w:rPr>
        <w:t>(</w:t>
      </w:r>
      <w:r w:rsidRPr="002A5F65">
        <w:rPr>
          <w:lang w:eastAsia="de-DE"/>
        </w:rPr>
        <w:t>or more</w:t>
      </w:r>
      <w:r>
        <w:rPr>
          <w:lang w:eastAsia="de-DE"/>
        </w:rPr>
        <w:t>)</w:t>
      </w:r>
      <w:r w:rsidRPr="002A5F65">
        <w:rPr>
          <w:lang w:eastAsia="de-DE"/>
        </w:rPr>
        <w:t xml:space="preserve"> </w:t>
      </w:r>
      <w:r>
        <w:rPr>
          <w:lang w:eastAsia="de-DE"/>
        </w:rPr>
        <w:t xml:space="preserve">class </w:t>
      </w:r>
      <w:r w:rsidRPr="002A5F65">
        <w:rPr>
          <w:lang w:eastAsia="de-DE"/>
        </w:rPr>
        <w:t>diagram</w:t>
      </w:r>
      <w:r>
        <w:rPr>
          <w:lang w:eastAsia="de-DE"/>
        </w:rPr>
        <w:t>(</w:t>
      </w:r>
      <w:r w:rsidRPr="002A5F65">
        <w:rPr>
          <w:lang w:eastAsia="de-DE"/>
        </w:rPr>
        <w:t>s</w:t>
      </w:r>
      <w:r>
        <w:rPr>
          <w:lang w:eastAsia="de-DE"/>
        </w:rPr>
        <w:t xml:space="preserve">) in the </w:t>
      </w:r>
      <w:r w:rsidRPr="00C86F28">
        <w:rPr>
          <w:rFonts w:ascii="Courier New" w:hAnsi="Courier New" w:cs="Courier New"/>
          <w:lang w:eastAsia="de-DE"/>
        </w:rPr>
        <w:t>Elements/Diagrams</w:t>
      </w:r>
      <w:r>
        <w:rPr>
          <w:lang w:eastAsia="de-DE"/>
        </w:rPr>
        <w:t xml:space="preserve"> package and </w:t>
      </w:r>
      <w:r w:rsidRPr="002A5F65">
        <w:rPr>
          <w:lang w:eastAsia="de-DE"/>
        </w:rPr>
        <w:t>name</w:t>
      </w:r>
      <w:r>
        <w:rPr>
          <w:lang w:eastAsia="de-DE"/>
        </w:rPr>
        <w:t xml:space="preserve"> it</w:t>
      </w:r>
      <w:r w:rsidRPr="002A5F65">
        <w:rPr>
          <w:lang w:eastAsia="de-DE"/>
        </w:rPr>
        <w:t xml:space="preserve"> “&lt;ServiceName&gt; Interface Parameter Definition”</w:t>
      </w:r>
      <w:r>
        <w:rPr>
          <w:rStyle w:val="FootnoteReference"/>
          <w:lang w:eastAsia="de-DE"/>
        </w:rPr>
        <w:footnoteReference w:id="7"/>
      </w:r>
      <w:r w:rsidRPr="002A5F65">
        <w:rPr>
          <w:lang w:eastAsia="de-DE"/>
        </w:rPr>
        <w:t xml:space="preserve">, with </w:t>
      </w:r>
      <w:r>
        <w:rPr>
          <w:lang w:eastAsia="de-DE"/>
        </w:rPr>
        <w:t xml:space="preserve">an </w:t>
      </w:r>
      <w:r w:rsidRPr="002A5F65">
        <w:rPr>
          <w:lang w:eastAsia="de-DE"/>
        </w:rPr>
        <w:t>optional postfix text to denote further context</w:t>
      </w:r>
      <w:r>
        <w:rPr>
          <w:lang w:eastAsia="de-DE"/>
        </w:rPr>
        <w:t>,</w:t>
      </w:r>
      <w:r w:rsidRPr="002A5F65">
        <w:rPr>
          <w:lang w:eastAsia="de-DE"/>
        </w:rPr>
        <w:t xml:space="preserve"> if more than one diagram </w:t>
      </w:r>
      <w:r>
        <w:rPr>
          <w:lang w:eastAsia="de-DE"/>
        </w:rPr>
        <w:t xml:space="preserve">is </w:t>
      </w:r>
      <w:r w:rsidRPr="002A5F65">
        <w:rPr>
          <w:lang w:eastAsia="de-DE"/>
        </w:rPr>
        <w:t xml:space="preserve">needed. </w:t>
      </w:r>
    </w:p>
    <w:p w:rsidR="00D84BF4" w:rsidRDefault="004777CF" w:rsidP="00C86F28">
      <w:pPr>
        <w:pStyle w:val="BodyText"/>
        <w:numPr>
          <w:ilvl w:val="0"/>
          <w:numId w:val="118"/>
        </w:numPr>
      </w:pPr>
      <w:r>
        <w:t xml:space="preserve">Create UML Class Elements for each Operation parameter needed and name them according to Appendix </w:t>
      </w:r>
      <w:r>
        <w:fldChar w:fldCharType="begin"/>
      </w:r>
      <w:r>
        <w:instrText xml:space="preserve"> REF _Ref405195339 \w \h </w:instrText>
      </w:r>
      <w:r>
        <w:fldChar w:fldCharType="separate"/>
      </w:r>
      <w:r w:rsidR="00C86F28">
        <w:t>B.4</w:t>
      </w:r>
      <w:r>
        <w:fldChar w:fldCharType="end"/>
      </w:r>
      <w:r>
        <w:t xml:space="preserve"> “</w:t>
      </w:r>
      <w:r>
        <w:fldChar w:fldCharType="begin"/>
      </w:r>
      <w:r>
        <w:instrText xml:space="preserve"> REF _Ref405195339 \h </w:instrText>
      </w:r>
      <w:r>
        <w:fldChar w:fldCharType="separate"/>
      </w:r>
      <w:r w:rsidR="00C86F28" w:rsidRPr="002A5F65">
        <w:t>Messages/Service Interface Parameters naming conventions</w:t>
      </w:r>
      <w:r>
        <w:fldChar w:fldCharType="end"/>
      </w:r>
      <w:r>
        <w:t>”.</w:t>
      </w:r>
    </w:p>
    <w:p w:rsidR="004777CF" w:rsidRDefault="004777CF" w:rsidP="00C86F28">
      <w:pPr>
        <w:pStyle w:val="BodyText"/>
        <w:numPr>
          <w:ilvl w:val="0"/>
          <w:numId w:val="118"/>
        </w:numPr>
      </w:pPr>
      <w:r>
        <w:t xml:space="preserve">Add the stereotype &lt;&lt;Message&gt;&gt; to the Elements and move them to the </w:t>
      </w:r>
      <w:r w:rsidRPr="00C86F28">
        <w:rPr>
          <w:rFonts w:ascii="Courier New" w:hAnsi="Courier New" w:cs="Courier New"/>
        </w:rPr>
        <w:t>Elements/Payload</w:t>
      </w:r>
      <w:r>
        <w:t xml:space="preserve"> package.</w:t>
      </w:r>
    </w:p>
    <w:p w:rsidR="004777CF" w:rsidRPr="003D23A7" w:rsidRDefault="004777CF" w:rsidP="00C86F28">
      <w:pPr>
        <w:pStyle w:val="BodyText"/>
        <w:numPr>
          <w:ilvl w:val="0"/>
          <w:numId w:val="118"/>
        </w:numPr>
      </w:pPr>
      <w:r>
        <w:t xml:space="preserve">Add the created &lt;&lt;Message&gt;&gt; elements as parameter types </w:t>
      </w:r>
      <w:r w:rsidR="00B50950">
        <w:t xml:space="preserve">for input, output or return type </w:t>
      </w:r>
      <w:r>
        <w:t>to your interface operations.</w:t>
      </w:r>
    </w:p>
    <w:p w:rsidR="00EE71B4" w:rsidRPr="00C86F28" w:rsidRDefault="0027198D" w:rsidP="00A50248">
      <w:pPr>
        <w:pStyle w:val="Heading3"/>
      </w:pPr>
      <w:bookmarkStart w:id="1386" w:name="_Toc451951416"/>
      <w:r w:rsidRPr="00C86F28">
        <w:t xml:space="preserve">Step </w:t>
      </w:r>
      <w:r w:rsidR="00E20EA2">
        <w:t>7</w:t>
      </w:r>
      <w:r w:rsidRPr="00C86F28">
        <w:t xml:space="preserve">: Specify </w:t>
      </w:r>
      <w:r w:rsidR="00A97A2B" w:rsidRPr="00C86F28">
        <w:t xml:space="preserve">Service </w:t>
      </w:r>
      <w:r w:rsidRPr="00C86F28">
        <w:t>P</w:t>
      </w:r>
      <w:r w:rsidR="00EE71B4" w:rsidRPr="00C86F28">
        <w:t xml:space="preserve">ayload </w:t>
      </w:r>
      <w:bookmarkEnd w:id="1382"/>
      <w:bookmarkEnd w:id="1383"/>
      <w:r w:rsidR="00A97A2B" w:rsidRPr="00C86F28">
        <w:t>design</w:t>
      </w:r>
      <w:bookmarkEnd w:id="1386"/>
      <w:r w:rsidR="00811851" w:rsidRPr="00C86F28">
        <w:t xml:space="preserve"> </w:t>
      </w:r>
    </w:p>
    <w:p w:rsidR="00A77B2A" w:rsidRPr="001F2A2A" w:rsidRDefault="009F1190" w:rsidP="00C86F28">
      <w:pPr>
        <w:pStyle w:val="BodyText"/>
      </w:pPr>
      <w:r w:rsidRPr="002A5F65">
        <w:rPr>
          <w:lang w:eastAsia="de-DE"/>
        </w:rPr>
        <w:t xml:space="preserve">The design of the service </w:t>
      </w:r>
      <w:r w:rsidRPr="001C09F3">
        <w:rPr>
          <w:lang w:eastAsia="de-DE"/>
        </w:rPr>
        <w:t>payload</w:t>
      </w:r>
      <w:r w:rsidRPr="002A5F65">
        <w:rPr>
          <w:lang w:eastAsia="de-DE"/>
        </w:rPr>
        <w:t xml:space="preserve"> </w:t>
      </w:r>
      <w:r w:rsidRPr="00930934">
        <w:rPr>
          <w:lang w:eastAsia="de-DE"/>
        </w:rPr>
        <w:t>concerns</w:t>
      </w:r>
      <w:r w:rsidRPr="002A5F65">
        <w:rPr>
          <w:lang w:eastAsia="de-DE"/>
        </w:rPr>
        <w:t xml:space="preserve"> the formal representation of the content and structure of </w:t>
      </w:r>
      <w:r w:rsidR="00A77B2A">
        <w:rPr>
          <w:lang w:eastAsia="de-DE"/>
        </w:rPr>
        <w:t xml:space="preserve">the </w:t>
      </w:r>
      <w:r w:rsidR="001C09F3">
        <w:rPr>
          <w:lang w:eastAsia="de-DE"/>
        </w:rPr>
        <w:t xml:space="preserve">input and output </w:t>
      </w:r>
      <w:r w:rsidR="00A77B2A">
        <w:rPr>
          <w:lang w:eastAsia="de-DE"/>
        </w:rPr>
        <w:t>parameter</w:t>
      </w:r>
      <w:r w:rsidR="001C09F3">
        <w:rPr>
          <w:lang w:eastAsia="de-DE"/>
        </w:rPr>
        <w:t>s</w:t>
      </w:r>
      <w:r w:rsidR="00A77B2A">
        <w:rPr>
          <w:lang w:eastAsia="de-DE"/>
        </w:rPr>
        <w:t xml:space="preserve"> of each </w:t>
      </w:r>
      <w:r w:rsidRPr="002A5F65">
        <w:rPr>
          <w:lang w:eastAsia="de-DE"/>
        </w:rPr>
        <w:t>service</w:t>
      </w:r>
      <w:r w:rsidR="00A77B2A">
        <w:rPr>
          <w:lang w:eastAsia="de-DE"/>
        </w:rPr>
        <w:t xml:space="preserve"> </w:t>
      </w:r>
      <w:r w:rsidR="00953FBF">
        <w:rPr>
          <w:lang w:eastAsia="de-DE"/>
        </w:rPr>
        <w:t xml:space="preserve">interface </w:t>
      </w:r>
      <w:r w:rsidR="00A77B2A">
        <w:rPr>
          <w:lang w:eastAsia="de-DE"/>
        </w:rPr>
        <w:t>operation</w:t>
      </w:r>
      <w:r w:rsidRPr="002A5F65">
        <w:rPr>
          <w:lang w:eastAsia="de-DE"/>
        </w:rPr>
        <w:t>.</w:t>
      </w:r>
      <w:r w:rsidR="00A77B2A">
        <w:rPr>
          <w:lang w:eastAsia="de-DE"/>
        </w:rPr>
        <w:t xml:space="preserve"> </w:t>
      </w:r>
    </w:p>
    <w:p w:rsidR="00CD755C" w:rsidRDefault="006A445F" w:rsidP="00C86F28">
      <w:pPr>
        <w:pStyle w:val="BodyText"/>
        <w:rPr>
          <w:lang w:eastAsia="de-DE"/>
        </w:rPr>
      </w:pPr>
      <w:r>
        <w:rPr>
          <w:lang w:eastAsia="de-DE"/>
        </w:rPr>
        <w:t xml:space="preserve">The payload is to be modelled as a tree structure, where the root is the </w:t>
      </w:r>
      <w:r w:rsidR="002E6F3A">
        <w:rPr>
          <w:lang w:eastAsia="de-DE"/>
        </w:rPr>
        <w:t xml:space="preserve">message </w:t>
      </w:r>
      <w:r>
        <w:rPr>
          <w:lang w:eastAsia="de-DE"/>
        </w:rPr>
        <w:t>used as parameter in the service interface operation</w:t>
      </w:r>
      <w:r w:rsidR="003E6F9D">
        <w:rPr>
          <w:lang w:eastAsia="de-DE"/>
        </w:rPr>
        <w:t xml:space="preserve"> as the </w:t>
      </w:r>
      <w:r w:rsidR="00580B75" w:rsidRPr="003E6F9D">
        <w:rPr>
          <w:lang w:eastAsia="de-DE"/>
        </w:rPr>
        <w:t>example i</w:t>
      </w:r>
      <w:r w:rsidR="005A6624">
        <w:rPr>
          <w:lang w:eastAsia="de-DE"/>
        </w:rPr>
        <w:t xml:space="preserve">n </w:t>
      </w:r>
      <w:r w:rsidR="005A6624">
        <w:rPr>
          <w:lang w:eastAsia="de-DE"/>
        </w:rPr>
        <w:fldChar w:fldCharType="begin"/>
      </w:r>
      <w:r w:rsidR="005A6624">
        <w:rPr>
          <w:lang w:eastAsia="de-DE"/>
        </w:rPr>
        <w:instrText xml:space="preserve"> REF _Ref444845969 \h </w:instrText>
      </w:r>
      <w:r w:rsidR="005A6624">
        <w:rPr>
          <w:lang w:eastAsia="de-DE"/>
        </w:rPr>
      </w:r>
      <w:r w:rsidR="005A6624">
        <w:rPr>
          <w:lang w:eastAsia="de-DE"/>
        </w:rPr>
        <w:fldChar w:fldCharType="separate"/>
      </w:r>
      <w:r w:rsidR="00C86F28">
        <w:t xml:space="preserve">Figure </w:t>
      </w:r>
      <w:r w:rsidR="00C86F28">
        <w:rPr>
          <w:noProof/>
        </w:rPr>
        <w:t>12</w:t>
      </w:r>
      <w:r w:rsidR="005A6624">
        <w:rPr>
          <w:lang w:eastAsia="de-DE"/>
        </w:rPr>
        <w:fldChar w:fldCharType="end"/>
      </w:r>
      <w:r w:rsidR="005A6624">
        <w:rPr>
          <w:lang w:eastAsia="de-DE"/>
        </w:rPr>
        <w:t>.</w:t>
      </w:r>
    </w:p>
    <w:p w:rsidR="005A6624" w:rsidRDefault="005A6624" w:rsidP="00C86F28">
      <w:pPr>
        <w:keepNext/>
        <w:jc w:val="both"/>
      </w:pPr>
      <w:r w:rsidRPr="005A6624">
        <w:rPr>
          <w:noProof/>
        </w:rPr>
        <w:drawing>
          <wp:inline distT="0" distB="0" distL="0" distR="0" wp14:anchorId="36921B7A" wp14:editId="7DCDBF6A">
            <wp:extent cx="4733925" cy="3362325"/>
            <wp:effectExtent l="0" t="0" r="9525"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33925" cy="3362325"/>
                    </a:xfrm>
                    <a:prstGeom prst="rect">
                      <a:avLst/>
                    </a:prstGeom>
                    <a:noFill/>
                    <a:ln>
                      <a:noFill/>
                    </a:ln>
                  </pic:spPr>
                </pic:pic>
              </a:graphicData>
            </a:graphic>
          </wp:inline>
        </w:drawing>
      </w:r>
    </w:p>
    <w:p w:rsidR="00CD755C" w:rsidRDefault="005A6624" w:rsidP="00C86F28">
      <w:pPr>
        <w:pStyle w:val="Caption"/>
        <w:jc w:val="both"/>
        <w:rPr>
          <w:lang w:eastAsia="de-DE"/>
        </w:rPr>
      </w:pPr>
      <w:bookmarkStart w:id="1387" w:name="_Ref444845969"/>
      <w:bookmarkStart w:id="1388" w:name="_Toc451951453"/>
      <w:r>
        <w:t xml:space="preserve">Figure </w:t>
      </w:r>
      <w:fldSimple w:instr=" SEQ Figure \* ARABIC ">
        <w:r w:rsidR="00C86F28">
          <w:rPr>
            <w:noProof/>
          </w:rPr>
          <w:t>12</w:t>
        </w:r>
      </w:fldSimple>
      <w:bookmarkEnd w:id="1387"/>
      <w:r>
        <w:t>: Example of a payload structure</w:t>
      </w:r>
      <w:bookmarkEnd w:id="1388"/>
    </w:p>
    <w:p w:rsidR="00CD755C" w:rsidRDefault="00CD755C" w:rsidP="006A445F">
      <w:pPr>
        <w:jc w:val="both"/>
        <w:rPr>
          <w:lang w:eastAsia="de-DE"/>
        </w:rPr>
      </w:pPr>
    </w:p>
    <w:p w:rsidR="00A97A2B" w:rsidRPr="002A5F65" w:rsidRDefault="006A445F" w:rsidP="006A445F">
      <w:pPr>
        <w:jc w:val="both"/>
        <w:rPr>
          <w:lang w:eastAsia="de-DE"/>
        </w:rPr>
      </w:pPr>
      <w:r w:rsidRPr="003E6F9D">
        <w:rPr>
          <w:lang w:eastAsia="de-DE"/>
        </w:rPr>
        <w:t>T</w:t>
      </w:r>
      <w:r w:rsidR="006B73D4">
        <w:rPr>
          <w:lang w:eastAsia="de-DE"/>
        </w:rPr>
        <w:t>wo</w:t>
      </w:r>
      <w:r>
        <w:rPr>
          <w:lang w:eastAsia="de-DE"/>
        </w:rPr>
        <w:t xml:space="preserve"> design </w:t>
      </w:r>
      <w:r w:rsidR="00D92651" w:rsidRPr="002A5F65">
        <w:rPr>
          <w:lang w:eastAsia="de-DE"/>
        </w:rPr>
        <w:t>options</w:t>
      </w:r>
      <w:r>
        <w:rPr>
          <w:lang w:eastAsia="de-DE"/>
        </w:rPr>
        <w:t xml:space="preserve"> can be </w:t>
      </w:r>
      <w:r w:rsidR="00FB5E6C">
        <w:rPr>
          <w:lang w:eastAsia="de-DE"/>
        </w:rPr>
        <w:t>chosen</w:t>
      </w:r>
      <w:r w:rsidR="00D92651" w:rsidRPr="002A5F65">
        <w:rPr>
          <w:lang w:eastAsia="de-DE"/>
        </w:rPr>
        <w:t>:</w:t>
      </w:r>
    </w:p>
    <w:p w:rsidR="00D92651" w:rsidRPr="002A5F65" w:rsidRDefault="00D92651" w:rsidP="00A97A2B">
      <w:pPr>
        <w:rPr>
          <w:lang w:eastAsia="de-DE"/>
        </w:rPr>
      </w:pPr>
    </w:p>
    <w:p w:rsidR="00A27846" w:rsidRPr="002A5F65" w:rsidRDefault="002E6F3A">
      <w:pPr>
        <w:pStyle w:val="ListParagraph"/>
        <w:numPr>
          <w:ilvl w:val="0"/>
          <w:numId w:val="65"/>
        </w:numPr>
        <w:jc w:val="both"/>
        <w:rPr>
          <w:lang w:eastAsia="de-DE"/>
        </w:rPr>
      </w:pPr>
      <w:r>
        <w:rPr>
          <w:b/>
          <w:lang w:eastAsia="de-DE"/>
        </w:rPr>
        <w:t>“</w:t>
      </w:r>
      <w:r w:rsidR="0064749F">
        <w:rPr>
          <w:b/>
          <w:lang w:eastAsia="de-DE"/>
        </w:rPr>
        <w:t>Complete Model</w:t>
      </w:r>
      <w:r>
        <w:rPr>
          <w:b/>
          <w:lang w:eastAsia="de-DE"/>
        </w:rPr>
        <w:t>”</w:t>
      </w:r>
      <w:r w:rsidRPr="00C86F28">
        <w:rPr>
          <w:b/>
          <w:lang w:eastAsia="de-DE"/>
        </w:rPr>
        <w:t xml:space="preserve"> approach</w:t>
      </w:r>
      <w:r>
        <w:rPr>
          <w:lang w:eastAsia="de-DE"/>
        </w:rPr>
        <w:t xml:space="preserve">: </w:t>
      </w:r>
      <w:r w:rsidR="00A27846" w:rsidRPr="002A5F65">
        <w:rPr>
          <w:lang w:eastAsia="de-DE"/>
        </w:rPr>
        <w:t xml:space="preserve">The service payload cannot rely on an available </w:t>
      </w:r>
      <w:r w:rsidR="005A6624">
        <w:rPr>
          <w:lang w:eastAsia="de-DE"/>
        </w:rPr>
        <w:t xml:space="preserve">exchange </w:t>
      </w:r>
      <w:r w:rsidR="00A27846" w:rsidRPr="002A5F65">
        <w:rPr>
          <w:lang w:eastAsia="de-DE"/>
        </w:rPr>
        <w:t>model, therefore it must be modelled ex-novo</w:t>
      </w:r>
      <w:r w:rsidR="006B73D4">
        <w:rPr>
          <w:lang w:eastAsia="de-DE"/>
        </w:rPr>
        <w:t xml:space="preserve"> or</w:t>
      </w:r>
      <w:r w:rsidR="006B73D4" w:rsidRPr="006B73D4">
        <w:rPr>
          <w:lang w:eastAsia="de-DE"/>
        </w:rPr>
        <w:t xml:space="preserve"> </w:t>
      </w:r>
      <w:r w:rsidR="006B73D4">
        <w:rPr>
          <w:lang w:eastAsia="de-DE"/>
        </w:rPr>
        <w:t>a</w:t>
      </w:r>
      <w:r w:rsidR="006B73D4" w:rsidRPr="002A5F65">
        <w:rPr>
          <w:lang w:eastAsia="de-DE"/>
        </w:rPr>
        <w:t xml:space="preserve"> portion of AIRM CLDM is already fit for shaping the service payload, therefore the payload can be built by sub-setting the CLDM</w:t>
      </w:r>
      <w:r w:rsidR="00A27846" w:rsidRPr="002A5F65">
        <w:rPr>
          <w:lang w:eastAsia="de-DE"/>
        </w:rPr>
        <w:t xml:space="preserve">. </w:t>
      </w:r>
    </w:p>
    <w:p w:rsidR="009C582D" w:rsidRPr="002A5F65" w:rsidRDefault="002E6F3A" w:rsidP="009C582D">
      <w:pPr>
        <w:pStyle w:val="ListParagraph"/>
        <w:numPr>
          <w:ilvl w:val="0"/>
          <w:numId w:val="65"/>
        </w:numPr>
        <w:jc w:val="both"/>
        <w:rPr>
          <w:lang w:eastAsia="de-DE"/>
        </w:rPr>
      </w:pPr>
      <w:r>
        <w:rPr>
          <w:b/>
          <w:lang w:eastAsia="de-DE"/>
        </w:rPr>
        <w:t>“</w:t>
      </w:r>
      <w:r w:rsidRPr="00C86F28">
        <w:rPr>
          <w:b/>
          <w:lang w:eastAsia="de-DE"/>
        </w:rPr>
        <w:t>Use standard</w:t>
      </w:r>
      <w:r>
        <w:rPr>
          <w:b/>
          <w:lang w:eastAsia="de-DE"/>
        </w:rPr>
        <w:t>”</w:t>
      </w:r>
      <w:r w:rsidRPr="00C86F28">
        <w:rPr>
          <w:b/>
          <w:lang w:eastAsia="de-DE"/>
        </w:rPr>
        <w:t xml:space="preserve"> approach</w:t>
      </w:r>
      <w:r>
        <w:rPr>
          <w:lang w:eastAsia="de-DE"/>
        </w:rPr>
        <w:t xml:space="preserve">: </w:t>
      </w:r>
      <w:r w:rsidR="00C2790C">
        <w:rPr>
          <w:lang w:eastAsia="de-DE"/>
        </w:rPr>
        <w:t xml:space="preserve">Refer to </w:t>
      </w:r>
      <w:r w:rsidR="009C582D" w:rsidRPr="002A5F65">
        <w:rPr>
          <w:lang w:eastAsia="de-DE"/>
        </w:rPr>
        <w:t xml:space="preserve">an </w:t>
      </w:r>
      <w:r w:rsidR="00C2790C">
        <w:rPr>
          <w:lang w:eastAsia="de-DE"/>
        </w:rPr>
        <w:t xml:space="preserve">existing </w:t>
      </w:r>
      <w:r w:rsidR="009C582D" w:rsidRPr="002A5F65">
        <w:rPr>
          <w:lang w:eastAsia="de-DE"/>
        </w:rPr>
        <w:t xml:space="preserve">exchange </w:t>
      </w:r>
      <w:r w:rsidR="00C2790C">
        <w:rPr>
          <w:lang w:eastAsia="de-DE"/>
        </w:rPr>
        <w:t xml:space="preserve">model </w:t>
      </w:r>
      <w:r w:rsidR="009C582D" w:rsidRPr="002A5F65">
        <w:rPr>
          <w:lang w:eastAsia="de-DE"/>
        </w:rPr>
        <w:t>(like AIXM, FIXM, etc…)</w:t>
      </w:r>
      <w:r w:rsidR="00274358">
        <w:rPr>
          <w:lang w:eastAsia="de-DE"/>
        </w:rPr>
        <w:t xml:space="preserve"> </w:t>
      </w:r>
      <w:r w:rsidR="00C2790C">
        <w:rPr>
          <w:lang w:eastAsia="de-DE"/>
        </w:rPr>
        <w:t xml:space="preserve">which </w:t>
      </w:r>
      <w:r w:rsidR="00274358">
        <w:rPr>
          <w:lang w:eastAsia="de-DE"/>
        </w:rPr>
        <w:t xml:space="preserve">already contains a complete </w:t>
      </w:r>
      <w:r w:rsidR="00C2790C">
        <w:rPr>
          <w:lang w:eastAsia="de-DE"/>
        </w:rPr>
        <w:t xml:space="preserve">representation </w:t>
      </w:r>
      <w:r w:rsidR="00274358">
        <w:rPr>
          <w:lang w:eastAsia="de-DE"/>
        </w:rPr>
        <w:t>for the payload</w:t>
      </w:r>
      <w:r w:rsidR="00C2790C">
        <w:rPr>
          <w:lang w:eastAsia="de-DE"/>
        </w:rPr>
        <w:t>.</w:t>
      </w:r>
    </w:p>
    <w:p w:rsidR="00F60A91" w:rsidRDefault="008E0435" w:rsidP="00336716">
      <w:pPr>
        <w:jc w:val="both"/>
        <w:rPr>
          <w:lang w:eastAsia="de-DE"/>
        </w:rPr>
      </w:pPr>
      <w:r w:rsidRPr="002A5F65">
        <w:rPr>
          <w:lang w:eastAsia="de-DE"/>
        </w:rPr>
        <w:t>These</w:t>
      </w:r>
      <w:r w:rsidR="008D5485" w:rsidRPr="002A5F65">
        <w:rPr>
          <w:lang w:eastAsia="de-DE"/>
        </w:rPr>
        <w:t xml:space="preserve"> approaches are explained in the next sections.</w:t>
      </w:r>
      <w:r w:rsidR="006C0B7F" w:rsidRPr="002A5F65">
        <w:rPr>
          <w:lang w:eastAsia="de-DE"/>
        </w:rPr>
        <w:t xml:space="preserve"> </w:t>
      </w:r>
    </w:p>
    <w:p w:rsidR="00F60A91" w:rsidRDefault="00F60A91" w:rsidP="00F60A91">
      <w:pPr>
        <w:pStyle w:val="Heading4"/>
        <w:numPr>
          <w:ilvl w:val="0"/>
          <w:numId w:val="0"/>
        </w:numPr>
      </w:pPr>
      <w:r>
        <w:t>Applicable Rules</w:t>
      </w:r>
    </w:p>
    <w:p w:rsidR="00580B75" w:rsidRPr="002A5F65" w:rsidRDefault="009D2022" w:rsidP="00C86F28">
      <w:pPr>
        <w:pStyle w:val="BodyText"/>
        <w:rPr>
          <w:lang w:eastAsia="de-DE"/>
        </w:rPr>
      </w:pPr>
      <w:r>
        <w:t xml:space="preserve">GR010, GR020, NC200, NC210, NC220, </w:t>
      </w:r>
      <w:r w:rsidR="0088588F">
        <w:t xml:space="preserve">NC230, </w:t>
      </w:r>
      <w:r>
        <w:t>NC240,</w:t>
      </w:r>
      <w:r w:rsidR="0088588F">
        <w:t xml:space="preserve"> SM010, SM020, SM030, SM040, SM050, SM300, SM310, SM320,SM330, ,SM340, SM350, SM370,</w:t>
      </w:r>
    </w:p>
    <w:p w:rsidR="009C582D" w:rsidRPr="002A5F65" w:rsidRDefault="009C582D" w:rsidP="009C582D">
      <w:pPr>
        <w:pStyle w:val="Heading4"/>
      </w:pPr>
      <w:bookmarkStart w:id="1389" w:name="_Ref421106735"/>
      <w:bookmarkStart w:id="1390" w:name="_Ref381790730"/>
      <w:bookmarkStart w:id="1391" w:name="_Toc384797308"/>
      <w:r w:rsidRPr="002A5F65">
        <w:t xml:space="preserve">Option </w:t>
      </w:r>
      <w:r w:rsidR="00B055E4" w:rsidRPr="002A5F65">
        <w:t>1</w:t>
      </w:r>
      <w:r w:rsidRPr="002A5F65">
        <w:t xml:space="preserve">: </w:t>
      </w:r>
      <w:r w:rsidR="006B73D4">
        <w:t>“Complete Model”</w:t>
      </w:r>
      <w:r w:rsidR="00C157CF">
        <w:t xml:space="preserve"> </w:t>
      </w:r>
      <w:bookmarkEnd w:id="1389"/>
      <w:r w:rsidR="00C157CF">
        <w:t>approach</w:t>
      </w:r>
    </w:p>
    <w:p w:rsidR="006B73D4" w:rsidRPr="00C432B7" w:rsidRDefault="006B73D4" w:rsidP="006B73D4">
      <w:pPr>
        <w:pStyle w:val="BodyText"/>
      </w:pPr>
      <w:r w:rsidRPr="00C432B7">
        <w:t>This approach can be used to</w:t>
      </w:r>
      <w:r>
        <w:t xml:space="preserve"> create a payload model from scratch or i</w:t>
      </w:r>
      <w:r w:rsidRPr="002A5F65">
        <w:t>n some cases the payload may be built by manually recreating a portion of the AIRM CLDM</w:t>
      </w:r>
      <w:r>
        <w:t xml:space="preserve">. It is up to the modeller to decide which approach suites best, but since the payload will have to be traced to the AIRM to ensure semantic interoperability (see </w:t>
      </w:r>
      <w:r>
        <w:fldChar w:fldCharType="begin"/>
      </w:r>
      <w:r>
        <w:instrText xml:space="preserve"> REF _Ref445120300 \h </w:instrText>
      </w:r>
      <w:r>
        <w:fldChar w:fldCharType="separate"/>
      </w:r>
      <w:r w:rsidR="00C86F28" w:rsidRPr="00C86F28">
        <w:rPr>
          <w:lang w:eastAsia="de-DE"/>
        </w:rPr>
        <w:t xml:space="preserve">Step </w:t>
      </w:r>
      <w:r w:rsidR="00C86F28">
        <w:rPr>
          <w:lang w:eastAsia="de-DE"/>
        </w:rPr>
        <w:t>8</w:t>
      </w:r>
      <w:r w:rsidR="00C86F28" w:rsidRPr="00C86F28">
        <w:rPr>
          <w:lang w:eastAsia="de-DE"/>
        </w:rPr>
        <w:t>: Trace Service Payload to AIRM</w:t>
      </w:r>
      <w:r>
        <w:fldChar w:fldCharType="end"/>
      </w:r>
      <w:r>
        <w:t>) the reuse of AIRM structures can sa</w:t>
      </w:r>
      <w:r w:rsidR="00741704">
        <w:t>v</w:t>
      </w:r>
      <w:r>
        <w:t>e some work.</w:t>
      </w:r>
    </w:p>
    <w:p w:rsidR="00FB5E6C" w:rsidRDefault="00CA3354" w:rsidP="006B73D4">
      <w:pPr>
        <w:pStyle w:val="BodyText"/>
        <w:rPr>
          <w:rFonts w:ascii="Courier New" w:hAnsi="Courier New" w:cs="Courier New"/>
          <w:color w:val="000000"/>
        </w:rPr>
      </w:pPr>
      <w:r>
        <w:rPr>
          <w:lang w:eastAsia="de-DE"/>
        </w:rPr>
        <w:t>The payload model is built by</w:t>
      </w:r>
      <w:r w:rsidR="00E0769D">
        <w:rPr>
          <w:lang w:eastAsia="de-DE"/>
        </w:rPr>
        <w:t xml:space="preserve"> Classes stereotyped as &lt;&lt;Message&gt;&gt;</w:t>
      </w:r>
      <w:r w:rsidR="002235A0">
        <w:rPr>
          <w:rStyle w:val="FootnoteReference"/>
          <w:lang w:eastAsia="de-DE"/>
        </w:rPr>
        <w:footnoteReference w:id="8"/>
      </w:r>
      <w:r w:rsidR="002235A0">
        <w:rPr>
          <w:lang w:eastAsia="de-DE"/>
        </w:rPr>
        <w:t xml:space="preserve"> </w:t>
      </w:r>
      <w:r w:rsidR="00E0769D">
        <w:rPr>
          <w:lang w:eastAsia="de-DE"/>
        </w:rPr>
        <w:t xml:space="preserve">or </w:t>
      </w:r>
      <w:r w:rsidR="00E0769D">
        <w:t>&lt;&lt;DataEntity&gt;&gt;</w:t>
      </w:r>
      <w:r w:rsidR="00FB5E6C">
        <w:t xml:space="preserve"> and </w:t>
      </w:r>
      <w:r w:rsidR="004777CF">
        <w:rPr>
          <w:lang w:eastAsia="de-DE"/>
        </w:rPr>
        <w:t>&lt;&lt;</w:t>
      </w:r>
      <w:r w:rsidR="003F05FE" w:rsidRPr="00C86F28">
        <w:rPr>
          <w:lang w:eastAsia="de-DE"/>
        </w:rPr>
        <w:t>e</w:t>
      </w:r>
      <w:r w:rsidR="00FB5E6C" w:rsidRPr="00C86F28">
        <w:rPr>
          <w:lang w:eastAsia="de-DE"/>
        </w:rPr>
        <w:t>numeration</w:t>
      </w:r>
      <w:r w:rsidR="004777CF">
        <w:rPr>
          <w:lang w:eastAsia="de-DE"/>
        </w:rPr>
        <w:t>&gt;&gt;</w:t>
      </w:r>
      <w:r w:rsidR="00FB5E6C">
        <w:t xml:space="preserve"> </w:t>
      </w:r>
      <w:r>
        <w:t xml:space="preserve">elements. </w:t>
      </w:r>
      <w:r w:rsidR="006777CF">
        <w:t xml:space="preserve">You should </w:t>
      </w:r>
      <w:r w:rsidR="002235A0">
        <w:t xml:space="preserve">consider </w:t>
      </w:r>
      <w:r w:rsidR="006777CF">
        <w:t>naming convention</w:t>
      </w:r>
      <w:r w:rsidR="002235A0">
        <w:t>s</w:t>
      </w:r>
      <w:r w:rsidR="006777CF">
        <w:t xml:space="preserve"> according to Appendix </w:t>
      </w:r>
      <w:r w:rsidR="009C582D" w:rsidRPr="005D64ED">
        <w:fldChar w:fldCharType="begin"/>
      </w:r>
      <w:r w:rsidR="009C582D" w:rsidRPr="002A5F65">
        <w:instrText xml:space="preserve"> REF _Ref405195339 \r \h </w:instrText>
      </w:r>
      <w:r w:rsidR="009C582D" w:rsidRPr="005D64ED">
        <w:fldChar w:fldCharType="separate"/>
      </w:r>
      <w:r w:rsidR="00C86F28">
        <w:t>B.4</w:t>
      </w:r>
      <w:r w:rsidR="009C582D" w:rsidRPr="005D64ED">
        <w:fldChar w:fldCharType="end"/>
      </w:r>
      <w:r w:rsidR="009C582D" w:rsidRPr="002A5F65">
        <w:t xml:space="preserve">. </w:t>
      </w:r>
      <w:r w:rsidR="00E0769D">
        <w:t xml:space="preserve">The </w:t>
      </w:r>
      <w:r>
        <w:t xml:space="preserve">elements shall be placed in the </w:t>
      </w:r>
      <w:r w:rsidRPr="00C86F28">
        <w:rPr>
          <w:rFonts w:ascii="Courier New" w:hAnsi="Courier New" w:cs="Courier New"/>
        </w:rPr>
        <w:t>Elements/</w:t>
      </w:r>
      <w:r w:rsidR="00E0769D" w:rsidRPr="00C86F28">
        <w:rPr>
          <w:rFonts w:ascii="Courier New" w:hAnsi="Courier New" w:cs="Courier New"/>
        </w:rPr>
        <w:t>Payload</w:t>
      </w:r>
      <w:r w:rsidR="00E0769D">
        <w:t xml:space="preserve"> package</w:t>
      </w:r>
      <w:r w:rsidR="00E0769D">
        <w:rPr>
          <w:rFonts w:ascii="Courier New" w:hAnsi="Courier New" w:cs="Courier New"/>
          <w:color w:val="000000"/>
        </w:rPr>
        <w:t>.</w:t>
      </w:r>
      <w:r w:rsidR="003F05FE" w:rsidRPr="003F05FE">
        <w:rPr>
          <w:rFonts w:ascii="Courier New" w:hAnsi="Courier New" w:cs="Courier New"/>
          <w:color w:val="000000"/>
        </w:rPr>
        <w:t xml:space="preserve"> </w:t>
      </w:r>
    </w:p>
    <w:p w:rsidR="00FD0D48" w:rsidRPr="00553DD6" w:rsidRDefault="009C582D" w:rsidP="00FE36FB">
      <w:pPr>
        <w:pStyle w:val="BodyText"/>
      </w:pPr>
      <w:r w:rsidRPr="002A5F65">
        <w:t>Please note that attributes shall be named in lowerCamelCase</w:t>
      </w:r>
      <w:r w:rsidR="00E0641C" w:rsidRPr="002A5F65">
        <w:rPr>
          <w:rStyle w:val="FootnoteReference"/>
        </w:rPr>
        <w:footnoteReference w:id="9"/>
      </w:r>
      <w:r w:rsidR="00FD0D48">
        <w:t xml:space="preserve">. </w:t>
      </w:r>
      <w:r w:rsidR="009F1190" w:rsidRPr="002A5F65">
        <w:t xml:space="preserve">The </w:t>
      </w:r>
      <w:r w:rsidR="005A5933">
        <w:t xml:space="preserve">type of the </w:t>
      </w:r>
      <w:r w:rsidR="009F1190" w:rsidRPr="002A5F65">
        <w:t>attribute</w:t>
      </w:r>
      <w:r w:rsidR="00577D1D">
        <w:t xml:space="preserve"> </w:t>
      </w:r>
      <w:r w:rsidR="009F1190" w:rsidRPr="002A5F65">
        <w:t xml:space="preserve">shall be </w:t>
      </w:r>
      <w:r w:rsidR="00FD0D48">
        <w:t xml:space="preserve">normally </w:t>
      </w:r>
      <w:r w:rsidR="00FD0D48" w:rsidRPr="002A5F65">
        <w:t>left blank (</w:t>
      </w:r>
      <w:r w:rsidR="00FD0D48" w:rsidRPr="002A5F65">
        <w:rPr>
          <w:i/>
        </w:rPr>
        <w:t>&lt;none&gt;</w:t>
      </w:r>
      <w:r w:rsidR="00FD0D48" w:rsidRPr="002A5F65">
        <w:t>)</w:t>
      </w:r>
      <w:r w:rsidR="00FD0D48">
        <w:t>, unless:</w:t>
      </w:r>
    </w:p>
    <w:p w:rsidR="002D5EA1" w:rsidRDefault="002D5EA1" w:rsidP="00FE36FB">
      <w:pPr>
        <w:pStyle w:val="BodyText"/>
        <w:numPr>
          <w:ilvl w:val="0"/>
          <w:numId w:val="100"/>
        </w:numPr>
      </w:pPr>
      <w:r>
        <w:t>the attribute is an enumerated value</w:t>
      </w:r>
      <w:r w:rsidR="00FD0D48">
        <w:t xml:space="preserve">: in this case </w:t>
      </w:r>
      <w:r>
        <w:t xml:space="preserve">the corresponding </w:t>
      </w:r>
      <w:r w:rsidR="002235A0">
        <w:rPr>
          <w:lang w:eastAsia="de-DE"/>
        </w:rPr>
        <w:t>&lt;&lt;</w:t>
      </w:r>
      <w:r w:rsidR="002235A0" w:rsidRPr="007515AB">
        <w:rPr>
          <w:lang w:eastAsia="de-DE"/>
        </w:rPr>
        <w:t>enumeration</w:t>
      </w:r>
      <w:r w:rsidR="002235A0">
        <w:rPr>
          <w:lang w:eastAsia="de-DE"/>
        </w:rPr>
        <w:t>&gt;&gt;</w:t>
      </w:r>
      <w:r w:rsidR="002235A0">
        <w:t xml:space="preserve"> </w:t>
      </w:r>
      <w:r>
        <w:t>shall be indicated as type</w:t>
      </w:r>
      <w:r w:rsidR="003F05FE">
        <w:t xml:space="preserve"> for the attribute</w:t>
      </w:r>
      <w:r>
        <w:t>;</w:t>
      </w:r>
    </w:p>
    <w:p w:rsidR="00E0769D" w:rsidRDefault="009F1190" w:rsidP="00C86F28">
      <w:pPr>
        <w:pStyle w:val="BodyText"/>
        <w:numPr>
          <w:ilvl w:val="0"/>
          <w:numId w:val="100"/>
        </w:numPr>
      </w:pPr>
      <w:r w:rsidRPr="002A5F65">
        <w:t>the attribute is out of the scope of AIRM</w:t>
      </w:r>
      <w:r w:rsidR="002235A0">
        <w:t>,</w:t>
      </w:r>
      <w:r w:rsidR="00D06B9B">
        <w:t xml:space="preserve"> </w:t>
      </w:r>
      <w:r w:rsidR="002D5EA1" w:rsidRPr="002D5EA1">
        <w:rPr>
          <w:color w:val="000000"/>
        </w:rPr>
        <w:t xml:space="preserve">it shall be given a type chosen among base and foundation types available in the AIRM. </w:t>
      </w:r>
    </w:p>
    <w:p w:rsidR="009C582D" w:rsidRPr="002A5F65" w:rsidRDefault="002211D7">
      <w:pPr>
        <w:pStyle w:val="BodyText"/>
      </w:pPr>
      <w:r w:rsidRPr="00C86F28">
        <w:t>R</w:t>
      </w:r>
      <w:r w:rsidR="009C582D" w:rsidRPr="0057132C">
        <w:t>elationships between</w:t>
      </w:r>
      <w:r w:rsidR="00E0769D" w:rsidRPr="0057132C">
        <w:t xml:space="preserve"> </w:t>
      </w:r>
      <w:r w:rsidR="00E0769D" w:rsidRPr="00C86F28">
        <w:t>&lt;&lt;Message&gt;&gt; and</w:t>
      </w:r>
      <w:r w:rsidR="0057132C" w:rsidRPr="00C86F28">
        <w:t xml:space="preserve"> </w:t>
      </w:r>
      <w:r w:rsidR="00E0769D" w:rsidRPr="0057132C">
        <w:t xml:space="preserve">&lt;&lt;DataEntity&gt;&gt; or between </w:t>
      </w:r>
      <w:r w:rsidR="0057132C" w:rsidRPr="0057132C">
        <w:t>&lt;&lt;DataEntity&gt;&gt; and &lt;&lt;DataEntity&gt;&gt; e</w:t>
      </w:r>
      <w:r w:rsidR="003A29CA" w:rsidRPr="0057132C">
        <w:t>lements</w:t>
      </w:r>
      <w:r w:rsidR="009C582D" w:rsidRPr="0057132C">
        <w:t xml:space="preserve"> shall be created </w:t>
      </w:r>
      <w:r w:rsidR="0057132C" w:rsidRPr="0057132C">
        <w:t>using UML compositions.</w:t>
      </w:r>
      <w:r w:rsidR="0057132C">
        <w:t xml:space="preserve"> </w:t>
      </w:r>
      <w:r w:rsidR="006C0F27" w:rsidRPr="0057132C">
        <w:t xml:space="preserve">You shall </w:t>
      </w:r>
      <w:r w:rsidRPr="0057132C">
        <w:t xml:space="preserve">add a </w:t>
      </w:r>
      <w:r w:rsidR="006C0F27" w:rsidRPr="0057132C">
        <w:t xml:space="preserve">role </w:t>
      </w:r>
      <w:r w:rsidRPr="0057132C">
        <w:t xml:space="preserve">name </w:t>
      </w:r>
      <w:r w:rsidR="006C0F27" w:rsidRPr="0057132C">
        <w:t xml:space="preserve">for the target role of the </w:t>
      </w:r>
      <w:r w:rsidR="0057132C" w:rsidRPr="00C86F28">
        <w:t>compostion</w:t>
      </w:r>
      <w:r w:rsidR="006C0F27">
        <w:t>. Attribute m</w:t>
      </w:r>
      <w:r>
        <w:t xml:space="preserve">ultiplicity </w:t>
      </w:r>
      <w:r w:rsidR="006C0F27">
        <w:t>should be set as well</w:t>
      </w:r>
      <w:r w:rsidR="009C582D" w:rsidRPr="002A5F65">
        <w:t>.</w:t>
      </w:r>
    </w:p>
    <w:p w:rsidR="006C0F27" w:rsidRPr="002A5F65" w:rsidRDefault="009C582D" w:rsidP="00C86F28">
      <w:pPr>
        <w:jc w:val="both"/>
      </w:pPr>
      <w:r w:rsidRPr="002A5F65">
        <w:t>An example of a fully defined structured payload model using the “</w:t>
      </w:r>
      <w:r w:rsidR="0064749F">
        <w:t>Complete Model</w:t>
      </w:r>
      <w:r w:rsidRPr="002A5F65">
        <w:t xml:space="preserve">” approach is shown below in </w:t>
      </w:r>
      <w:r w:rsidRPr="005D64ED">
        <w:fldChar w:fldCharType="begin"/>
      </w:r>
      <w:r w:rsidRPr="002A5F65">
        <w:instrText xml:space="preserve"> REF _Ref417638374 \h </w:instrText>
      </w:r>
      <w:r w:rsidR="006C0F27">
        <w:instrText xml:space="preserve"> \* MERGEFORMAT </w:instrText>
      </w:r>
      <w:r w:rsidRPr="005D64ED">
        <w:fldChar w:fldCharType="separate"/>
      </w:r>
      <w:r w:rsidR="00C86F28" w:rsidRPr="00803F71">
        <w:t xml:space="preserve">Figure </w:t>
      </w:r>
      <w:r w:rsidR="00C86F28">
        <w:rPr>
          <w:noProof/>
        </w:rPr>
        <w:t>13</w:t>
      </w:r>
      <w:r w:rsidRPr="005D64ED">
        <w:fldChar w:fldCharType="end"/>
      </w:r>
      <w:r w:rsidR="00585645">
        <w:t>:</w:t>
      </w:r>
    </w:p>
    <w:p w:rsidR="009C582D" w:rsidRPr="002A5F65" w:rsidRDefault="009C582D" w:rsidP="00FE36FB">
      <w:pPr>
        <w:jc w:val="both"/>
      </w:pPr>
    </w:p>
    <w:p w:rsidR="009C582D" w:rsidRPr="002A5F65" w:rsidRDefault="0064749F" w:rsidP="009C582D">
      <w:pPr>
        <w:jc w:val="center"/>
      </w:pPr>
      <w:r w:rsidRPr="0064749F">
        <w:rPr>
          <w:noProof/>
        </w:rPr>
        <w:drawing>
          <wp:inline distT="0" distB="0" distL="0" distR="0" wp14:anchorId="4899CCAB" wp14:editId="6BE5A510">
            <wp:extent cx="5760720" cy="4832964"/>
            <wp:effectExtent l="0" t="0" r="0" b="6350"/>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4832964"/>
                    </a:xfrm>
                    <a:prstGeom prst="rect">
                      <a:avLst/>
                    </a:prstGeom>
                    <a:noFill/>
                    <a:ln>
                      <a:noFill/>
                    </a:ln>
                  </pic:spPr>
                </pic:pic>
              </a:graphicData>
            </a:graphic>
          </wp:inline>
        </w:drawing>
      </w:r>
    </w:p>
    <w:p w:rsidR="009C582D" w:rsidRPr="00803F71" w:rsidRDefault="009C582D" w:rsidP="00803F71">
      <w:pPr>
        <w:pStyle w:val="Caption"/>
      </w:pPr>
      <w:bookmarkStart w:id="1392" w:name="_Ref417638374"/>
      <w:bookmarkStart w:id="1393" w:name="_Toc451951454"/>
      <w:r w:rsidRPr="00803F71">
        <w:t xml:space="preserve">Figure </w:t>
      </w:r>
      <w:fldSimple w:instr=" SEQ Figure \* ARABIC ">
        <w:r w:rsidR="00C86F28">
          <w:rPr>
            <w:noProof/>
          </w:rPr>
          <w:t>13</w:t>
        </w:r>
      </w:fldSimple>
      <w:bookmarkEnd w:id="1392"/>
      <w:r w:rsidRPr="00803F71">
        <w:t>:</w:t>
      </w:r>
      <w:r w:rsidR="002211D7" w:rsidRPr="00803F71">
        <w:t xml:space="preserve"> </w:t>
      </w:r>
      <w:r w:rsidRPr="00803F71">
        <w:t>Example of a structured “</w:t>
      </w:r>
      <w:r w:rsidR="0064749F">
        <w:t>Complete Model</w:t>
      </w:r>
      <w:r w:rsidRPr="00803F71">
        <w:t>” payload</w:t>
      </w:r>
      <w:bookmarkEnd w:id="1393"/>
    </w:p>
    <w:p w:rsidR="009C582D" w:rsidRPr="002A5F65" w:rsidRDefault="009C582D" w:rsidP="009C582D"/>
    <w:p w:rsidR="00B055E4" w:rsidRPr="002A5F65" w:rsidRDefault="00B055E4" w:rsidP="00B055E4">
      <w:pPr>
        <w:pStyle w:val="Heading4"/>
      </w:pPr>
      <w:bookmarkStart w:id="1394" w:name="_Ref394496194"/>
      <w:r w:rsidRPr="002A5F65">
        <w:t xml:space="preserve">Option </w:t>
      </w:r>
      <w:r w:rsidR="00830715">
        <w:t>2</w:t>
      </w:r>
      <w:r w:rsidRPr="002A5F65">
        <w:t>: payload derived from a</w:t>
      </w:r>
      <w:r w:rsidR="00C2790C">
        <w:t xml:space="preserve">n </w:t>
      </w:r>
      <w:r w:rsidRPr="002A5F65">
        <w:t>exchange model</w:t>
      </w:r>
      <w:bookmarkEnd w:id="1394"/>
    </w:p>
    <w:p w:rsidR="00B055E4" w:rsidRPr="002A5F65" w:rsidRDefault="00B055E4" w:rsidP="00DD599D">
      <w:pPr>
        <w:spacing w:after="120"/>
        <w:jc w:val="both"/>
      </w:pPr>
      <w:bookmarkStart w:id="1395" w:name="_Toc381795401"/>
      <w:bookmarkStart w:id="1396" w:name="_Toc381795488"/>
      <w:bookmarkStart w:id="1397" w:name="_Toc381800993"/>
      <w:bookmarkEnd w:id="1395"/>
      <w:bookmarkEnd w:id="1396"/>
      <w:bookmarkEnd w:id="1397"/>
      <w:r w:rsidRPr="002A5F65">
        <w:rPr>
          <w:lang w:eastAsia="de-DE"/>
        </w:rPr>
        <w:t xml:space="preserve">The structure of the payload highly depends on the structure of the </w:t>
      </w:r>
      <w:r w:rsidRPr="002A5F65">
        <w:rPr>
          <w:i/>
          <w:lang w:eastAsia="de-DE"/>
        </w:rPr>
        <w:t>Information Elements</w:t>
      </w:r>
      <w:r w:rsidRPr="002A5F65">
        <w:rPr>
          <w:lang w:eastAsia="de-DE"/>
        </w:rPr>
        <w:t xml:space="preserve"> conveyed by a </w:t>
      </w:r>
      <w:r w:rsidR="005274C8">
        <w:rPr>
          <w:lang w:eastAsia="de-DE"/>
        </w:rPr>
        <w:t>s</w:t>
      </w:r>
      <w:r w:rsidRPr="00DD599D">
        <w:rPr>
          <w:lang w:eastAsia="de-DE"/>
        </w:rPr>
        <w:t>ervice</w:t>
      </w:r>
      <w:r w:rsidR="005274C8">
        <w:rPr>
          <w:lang w:eastAsia="de-DE"/>
        </w:rPr>
        <w:t xml:space="preserve"> i</w:t>
      </w:r>
      <w:r w:rsidRPr="00DD599D">
        <w:rPr>
          <w:lang w:eastAsia="de-DE"/>
        </w:rPr>
        <w:t>nterface</w:t>
      </w:r>
      <w:r w:rsidR="005274C8">
        <w:rPr>
          <w:lang w:eastAsia="de-DE"/>
        </w:rPr>
        <w:t xml:space="preserve"> o</w:t>
      </w:r>
      <w:r w:rsidRPr="00DD599D">
        <w:rPr>
          <w:lang w:eastAsia="de-DE"/>
        </w:rPr>
        <w:t>peration</w:t>
      </w:r>
      <w:r w:rsidRPr="002A5F65">
        <w:rPr>
          <w:lang w:eastAsia="de-DE"/>
        </w:rPr>
        <w:t xml:space="preserve">. </w:t>
      </w:r>
      <w:r w:rsidRPr="002A5F65">
        <w:t xml:space="preserve">In some cases </w:t>
      </w:r>
      <w:r w:rsidRPr="002A5F65">
        <w:rPr>
          <w:lang w:eastAsia="de-DE"/>
        </w:rPr>
        <w:t xml:space="preserve">a complex payload structure is required </w:t>
      </w:r>
      <w:r w:rsidRPr="002A5F65">
        <w:t>where the service being modelled is an instance of a more generic service whose payload is a defined standard. In this case an existing standard model can be referenced right away, thus reducing modelling effort.</w:t>
      </w:r>
    </w:p>
    <w:p w:rsidR="00B055E4" w:rsidRPr="002A5F65" w:rsidRDefault="00B055E4" w:rsidP="00B055E4">
      <w:pPr>
        <w:jc w:val="both"/>
      </w:pPr>
      <w:r w:rsidRPr="002A5F65">
        <w:t xml:space="preserve">In this case the payload will be just made of </w:t>
      </w:r>
      <w:r w:rsidR="005C1F56">
        <w:t xml:space="preserve">messages </w:t>
      </w:r>
      <w:r w:rsidR="00341D58">
        <w:t>without attributes</w:t>
      </w:r>
      <w:r w:rsidRPr="002A5F65">
        <w:t xml:space="preserve">. </w:t>
      </w:r>
      <w:r w:rsidR="00341D58">
        <w:t xml:space="preserve">Payload </w:t>
      </w:r>
      <w:r w:rsidR="005C1F56">
        <w:t>messages</w:t>
      </w:r>
      <w:r w:rsidR="005C1F56" w:rsidRPr="002A5F65">
        <w:t xml:space="preserve"> </w:t>
      </w:r>
      <w:r w:rsidRPr="002A5F65">
        <w:t>shall be given a description note in the Notes field, explaining that its actual data content is fully documented in an existing standard model. The Service Modeller shall describe precisely:</w:t>
      </w:r>
    </w:p>
    <w:p w:rsidR="00B055E4" w:rsidRPr="002A5F65" w:rsidRDefault="00B055E4" w:rsidP="00B055E4">
      <w:pPr>
        <w:jc w:val="both"/>
      </w:pPr>
    </w:p>
    <w:p w:rsidR="00B055E4" w:rsidRPr="00595BE5" w:rsidRDefault="00B055E4" w:rsidP="00DD599D">
      <w:pPr>
        <w:pStyle w:val="ListParagraph"/>
        <w:numPr>
          <w:ilvl w:val="2"/>
          <w:numId w:val="41"/>
        </w:numPr>
        <w:ind w:left="426"/>
        <w:jc w:val="both"/>
      </w:pPr>
      <w:r w:rsidRPr="00B66C29">
        <w:t>w</w:t>
      </w:r>
      <w:r w:rsidRPr="005D64ED">
        <w:t xml:space="preserve">hat </w:t>
      </w:r>
      <w:r w:rsidRPr="00595BE5">
        <w:t>standard exchange model is used, including version and links to web resources;</w:t>
      </w:r>
    </w:p>
    <w:p w:rsidR="00B055E4" w:rsidRPr="002A5F65" w:rsidRDefault="00B055E4" w:rsidP="00B055E4">
      <w:pPr>
        <w:pStyle w:val="ListParagraph"/>
        <w:numPr>
          <w:ilvl w:val="2"/>
          <w:numId w:val="41"/>
        </w:numPr>
        <w:ind w:left="426"/>
        <w:jc w:val="both"/>
      </w:pPr>
      <w:r w:rsidRPr="002A5F65">
        <w:t xml:space="preserve">which entity from the standard exchange model does the new </w:t>
      </w:r>
      <w:r w:rsidR="005C1F56">
        <w:t>message</w:t>
      </w:r>
      <w:r w:rsidRPr="002A5F65">
        <w:t xml:space="preserve"> actually stand for, so that the entry point to the standard model is clearly understood.</w:t>
      </w:r>
    </w:p>
    <w:p w:rsidR="00B055E4" w:rsidRPr="002A5F65" w:rsidRDefault="00B055E4" w:rsidP="00B055E4">
      <w:pPr>
        <w:jc w:val="both"/>
      </w:pPr>
      <w:r w:rsidRPr="002A5F65">
        <w:t xml:space="preserve">The descriptive text </w:t>
      </w:r>
      <w:r w:rsidR="007F0A84">
        <w:t xml:space="preserve">of the </w:t>
      </w:r>
      <w:r w:rsidR="005C1F56">
        <w:t>message</w:t>
      </w:r>
      <w:r w:rsidR="007F0A84">
        <w:t xml:space="preserve"> </w:t>
      </w:r>
      <w:r w:rsidRPr="002A5F65">
        <w:t xml:space="preserve">shall be kept visible </w:t>
      </w:r>
      <w:r w:rsidR="007F0A84">
        <w:t>i</w:t>
      </w:r>
      <w:r w:rsidRPr="002A5F65">
        <w:t xml:space="preserve">n </w:t>
      </w:r>
      <w:r w:rsidR="007F0A84">
        <w:t xml:space="preserve">the </w:t>
      </w:r>
      <w:r w:rsidRPr="002A5F65">
        <w:t>diagram</w:t>
      </w:r>
      <w:r w:rsidR="007F0A84">
        <w:t>s</w:t>
      </w:r>
      <w:r w:rsidRPr="002A5F65">
        <w:t xml:space="preserve"> in order to document the link to the standard exchange model it refers to. See example for </w:t>
      </w:r>
      <w:r w:rsidR="00341D58">
        <w:t>METAR</w:t>
      </w:r>
      <w:r w:rsidR="00341D58" w:rsidRPr="002A5F65">
        <w:t xml:space="preserve"> </w:t>
      </w:r>
      <w:r w:rsidRPr="002A5F65">
        <w:t xml:space="preserve">in </w:t>
      </w:r>
      <w:r w:rsidRPr="002A5F65">
        <w:fldChar w:fldCharType="begin"/>
      </w:r>
      <w:r w:rsidRPr="002A5F65">
        <w:instrText xml:space="preserve"> REF _Ref417636916 \h </w:instrText>
      </w:r>
      <w:r w:rsidRPr="002A5F65">
        <w:fldChar w:fldCharType="separate"/>
      </w:r>
      <w:r w:rsidR="00C86F28" w:rsidRPr="00803F71">
        <w:t xml:space="preserve">Figure </w:t>
      </w:r>
      <w:r w:rsidR="00C86F28">
        <w:rPr>
          <w:noProof/>
        </w:rPr>
        <w:t>14</w:t>
      </w:r>
      <w:r w:rsidRPr="002A5F65">
        <w:fldChar w:fldCharType="end"/>
      </w:r>
      <w:r w:rsidRPr="002A5F65">
        <w:t>.</w:t>
      </w:r>
    </w:p>
    <w:p w:rsidR="00B055E4" w:rsidRPr="002A5F65" w:rsidRDefault="00B055E4" w:rsidP="00B055E4">
      <w:pPr>
        <w:jc w:val="both"/>
      </w:pPr>
    </w:p>
    <w:p w:rsidR="00B055E4" w:rsidRPr="002A5F65" w:rsidRDefault="00DD5ED2" w:rsidP="00B055E4">
      <w:pPr>
        <w:jc w:val="center"/>
      </w:pPr>
      <w:r w:rsidRPr="00DD5ED2">
        <w:rPr>
          <w:noProof/>
        </w:rPr>
        <w:drawing>
          <wp:inline distT="0" distB="0" distL="0" distR="0" wp14:anchorId="088344EB" wp14:editId="2B8C9D17">
            <wp:extent cx="5760720" cy="3818022"/>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3818022"/>
                    </a:xfrm>
                    <a:prstGeom prst="rect">
                      <a:avLst/>
                    </a:prstGeom>
                    <a:noFill/>
                    <a:ln>
                      <a:noFill/>
                    </a:ln>
                  </pic:spPr>
                </pic:pic>
              </a:graphicData>
            </a:graphic>
          </wp:inline>
        </w:drawing>
      </w:r>
    </w:p>
    <w:p w:rsidR="00B055E4" w:rsidRPr="00803F71" w:rsidRDefault="00B055E4" w:rsidP="00803F71">
      <w:pPr>
        <w:pStyle w:val="Caption"/>
      </w:pPr>
      <w:bookmarkStart w:id="1398" w:name="_Ref417636916"/>
      <w:bookmarkStart w:id="1399" w:name="_Toc451951455"/>
      <w:r w:rsidRPr="00803F71">
        <w:t xml:space="preserve">Figure </w:t>
      </w:r>
      <w:fldSimple w:instr=" SEQ Figure \* ARABIC ">
        <w:r w:rsidR="00C86F28">
          <w:rPr>
            <w:noProof/>
          </w:rPr>
          <w:t>14</w:t>
        </w:r>
      </w:fldSimple>
      <w:bookmarkEnd w:id="1398"/>
      <w:r w:rsidRPr="00803F71">
        <w:t>:</w:t>
      </w:r>
      <w:r w:rsidR="00341D58" w:rsidRPr="00803F71">
        <w:t xml:space="preserve"> </w:t>
      </w:r>
      <w:r w:rsidRPr="00803F71">
        <w:t>Example of a payload based on a standard exchange model</w:t>
      </w:r>
      <w:bookmarkEnd w:id="1399"/>
    </w:p>
    <w:p w:rsidR="00B055E4" w:rsidRPr="002A5F65" w:rsidRDefault="00B055E4" w:rsidP="00B055E4">
      <w:pPr>
        <w:rPr>
          <w:lang w:eastAsia="de-DE"/>
        </w:rPr>
      </w:pPr>
    </w:p>
    <w:p w:rsidR="00EE71B4" w:rsidRPr="00C86F28" w:rsidRDefault="0027198D" w:rsidP="00EE71B4">
      <w:pPr>
        <w:pStyle w:val="Heading3"/>
        <w:rPr>
          <w:lang w:eastAsia="de-DE"/>
        </w:rPr>
      </w:pPr>
      <w:bookmarkStart w:id="1400" w:name="_Toc437937761"/>
      <w:bookmarkStart w:id="1401" w:name="_Toc437938090"/>
      <w:bookmarkStart w:id="1402" w:name="_Ref445120287"/>
      <w:bookmarkStart w:id="1403" w:name="_Ref445120300"/>
      <w:bookmarkStart w:id="1404" w:name="_Toc451951417"/>
      <w:bookmarkStart w:id="1405" w:name="_Ref419988178"/>
      <w:bookmarkEnd w:id="1400"/>
      <w:bookmarkEnd w:id="1401"/>
      <w:r w:rsidRPr="00C86F28">
        <w:rPr>
          <w:lang w:eastAsia="de-DE"/>
        </w:rPr>
        <w:t xml:space="preserve">Step </w:t>
      </w:r>
      <w:r w:rsidR="00E20EA2">
        <w:rPr>
          <w:lang w:eastAsia="de-DE"/>
        </w:rPr>
        <w:t>8</w:t>
      </w:r>
      <w:r w:rsidRPr="00C86F28">
        <w:rPr>
          <w:lang w:eastAsia="de-DE"/>
        </w:rPr>
        <w:t xml:space="preserve">: Trace </w:t>
      </w:r>
      <w:r w:rsidR="00EE71B4" w:rsidRPr="00C86F28">
        <w:rPr>
          <w:lang w:eastAsia="de-DE"/>
        </w:rPr>
        <w:t>Service Payload to AIRM</w:t>
      </w:r>
      <w:bookmarkEnd w:id="1390"/>
      <w:bookmarkEnd w:id="1391"/>
      <w:bookmarkEnd w:id="1402"/>
      <w:bookmarkEnd w:id="1403"/>
      <w:bookmarkEnd w:id="1404"/>
      <w:r w:rsidR="00811851" w:rsidRPr="00C86F28">
        <w:rPr>
          <w:lang w:eastAsia="de-DE"/>
        </w:rPr>
        <w:t xml:space="preserve"> </w:t>
      </w:r>
      <w:bookmarkEnd w:id="1405"/>
    </w:p>
    <w:p w:rsidR="00084E4A" w:rsidRDefault="00EE71B4">
      <w:pPr>
        <w:pStyle w:val="BodyText"/>
        <w:rPr>
          <w:lang w:eastAsia="de-DE"/>
        </w:rPr>
      </w:pPr>
      <w:r w:rsidRPr="002A5F65">
        <w:rPr>
          <w:lang w:eastAsia="de-DE"/>
        </w:rPr>
        <w:t xml:space="preserve">For defining the semantics of the payload and providing a means for compliance assessment, the payloads have to be mapped to the AIRM </w:t>
      </w:r>
      <w:r w:rsidR="009E45E5" w:rsidRPr="002A5F65">
        <w:rPr>
          <w:lang w:eastAsia="de-DE"/>
        </w:rPr>
        <w:t xml:space="preserve">following the steps provided in Section 3 of </w:t>
      </w:r>
      <w:r w:rsidRPr="002A5F65">
        <w:rPr>
          <w:lang w:eastAsia="de-DE"/>
        </w:rPr>
        <w:t xml:space="preserve">the AIRM Compliance </w:t>
      </w:r>
      <w:r w:rsidR="004B0487" w:rsidRPr="002A5F65">
        <w:rPr>
          <w:lang w:eastAsia="de-DE"/>
        </w:rPr>
        <w:t xml:space="preserve">Handbook </w:t>
      </w:r>
      <w:r w:rsidR="00264F06" w:rsidRPr="005D64ED">
        <w:fldChar w:fldCharType="begin"/>
      </w:r>
      <w:r w:rsidR="00264F06" w:rsidRPr="002A5F65">
        <w:instrText xml:space="preserve"> REF _Ref381273809 \r \h  \* MERGEFORMAT </w:instrText>
      </w:r>
      <w:r w:rsidR="00264F06" w:rsidRPr="005D64ED">
        <w:fldChar w:fldCharType="separate"/>
      </w:r>
      <w:r w:rsidR="00C86F28">
        <w:rPr>
          <w:lang w:eastAsia="de-DE"/>
        </w:rPr>
        <w:t>[5]</w:t>
      </w:r>
      <w:r w:rsidR="00264F06" w:rsidRPr="005D64ED">
        <w:fldChar w:fldCharType="end"/>
      </w:r>
      <w:r w:rsidRPr="002A5F65">
        <w:rPr>
          <w:lang w:eastAsia="de-DE"/>
        </w:rPr>
        <w:t xml:space="preserve">. </w:t>
      </w:r>
    </w:p>
    <w:p w:rsidR="00084E4A" w:rsidRDefault="00084E4A" w:rsidP="00084E4A">
      <w:pPr>
        <w:pStyle w:val="Heading4"/>
        <w:numPr>
          <w:ilvl w:val="0"/>
          <w:numId w:val="0"/>
        </w:numPr>
      </w:pPr>
      <w:r>
        <w:t>Applicable Rules</w:t>
      </w:r>
    </w:p>
    <w:p w:rsidR="004D42BD" w:rsidRPr="00C86F28" w:rsidRDefault="004C7CFF">
      <w:pPr>
        <w:pStyle w:val="BodyText"/>
        <w:rPr>
          <w:lang w:eastAsia="de-DE"/>
        </w:rPr>
      </w:pPr>
      <w:r>
        <w:t>SM360, SM370, SM380, SM390</w:t>
      </w:r>
      <w:bookmarkStart w:id="1406" w:name="_Ref375298529"/>
      <w:bookmarkStart w:id="1407" w:name="_Ref375298551"/>
    </w:p>
    <w:p w:rsidR="00811851" w:rsidRPr="00C86F28" w:rsidRDefault="0027198D" w:rsidP="00811851">
      <w:pPr>
        <w:pStyle w:val="Heading3"/>
      </w:pPr>
      <w:bookmarkStart w:id="1408" w:name="_Toc451951418"/>
      <w:bookmarkStart w:id="1409" w:name="_Ref404674802"/>
      <w:bookmarkStart w:id="1410" w:name="_Ref381801461"/>
      <w:bookmarkStart w:id="1411" w:name="_Toc384797309"/>
      <w:r w:rsidRPr="00C86F28">
        <w:t xml:space="preserve">Step </w:t>
      </w:r>
      <w:r w:rsidR="004D42BD" w:rsidRPr="00C86F28">
        <w:t>9</w:t>
      </w:r>
      <w:r w:rsidRPr="00C86F28">
        <w:t xml:space="preserve">: Specify </w:t>
      </w:r>
      <w:r w:rsidR="007A6D63" w:rsidRPr="00C86F28">
        <w:t>event trace description</w:t>
      </w:r>
      <w:bookmarkEnd w:id="1408"/>
      <w:r w:rsidR="00811851" w:rsidRPr="00C86F28">
        <w:t xml:space="preserve"> </w:t>
      </w:r>
      <w:bookmarkEnd w:id="1409"/>
    </w:p>
    <w:p w:rsidR="00811851" w:rsidRDefault="00811851" w:rsidP="00811851">
      <w:pPr>
        <w:pStyle w:val="BodyText"/>
      </w:pPr>
      <w:r w:rsidRPr="002A5F65">
        <w:t xml:space="preserve">The </w:t>
      </w:r>
      <w:r w:rsidR="0041113F">
        <w:t>s</w:t>
      </w:r>
      <w:r w:rsidRPr="002A5F65">
        <w:rPr>
          <w:i/>
        </w:rPr>
        <w:t xml:space="preserve">ervice </w:t>
      </w:r>
      <w:r w:rsidR="0041113F">
        <w:rPr>
          <w:i/>
        </w:rPr>
        <w:t>b</w:t>
      </w:r>
      <w:r w:rsidRPr="002A5F65">
        <w:rPr>
          <w:i/>
        </w:rPr>
        <w:t>ehaviour</w:t>
      </w:r>
      <w:r w:rsidRPr="002A5F65">
        <w:t xml:space="preserve"> is modelled using a sequence diagram.</w:t>
      </w:r>
      <w:r w:rsidR="00A36F6C">
        <w:t xml:space="preserve"> This diagram can be split up into several diagrams if there is more than one port with respective MEP to be applied. </w:t>
      </w:r>
    </w:p>
    <w:p w:rsidR="00084E4A" w:rsidRDefault="00084E4A" w:rsidP="00084E4A">
      <w:pPr>
        <w:pStyle w:val="Heading4"/>
        <w:numPr>
          <w:ilvl w:val="0"/>
          <w:numId w:val="0"/>
        </w:numPr>
      </w:pPr>
      <w:r>
        <w:t>Applicable Rules</w:t>
      </w:r>
    </w:p>
    <w:p w:rsidR="00084E4A" w:rsidRDefault="00F35A0E" w:rsidP="00811851">
      <w:pPr>
        <w:pStyle w:val="BodyText"/>
      </w:pPr>
      <w:r w:rsidRPr="001A5124">
        <w:t>GR010, GR020,</w:t>
      </w:r>
      <w:r>
        <w:t xml:space="preserve"> NC200, NC210, NC220, NC240, NC500, SM010, SM030, SM050, SM240, SM250, SM260, SM270, SM280, SM400, SM410, SM420, SM430</w:t>
      </w:r>
    </w:p>
    <w:p w:rsidR="00084E4A" w:rsidRPr="002A5F65" w:rsidRDefault="00084E4A" w:rsidP="00811851">
      <w:pPr>
        <w:pStyle w:val="BodyText"/>
      </w:pPr>
    </w:p>
    <w:p w:rsidR="00811851" w:rsidRPr="002A5F65" w:rsidRDefault="00811851" w:rsidP="00C86F28">
      <w:pPr>
        <w:pStyle w:val="BodyText"/>
        <w:numPr>
          <w:ilvl w:val="0"/>
          <w:numId w:val="115"/>
        </w:numPr>
        <w:spacing w:after="0"/>
      </w:pPr>
      <w:r w:rsidRPr="002A5F65">
        <w:t>Create</w:t>
      </w:r>
      <w:r w:rsidR="000A49C8">
        <w:t xml:space="preserve"> a</w:t>
      </w:r>
      <w:r w:rsidR="00034C7A">
        <w:t xml:space="preserve"> Sequence </w:t>
      </w:r>
      <w:r w:rsidRPr="002A5F65">
        <w:t>diagram called “</w:t>
      </w:r>
      <w:r w:rsidR="00F97BF7" w:rsidRPr="00D40059">
        <w:rPr>
          <w:i/>
        </w:rPr>
        <w:t xml:space="preserve">&lt;ServiceName&gt; </w:t>
      </w:r>
      <w:r w:rsidRPr="00C056DD">
        <w:rPr>
          <w:i/>
        </w:rPr>
        <w:t xml:space="preserve">Event </w:t>
      </w:r>
      <w:r w:rsidR="000A49C8" w:rsidRPr="00C056DD">
        <w:rPr>
          <w:i/>
        </w:rPr>
        <w:t>T</w:t>
      </w:r>
      <w:r w:rsidRPr="00C056DD">
        <w:rPr>
          <w:i/>
        </w:rPr>
        <w:t xml:space="preserve">race </w:t>
      </w:r>
      <w:r w:rsidR="000A49C8" w:rsidRPr="00C056DD">
        <w:rPr>
          <w:i/>
        </w:rPr>
        <w:t>D</w:t>
      </w:r>
      <w:r w:rsidRPr="00C056DD">
        <w:rPr>
          <w:i/>
        </w:rPr>
        <w:t>escription</w:t>
      </w:r>
      <w:r w:rsidRPr="002A5F65">
        <w:t xml:space="preserve">” in the </w:t>
      </w:r>
      <w:r w:rsidR="00034C7A" w:rsidRPr="00D40059">
        <w:rPr>
          <w:rFonts w:ascii="Courier New" w:hAnsi="Courier New" w:cs="Courier New"/>
        </w:rPr>
        <w:t>Diagrams</w:t>
      </w:r>
      <w:r w:rsidR="00034C7A" w:rsidRPr="002A5F65">
        <w:t xml:space="preserve"> </w:t>
      </w:r>
      <w:r w:rsidRPr="002A5F65">
        <w:t xml:space="preserve">package. </w:t>
      </w:r>
      <w:r w:rsidR="00DD21A5" w:rsidRPr="00DD21A5">
        <w:rPr>
          <w:noProof/>
        </w:rPr>
        <w:t xml:space="preserve"> </w:t>
      </w:r>
    </w:p>
    <w:p w:rsidR="00A36F6C" w:rsidRDefault="00C056DD" w:rsidP="00C86F28">
      <w:pPr>
        <w:pStyle w:val="BodyText"/>
        <w:numPr>
          <w:ilvl w:val="0"/>
          <w:numId w:val="115"/>
        </w:numPr>
      </w:pPr>
      <w:r>
        <w:t>Add the</w:t>
      </w:r>
      <w:r w:rsidR="00811851" w:rsidRPr="002A5F65">
        <w:t xml:space="preserve"> Service </w:t>
      </w:r>
      <w:r>
        <w:t xml:space="preserve">element together with the relevant port and the </w:t>
      </w:r>
      <w:r w:rsidR="00A36F6C">
        <w:t xml:space="preserve">relevant service consumer </w:t>
      </w:r>
      <w:r w:rsidR="00811851" w:rsidRPr="002A5F65">
        <w:t xml:space="preserve">from </w:t>
      </w:r>
      <w:r w:rsidR="00A36F6C">
        <w:t xml:space="preserve">the </w:t>
      </w:r>
      <w:r w:rsidR="00811851" w:rsidRPr="00C86F28">
        <w:rPr>
          <w:rFonts w:ascii="Courier New" w:hAnsi="Courier New" w:cs="Courier New"/>
        </w:rPr>
        <w:t>Elements/Services</w:t>
      </w:r>
      <w:r w:rsidR="00811851" w:rsidRPr="002A5F65">
        <w:t xml:space="preserve"> </w:t>
      </w:r>
      <w:r w:rsidR="00A36F6C">
        <w:t xml:space="preserve">package </w:t>
      </w:r>
      <w:r w:rsidR="00811851" w:rsidRPr="002A5F65">
        <w:t>onto the diagram</w:t>
      </w:r>
      <w:r w:rsidR="00A36F6C">
        <w:t>. (see</w:t>
      </w:r>
      <w:r w:rsidR="00A36F6C" w:rsidDel="00A36F6C">
        <w:t xml:space="preserve"> </w:t>
      </w:r>
      <w:r w:rsidR="00A36F6C">
        <w:fldChar w:fldCharType="begin"/>
      </w:r>
      <w:r w:rsidR="00A36F6C">
        <w:instrText xml:space="preserve"> REF _Ref445188401 \h </w:instrText>
      </w:r>
      <w:r w:rsidR="00A36F6C">
        <w:fldChar w:fldCharType="separate"/>
      </w:r>
      <w:r w:rsidR="00C86F28">
        <w:t xml:space="preserve">Figure </w:t>
      </w:r>
      <w:r w:rsidR="00C86F28">
        <w:rPr>
          <w:noProof/>
        </w:rPr>
        <w:t>15</w:t>
      </w:r>
      <w:r w:rsidR="00A36F6C">
        <w:fldChar w:fldCharType="end"/>
      </w:r>
      <w:r w:rsidR="00A36F6C">
        <w:t xml:space="preserve"> for example)</w:t>
      </w:r>
    </w:p>
    <w:p w:rsidR="00A36F6C" w:rsidRDefault="00A36F6C" w:rsidP="00D40059">
      <w:pPr>
        <w:pStyle w:val="BodyText"/>
        <w:ind w:left="1080"/>
      </w:pPr>
      <w:r>
        <w:br/>
      </w:r>
      <w:r w:rsidRPr="00A36F6C">
        <w:rPr>
          <w:noProof/>
        </w:rPr>
        <w:drawing>
          <wp:inline distT="0" distB="0" distL="0" distR="0" wp14:anchorId="448FF7BD" wp14:editId="423EE4B9">
            <wp:extent cx="5760720" cy="112761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1127615"/>
                    </a:xfrm>
                    <a:prstGeom prst="rect">
                      <a:avLst/>
                    </a:prstGeom>
                    <a:noFill/>
                    <a:ln>
                      <a:noFill/>
                    </a:ln>
                  </pic:spPr>
                </pic:pic>
              </a:graphicData>
            </a:graphic>
          </wp:inline>
        </w:drawing>
      </w:r>
    </w:p>
    <w:p w:rsidR="00A36F6C" w:rsidRDefault="00A36F6C" w:rsidP="00A36F6C">
      <w:pPr>
        <w:pStyle w:val="Caption"/>
        <w:jc w:val="both"/>
      </w:pPr>
      <w:bookmarkStart w:id="1412" w:name="_Ref445188401"/>
      <w:bookmarkStart w:id="1413" w:name="_Ref445188385"/>
      <w:bookmarkStart w:id="1414" w:name="_Toc451951456"/>
      <w:r>
        <w:t xml:space="preserve">Figure </w:t>
      </w:r>
      <w:fldSimple w:instr=" SEQ Figure \* ARABIC ">
        <w:r w:rsidR="00C86F28">
          <w:rPr>
            <w:noProof/>
          </w:rPr>
          <w:t>15</w:t>
        </w:r>
      </w:fldSimple>
      <w:bookmarkEnd w:id="1412"/>
      <w:r>
        <w:t>: Example of Sequence Diagram</w:t>
      </w:r>
      <w:bookmarkEnd w:id="1413"/>
      <w:bookmarkEnd w:id="1414"/>
    </w:p>
    <w:p w:rsidR="00811851" w:rsidRPr="002A5F65" w:rsidRDefault="00811851" w:rsidP="00D40059">
      <w:pPr>
        <w:pStyle w:val="BodyText"/>
        <w:ind w:left="1080"/>
      </w:pPr>
    </w:p>
    <w:p w:rsidR="00D40059" w:rsidRDefault="00811851" w:rsidP="00C86F28">
      <w:pPr>
        <w:pStyle w:val="BodyText"/>
        <w:numPr>
          <w:ilvl w:val="0"/>
          <w:numId w:val="115"/>
        </w:numPr>
      </w:pPr>
      <w:r w:rsidRPr="002A5F65">
        <w:t xml:space="preserve">Draw </w:t>
      </w:r>
      <w:r w:rsidRPr="002A5F65">
        <w:rPr>
          <w:i/>
        </w:rPr>
        <w:t>Message</w:t>
      </w:r>
      <w:r w:rsidR="00F92712">
        <w:rPr>
          <w:i/>
        </w:rPr>
        <w:t>s</w:t>
      </w:r>
      <w:r w:rsidRPr="002A5F65">
        <w:t xml:space="preserve"> from the </w:t>
      </w:r>
      <w:r w:rsidRPr="002A5F65">
        <w:rPr>
          <w:i/>
        </w:rPr>
        <w:t>Consumer</w:t>
      </w:r>
      <w:r w:rsidRPr="002A5F65">
        <w:t xml:space="preserve"> to the lifeline </w:t>
      </w:r>
      <w:r w:rsidR="00F92712">
        <w:t>of the</w:t>
      </w:r>
      <w:r w:rsidRPr="002A5F65">
        <w:t xml:space="preserve"> service port </w:t>
      </w:r>
      <w:r w:rsidR="00F92712">
        <w:t>representing the operations defined in the service interface. Make sure to correctly indicating synchronous or asynchronous call types, depending on chosen MEP.</w:t>
      </w:r>
    </w:p>
    <w:p w:rsidR="00D40059" w:rsidRDefault="00D40059" w:rsidP="00C86F28">
      <w:pPr>
        <w:pStyle w:val="BodyText"/>
        <w:keepNext/>
        <w:ind w:left="1080"/>
      </w:pPr>
      <w:r>
        <w:br/>
      </w:r>
      <w:r w:rsidRPr="00D40059">
        <w:rPr>
          <w:noProof/>
        </w:rPr>
        <w:drawing>
          <wp:inline distT="0" distB="0" distL="0" distR="0" wp14:anchorId="4E1ECC8C" wp14:editId="3E255D2C">
            <wp:extent cx="5760720" cy="175585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1755850"/>
                    </a:xfrm>
                    <a:prstGeom prst="rect">
                      <a:avLst/>
                    </a:prstGeom>
                    <a:noFill/>
                    <a:ln>
                      <a:noFill/>
                    </a:ln>
                  </pic:spPr>
                </pic:pic>
              </a:graphicData>
            </a:graphic>
          </wp:inline>
        </w:drawing>
      </w:r>
    </w:p>
    <w:p w:rsidR="00811851" w:rsidRPr="00803F71" w:rsidRDefault="00D40059" w:rsidP="00C86F28">
      <w:pPr>
        <w:pStyle w:val="Caption"/>
        <w:jc w:val="both"/>
      </w:pPr>
      <w:bookmarkStart w:id="1415" w:name="_Toc451951457"/>
      <w:r>
        <w:t xml:space="preserve">Figure </w:t>
      </w:r>
      <w:fldSimple w:instr=" SEQ Figure \* ARABIC ">
        <w:r w:rsidR="00C86F28">
          <w:rPr>
            <w:noProof/>
          </w:rPr>
          <w:t>16</w:t>
        </w:r>
      </w:fldSimple>
      <w:r>
        <w:t>: Example of Sequence Diagram with message</w:t>
      </w:r>
      <w:bookmarkEnd w:id="1415"/>
    </w:p>
    <w:p w:rsidR="00202BEC" w:rsidRDefault="00811851" w:rsidP="00C86F28">
      <w:pPr>
        <w:pStyle w:val="BodyText"/>
        <w:keepNext/>
        <w:numPr>
          <w:ilvl w:val="0"/>
          <w:numId w:val="115"/>
        </w:numPr>
      </w:pPr>
      <w:r w:rsidRPr="002A5F65">
        <w:t xml:space="preserve">In case it is desirable to identify different groups or possibilities in the same diagram the </w:t>
      </w:r>
      <w:r w:rsidR="00D40059">
        <w:t>UML</w:t>
      </w:r>
      <w:r w:rsidRPr="002A5F65">
        <w:t xml:space="preserve"> element </w:t>
      </w:r>
      <w:r w:rsidRPr="002A5F65">
        <w:rPr>
          <w:i/>
        </w:rPr>
        <w:t>Fragment</w:t>
      </w:r>
      <w:r w:rsidRPr="002A5F65">
        <w:t xml:space="preserve"> can be used. It should be noted that fragments are distinct elements and they must therefore always be named in order to keep them distinct</w:t>
      </w:r>
      <w:r w:rsidR="00D40059">
        <w:t>. Further</w:t>
      </w:r>
      <w:r w:rsidRPr="002A5F65">
        <w:t xml:space="preserve"> they should be kept in the </w:t>
      </w:r>
      <w:r w:rsidR="000C7FE5" w:rsidRPr="00C86F28">
        <w:rPr>
          <w:rFonts w:ascii="Courier New" w:hAnsi="Courier New" w:cs="Courier New"/>
        </w:rPr>
        <w:t>E</w:t>
      </w:r>
      <w:r w:rsidRPr="00C86F28">
        <w:rPr>
          <w:rFonts w:ascii="Courier New" w:hAnsi="Courier New" w:cs="Courier New"/>
        </w:rPr>
        <w:t>lements</w:t>
      </w:r>
      <w:r w:rsidR="00D40059" w:rsidRPr="00C86F28">
        <w:rPr>
          <w:rFonts w:ascii="Courier New" w:hAnsi="Courier New" w:cs="Courier New"/>
        </w:rPr>
        <w:t>/Event Trace</w:t>
      </w:r>
      <w:r w:rsidRPr="002A5F65">
        <w:t xml:space="preserve"> </w:t>
      </w:r>
      <w:r w:rsidR="00D40059">
        <w:t>package.</w:t>
      </w:r>
    </w:p>
    <w:p w:rsidR="00202BEC" w:rsidRDefault="00202BEC" w:rsidP="00C86F28">
      <w:pPr>
        <w:pStyle w:val="BodyText"/>
        <w:keepNext/>
        <w:ind w:left="1080"/>
      </w:pPr>
      <w:r>
        <w:br/>
      </w:r>
      <w:r w:rsidRPr="00202BEC">
        <w:rPr>
          <w:noProof/>
        </w:rPr>
        <w:drawing>
          <wp:inline distT="0" distB="0" distL="0" distR="0" wp14:anchorId="5170DD70" wp14:editId="13FD5242">
            <wp:extent cx="5760720" cy="4018183"/>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4018183"/>
                    </a:xfrm>
                    <a:prstGeom prst="rect">
                      <a:avLst/>
                    </a:prstGeom>
                    <a:noFill/>
                    <a:ln>
                      <a:noFill/>
                    </a:ln>
                  </pic:spPr>
                </pic:pic>
              </a:graphicData>
            </a:graphic>
          </wp:inline>
        </w:drawing>
      </w:r>
    </w:p>
    <w:p w:rsidR="00811851" w:rsidRPr="002A5F65" w:rsidRDefault="00202BEC" w:rsidP="00C86F28">
      <w:pPr>
        <w:pStyle w:val="Caption"/>
        <w:jc w:val="both"/>
      </w:pPr>
      <w:bookmarkStart w:id="1416" w:name="_Toc451951458"/>
      <w:r>
        <w:t xml:space="preserve">Figure </w:t>
      </w:r>
      <w:fldSimple w:instr=" SEQ Figure \* ARABIC ">
        <w:r w:rsidR="00C86F28">
          <w:rPr>
            <w:noProof/>
          </w:rPr>
          <w:t>17</w:t>
        </w:r>
      </w:fldSimple>
      <w:r>
        <w:t>: Example of Sequence Diagram with fragments</w:t>
      </w:r>
      <w:bookmarkEnd w:id="1416"/>
    </w:p>
    <w:bookmarkEnd w:id="1406"/>
    <w:bookmarkEnd w:id="1407"/>
    <w:bookmarkEnd w:id="1410"/>
    <w:bookmarkEnd w:id="1411"/>
    <w:p w:rsidR="00D26C16" w:rsidRPr="002A5F65" w:rsidRDefault="00D26C16" w:rsidP="00C86F28">
      <w:pPr>
        <w:jc w:val="center"/>
      </w:pPr>
    </w:p>
    <w:p w:rsidR="00D26C16" w:rsidRPr="002A5F65" w:rsidRDefault="00D26C16" w:rsidP="00D26C16">
      <w:pPr>
        <w:pStyle w:val="Heading1"/>
      </w:pPr>
      <w:bookmarkStart w:id="1417" w:name="_Ref387656675"/>
      <w:bookmarkStart w:id="1418" w:name="_Ref387656690"/>
      <w:bookmarkStart w:id="1419" w:name="_Toc451951419"/>
      <w:r w:rsidRPr="002A5F65">
        <w:t>References</w:t>
      </w:r>
      <w:bookmarkEnd w:id="1417"/>
      <w:bookmarkEnd w:id="1418"/>
      <w:bookmarkEnd w:id="1419"/>
    </w:p>
    <w:p w:rsidR="00646C57" w:rsidRDefault="00227D3B" w:rsidP="00916C70">
      <w:pPr>
        <w:pStyle w:val="BodyText"/>
        <w:numPr>
          <w:ilvl w:val="0"/>
          <w:numId w:val="5"/>
        </w:numPr>
        <w:jc w:val="left"/>
      </w:pPr>
      <w:bookmarkStart w:id="1420" w:name="_Ref357362698"/>
      <w:bookmarkStart w:id="1421" w:name="_Ref447092490"/>
      <w:bookmarkStart w:id="1422" w:name="_Ref401237911"/>
      <w:bookmarkStart w:id="1423" w:name="_Ref421743855"/>
      <w:r w:rsidRPr="002A5F65">
        <w:t xml:space="preserve">08.03.10, </w:t>
      </w:r>
      <w:r w:rsidR="00646C57" w:rsidRPr="002A5F65">
        <w:t>ISRM Foundation Rulebook</w:t>
      </w:r>
      <w:bookmarkEnd w:id="1420"/>
      <w:r w:rsidR="00226CD5" w:rsidRPr="002A5F65">
        <w:t xml:space="preserve">, </w:t>
      </w:r>
      <w:r w:rsidR="00D92C59">
        <w:rPr>
          <w:color w:val="000000"/>
          <w:lang w:eastAsia="en-US"/>
        </w:rPr>
        <w:t>D4</w:t>
      </w:r>
      <w:r w:rsidR="009A706A">
        <w:rPr>
          <w:color w:val="000000"/>
          <w:lang w:eastAsia="en-US"/>
        </w:rPr>
        <w:t>5</w:t>
      </w:r>
      <w:r w:rsidR="00D92C59">
        <w:rPr>
          <w:color w:val="000000"/>
          <w:lang w:eastAsia="en-US"/>
        </w:rPr>
        <w:t>, 00.0</w:t>
      </w:r>
      <w:r w:rsidR="009A706A">
        <w:rPr>
          <w:color w:val="000000"/>
          <w:lang w:eastAsia="en-US"/>
        </w:rPr>
        <w:t>8</w:t>
      </w:r>
      <w:r w:rsidR="00D92C59">
        <w:rPr>
          <w:color w:val="000000"/>
          <w:lang w:eastAsia="en-US"/>
        </w:rPr>
        <w:t xml:space="preserve">.00, </w:t>
      </w:r>
      <w:r w:rsidR="009A706A">
        <w:rPr>
          <w:color w:val="000000"/>
          <w:lang w:eastAsia="en-US"/>
        </w:rPr>
        <w:t>31/05/2016</w:t>
      </w:r>
      <w:bookmarkEnd w:id="1421"/>
      <w:r w:rsidRPr="002A5F65">
        <w:t xml:space="preserve"> </w:t>
      </w:r>
      <w:r w:rsidR="00916C70" w:rsidRPr="00916C70">
        <w:t xml:space="preserve"> </w:t>
      </w:r>
      <w:bookmarkEnd w:id="1422"/>
      <w:bookmarkEnd w:id="1423"/>
    </w:p>
    <w:p w:rsidR="00646C57" w:rsidRPr="002A5F65" w:rsidRDefault="00646C57" w:rsidP="00646C57">
      <w:pPr>
        <w:pStyle w:val="BodyText"/>
        <w:numPr>
          <w:ilvl w:val="0"/>
          <w:numId w:val="5"/>
        </w:numPr>
        <w:jc w:val="left"/>
      </w:pPr>
      <w:bookmarkStart w:id="1424" w:name="_Ref447092305"/>
      <w:bookmarkStart w:id="1425" w:name="_Ref357071368"/>
      <w:r w:rsidRPr="002A5F65">
        <w:t>NATO ARCHITECTURE FRAMEWORK Version 3, 22/05/2013</w:t>
      </w:r>
      <w:bookmarkEnd w:id="1424"/>
      <w:r w:rsidRPr="002A5F65">
        <w:t xml:space="preserve"> </w:t>
      </w:r>
      <w:bookmarkEnd w:id="1425"/>
    </w:p>
    <w:p w:rsidR="00646C57" w:rsidRPr="002A5F65" w:rsidRDefault="00646C57">
      <w:pPr>
        <w:pStyle w:val="BodyText"/>
        <w:numPr>
          <w:ilvl w:val="0"/>
          <w:numId w:val="5"/>
        </w:numPr>
        <w:jc w:val="left"/>
      </w:pPr>
      <w:bookmarkStart w:id="1426" w:name="_Ref358297091"/>
      <w:r w:rsidRPr="002A5F65">
        <w:t xml:space="preserve">"UML® Resource Page." Object Management Group. N.p., n.d. Web. 26 May 2013, </w:t>
      </w:r>
      <w:hyperlink r:id="rId34" w:history="1">
        <w:r w:rsidRPr="002A5F65">
          <w:rPr>
            <w:rStyle w:val="Hyperlink"/>
          </w:rPr>
          <w:t>http://uml.org/</w:t>
        </w:r>
      </w:hyperlink>
      <w:bookmarkEnd w:id="1426"/>
      <w:r w:rsidRPr="002A5F65">
        <w:t xml:space="preserve"> </w:t>
      </w:r>
    </w:p>
    <w:p w:rsidR="00646C57" w:rsidRPr="002A5F65" w:rsidRDefault="00227D3B" w:rsidP="00B7079D">
      <w:pPr>
        <w:pStyle w:val="BodyText"/>
        <w:numPr>
          <w:ilvl w:val="0"/>
          <w:numId w:val="5"/>
        </w:numPr>
        <w:jc w:val="left"/>
      </w:pPr>
      <w:bookmarkStart w:id="1427" w:name="_Ref449341540"/>
      <w:bookmarkStart w:id="1428" w:name="_Ref455750786"/>
      <w:bookmarkStart w:id="1429" w:name="_Ref381260790"/>
      <w:r w:rsidRPr="002A5F65">
        <w:t xml:space="preserve">08.01.03, </w:t>
      </w:r>
      <w:r w:rsidR="00646C57" w:rsidRPr="002A5F65">
        <w:t>AIRM Foundation Rulebook</w:t>
      </w:r>
      <w:r w:rsidRPr="002A5F65">
        <w:t>,</w:t>
      </w:r>
      <w:r w:rsidR="00646C57" w:rsidRPr="002A5F65">
        <w:t xml:space="preserve"> D</w:t>
      </w:r>
      <w:r w:rsidR="00B7079D" w:rsidRPr="002A5F65">
        <w:t>42</w:t>
      </w:r>
      <w:bookmarkEnd w:id="1427"/>
      <w:r w:rsidR="00E86F85">
        <w:t>, 00.08.00 31/05/2016</w:t>
      </w:r>
      <w:bookmarkEnd w:id="1428"/>
      <w:r w:rsidR="00646C57" w:rsidRPr="002A5F65">
        <w:t xml:space="preserve"> </w:t>
      </w:r>
    </w:p>
    <w:p w:rsidR="00646C57" w:rsidRPr="002A5F65" w:rsidRDefault="00227D3B" w:rsidP="002F4A70">
      <w:pPr>
        <w:pStyle w:val="BodyText"/>
        <w:numPr>
          <w:ilvl w:val="0"/>
          <w:numId w:val="5"/>
        </w:numPr>
        <w:jc w:val="left"/>
      </w:pPr>
      <w:bookmarkStart w:id="1430" w:name="_Ref381273809"/>
      <w:bookmarkEnd w:id="1429"/>
      <w:r w:rsidRPr="002A5F65">
        <w:t>08.01.</w:t>
      </w:r>
      <w:r w:rsidR="002F4A70" w:rsidRPr="002A5F65">
        <w:t>03</w:t>
      </w:r>
      <w:r w:rsidRPr="002A5F65">
        <w:t xml:space="preserve">, </w:t>
      </w:r>
      <w:r w:rsidR="00646C57" w:rsidRPr="002A5F65">
        <w:t xml:space="preserve">AIRM Compliance </w:t>
      </w:r>
      <w:r w:rsidR="002F4A70" w:rsidRPr="002A5F65">
        <w:t>Handbook</w:t>
      </w:r>
      <w:r w:rsidR="00E86F85">
        <w:t>,</w:t>
      </w:r>
      <w:r w:rsidR="002F4A70" w:rsidRPr="002A5F65">
        <w:t xml:space="preserve"> </w:t>
      </w:r>
      <w:bookmarkEnd w:id="1430"/>
      <w:r w:rsidR="00E86F85">
        <w:t>00.01.03, 26/02/2016</w:t>
      </w:r>
    </w:p>
    <w:p w:rsidR="00646C57" w:rsidRPr="002A5F65" w:rsidRDefault="00227D3B" w:rsidP="00646C57">
      <w:pPr>
        <w:pStyle w:val="BodyText"/>
        <w:numPr>
          <w:ilvl w:val="0"/>
          <w:numId w:val="5"/>
        </w:numPr>
        <w:jc w:val="left"/>
      </w:pPr>
      <w:r w:rsidRPr="002A5F65">
        <w:t>08.01.01,</w:t>
      </w:r>
      <w:r w:rsidR="00646C57" w:rsidRPr="002A5F65">
        <w:t xml:space="preserve"> </w:t>
      </w:r>
      <w:bookmarkStart w:id="1431" w:name="_Ref381273865"/>
      <w:r w:rsidR="00646C57" w:rsidRPr="002A5F65">
        <w:t>AIRM Compliance Report</w:t>
      </w:r>
      <w:bookmarkEnd w:id="1431"/>
      <w:r w:rsidR="00E86F85">
        <w:t>, D49, 00.01.01, 22/03/2016</w:t>
      </w:r>
    </w:p>
    <w:p w:rsidR="00695A18" w:rsidRPr="002A5F65" w:rsidRDefault="00695A18" w:rsidP="00AB480F">
      <w:pPr>
        <w:pStyle w:val="BodyText"/>
        <w:numPr>
          <w:ilvl w:val="0"/>
          <w:numId w:val="5"/>
        </w:numPr>
      </w:pPr>
      <w:bookmarkStart w:id="1432" w:name="_Ref388425043"/>
      <w:r w:rsidRPr="002A5F65">
        <w:t xml:space="preserve">14.01.03, SWIM Profiles for Step </w:t>
      </w:r>
      <w:r w:rsidR="00D57EB1">
        <w:t>3.1, D38</w:t>
      </w:r>
      <w:r w:rsidRPr="002A5F65">
        <w:t xml:space="preserve">, </w:t>
      </w:r>
      <w:r w:rsidR="00D57EB1">
        <w:t>17</w:t>
      </w:r>
      <w:r w:rsidRPr="002A5F65">
        <w:t>/</w:t>
      </w:r>
      <w:r w:rsidR="00D57EB1">
        <w:t>1</w:t>
      </w:r>
      <w:r w:rsidRPr="002A5F65">
        <w:t>2/201</w:t>
      </w:r>
      <w:bookmarkEnd w:id="1432"/>
      <w:r w:rsidR="00D57EB1">
        <w:t>5</w:t>
      </w:r>
    </w:p>
    <w:p w:rsidR="009020A2" w:rsidRDefault="007C09B3" w:rsidP="007C09B3">
      <w:pPr>
        <w:pStyle w:val="BodyText"/>
        <w:numPr>
          <w:ilvl w:val="0"/>
          <w:numId w:val="5"/>
        </w:numPr>
        <w:jc w:val="left"/>
      </w:pPr>
      <w:bookmarkStart w:id="1433" w:name="_Ref405899164"/>
      <w:r w:rsidRPr="002A5F65">
        <w:t>08.01.01, AIRM Governance Handbook</w:t>
      </w:r>
      <w:r w:rsidR="00E86F85">
        <w:t>, 01.00.06, 24/07/2014</w:t>
      </w:r>
    </w:p>
    <w:p w:rsidR="009A706A" w:rsidRDefault="009020A2" w:rsidP="007C09B3">
      <w:pPr>
        <w:pStyle w:val="BodyText"/>
        <w:numPr>
          <w:ilvl w:val="0"/>
          <w:numId w:val="5"/>
        </w:numPr>
        <w:jc w:val="left"/>
      </w:pPr>
      <w:bookmarkStart w:id="1434" w:name="_Ref445969220"/>
      <w:r>
        <w:t>08.01.01, SWIM Compliance Framework Criteria, D49</w:t>
      </w:r>
      <w:bookmarkEnd w:id="1434"/>
      <w:r w:rsidR="00E86F85">
        <w:t>, 00.01.01, 22/03/2016</w:t>
      </w:r>
    </w:p>
    <w:p w:rsidR="00390E97" w:rsidRDefault="009A706A" w:rsidP="007C09B3">
      <w:pPr>
        <w:pStyle w:val="BodyText"/>
        <w:numPr>
          <w:ilvl w:val="0"/>
          <w:numId w:val="5"/>
        </w:numPr>
        <w:jc w:val="left"/>
      </w:pPr>
      <w:bookmarkStart w:id="1435" w:name="_Ref448992006"/>
      <w:r w:rsidRPr="002A5F65">
        <w:t xml:space="preserve">08.03.10, </w:t>
      </w:r>
      <w:r>
        <w:t xml:space="preserve">ISRM </w:t>
      </w:r>
      <w:r w:rsidR="00316627">
        <w:t xml:space="preserve">Foundation </w:t>
      </w:r>
      <w:r>
        <w:t>Primer</w:t>
      </w:r>
      <w:r w:rsidRPr="002A5F65">
        <w:t xml:space="preserve">, </w:t>
      </w:r>
      <w:r>
        <w:rPr>
          <w:color w:val="000000"/>
          <w:lang w:eastAsia="en-US"/>
        </w:rPr>
        <w:t>D45, 00.08.00, 31/05/2016</w:t>
      </w:r>
      <w:bookmarkEnd w:id="1435"/>
      <w:r w:rsidR="007C09B3" w:rsidRPr="002A5F65">
        <w:br/>
      </w:r>
      <w:bookmarkEnd w:id="1433"/>
    </w:p>
    <w:p w:rsidR="00646C57" w:rsidRPr="002A5F65" w:rsidRDefault="00646C57" w:rsidP="00646C57">
      <w:pPr>
        <w:pStyle w:val="BodyText"/>
        <w:ind w:left="720"/>
        <w:jc w:val="left"/>
      </w:pPr>
    </w:p>
    <w:p w:rsidR="00D26C16" w:rsidRPr="002A5F65" w:rsidRDefault="00D26C16" w:rsidP="00A46005">
      <w:pPr>
        <w:pStyle w:val="BodyText"/>
      </w:pPr>
    </w:p>
    <w:p w:rsidR="00646C57" w:rsidRPr="002A5F65" w:rsidRDefault="00252706" w:rsidP="00646C57">
      <w:pPr>
        <w:pStyle w:val="AppendixA"/>
        <w:numPr>
          <w:ilvl w:val="0"/>
          <w:numId w:val="2"/>
        </w:numPr>
      </w:pPr>
      <w:bookmarkStart w:id="1436" w:name="_Ref364250599"/>
      <w:bookmarkStart w:id="1437" w:name="_Toc364443640"/>
      <w:bookmarkStart w:id="1438" w:name="_Toc384797318"/>
      <w:bookmarkStart w:id="1439" w:name="_Toc451951420"/>
      <w:r w:rsidRPr="002A5F65">
        <w:t>ISRM SWIM Message Exchange P</w:t>
      </w:r>
      <w:r w:rsidR="00646C57" w:rsidRPr="002A5F65">
        <w:t>attern</w:t>
      </w:r>
      <w:r w:rsidRPr="002A5F65">
        <w:t>s</w:t>
      </w:r>
      <w:bookmarkEnd w:id="1436"/>
      <w:bookmarkEnd w:id="1437"/>
      <w:bookmarkEnd w:id="1438"/>
      <w:bookmarkEnd w:id="1439"/>
    </w:p>
    <w:p w:rsidR="00252706" w:rsidRPr="002A5F65" w:rsidRDefault="00252706" w:rsidP="00646C57">
      <w:pPr>
        <w:pStyle w:val="BodyText"/>
      </w:pPr>
      <w:r w:rsidRPr="002A5F65">
        <w:t xml:space="preserve">ISRM </w:t>
      </w:r>
      <w:r w:rsidR="00646C57" w:rsidRPr="002A5F65">
        <w:t xml:space="preserve">identifies a set of </w:t>
      </w:r>
      <w:r w:rsidRPr="002A5F65">
        <w:t xml:space="preserve">SWIM </w:t>
      </w:r>
      <w:r w:rsidR="00646C57" w:rsidRPr="002A5F65">
        <w:t>Message Exchange Patterns (MEPs</w:t>
      </w:r>
      <w:r w:rsidRPr="002A5F65">
        <w:t>)</w:t>
      </w:r>
      <w:r w:rsidR="00646C57" w:rsidRPr="002A5F65">
        <w:t>.</w:t>
      </w:r>
      <w:r w:rsidRPr="002A5F65">
        <w:t xml:space="preserve"> These are defined on a logical level and can be translated into technical MEPs</w:t>
      </w:r>
      <w:r w:rsidR="00646C57" w:rsidRPr="002A5F65">
        <w:t xml:space="preserve"> </w:t>
      </w:r>
      <w:r w:rsidRPr="002A5F65">
        <w:t xml:space="preserve">defined by </w:t>
      </w:r>
      <w:r w:rsidR="00C17548">
        <w:t>SWIM TI profiles</w:t>
      </w:r>
      <w:r w:rsidRPr="002A5F65">
        <w:t xml:space="preserve"> in Appendix F of </w:t>
      </w:r>
      <w:r w:rsidR="00B66A47">
        <w:fldChar w:fldCharType="begin"/>
      </w:r>
      <w:r w:rsidR="00B66A47">
        <w:instrText xml:space="preserve"> REF _Ref445969220 \r \h </w:instrText>
      </w:r>
      <w:r w:rsidR="00B66A47">
        <w:fldChar w:fldCharType="separate"/>
      </w:r>
      <w:r w:rsidR="00C86F28">
        <w:t>[9]</w:t>
      </w:r>
      <w:r w:rsidR="00B66A47">
        <w:fldChar w:fldCharType="end"/>
      </w:r>
      <w:r w:rsidRPr="002A5F65">
        <w:t xml:space="preserve"> and in</w:t>
      </w:r>
      <w:r w:rsidR="00B66A47">
        <w:t xml:space="preserve"> </w:t>
      </w:r>
      <w:r w:rsidR="00B66A47" w:rsidRPr="00B66A47">
        <w:t xml:space="preserve"> </w:t>
      </w:r>
      <w:r w:rsidR="00B66A47">
        <w:t>[7]</w:t>
      </w:r>
      <w:r w:rsidRPr="002A5F65">
        <w:t>.</w:t>
      </w:r>
    </w:p>
    <w:p w:rsidR="00646C57" w:rsidRPr="002A5F65" w:rsidRDefault="00252706" w:rsidP="00646C57">
      <w:pPr>
        <w:pStyle w:val="BodyText"/>
      </w:pPr>
      <w:r w:rsidRPr="002A5F65">
        <w:t>The Service Modeller will have to decide which of the</w:t>
      </w:r>
      <w:r w:rsidR="00646C57" w:rsidRPr="002A5F65">
        <w:t xml:space="preserve"> different MEPs</w:t>
      </w:r>
      <w:r w:rsidRPr="002A5F65">
        <w:t xml:space="preserve"> </w:t>
      </w:r>
      <w:r w:rsidR="00646C57" w:rsidRPr="002A5F65">
        <w:t>described below</w:t>
      </w:r>
      <w:r w:rsidRPr="002A5F65">
        <w:t xml:space="preserve"> the interface will have to implement</w:t>
      </w:r>
      <w:r w:rsidR="00646C57" w:rsidRPr="002A5F65">
        <w:t>.</w:t>
      </w:r>
      <w:r w:rsidRPr="002A5F65">
        <w:t xml:space="preserve"> The choice shall in general be motivated by operational requirements</w:t>
      </w:r>
      <w:r w:rsidR="003E5A18" w:rsidRPr="002A5F65">
        <w:t>.</w:t>
      </w:r>
      <w:r w:rsidR="00646C57" w:rsidRPr="002A5F65">
        <w:t xml:space="preserve"> </w:t>
      </w:r>
    </w:p>
    <w:p w:rsidR="00646C57" w:rsidRPr="002A5F65" w:rsidRDefault="00646C57" w:rsidP="00C86F28">
      <w:pPr>
        <w:pStyle w:val="AppendixHeading3"/>
        <w:numPr>
          <w:ilvl w:val="1"/>
          <w:numId w:val="2"/>
        </w:numPr>
      </w:pPr>
      <w:bookmarkStart w:id="1440" w:name="_Toc364443642"/>
      <w:bookmarkStart w:id="1441" w:name="_Toc384797320"/>
      <w:bookmarkStart w:id="1442" w:name="_Ref406154518"/>
      <w:bookmarkStart w:id="1443" w:name="_Toc451951421"/>
      <w:r w:rsidRPr="002A5F65">
        <w:t>Synchronous request/reply</w:t>
      </w:r>
      <w:bookmarkEnd w:id="1440"/>
      <w:bookmarkEnd w:id="1441"/>
      <w:bookmarkEnd w:id="1442"/>
      <w:bookmarkEnd w:id="1443"/>
    </w:p>
    <w:p w:rsidR="00646C57" w:rsidRPr="002A5F65" w:rsidRDefault="006207E5" w:rsidP="00646C57">
      <w:pPr>
        <w:pStyle w:val="BodyText"/>
        <w:spacing w:after="0"/>
        <w:jc w:val="center"/>
      </w:pPr>
      <w:r w:rsidRPr="006207E5">
        <w:rPr>
          <w:noProof/>
        </w:rPr>
        <w:drawing>
          <wp:inline distT="0" distB="0" distL="0" distR="0" wp14:anchorId="38ED3462" wp14:editId="532A3D8B">
            <wp:extent cx="5760720" cy="2611123"/>
            <wp:effectExtent l="0" t="0" r="0" b="0"/>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2611123"/>
                    </a:xfrm>
                    <a:prstGeom prst="rect">
                      <a:avLst/>
                    </a:prstGeom>
                    <a:noFill/>
                    <a:ln>
                      <a:noFill/>
                    </a:ln>
                  </pic:spPr>
                </pic:pic>
              </a:graphicData>
            </a:graphic>
          </wp:inline>
        </w:drawing>
      </w:r>
    </w:p>
    <w:p w:rsidR="00646C57" w:rsidRPr="00803F71" w:rsidRDefault="00646C57" w:rsidP="00803F71">
      <w:pPr>
        <w:pStyle w:val="Caption"/>
      </w:pPr>
      <w:bookmarkStart w:id="1444" w:name="_Ref378498671"/>
      <w:bookmarkStart w:id="1445" w:name="_Toc364346049"/>
      <w:bookmarkStart w:id="1446" w:name="_Toc384740802"/>
      <w:bookmarkStart w:id="1447" w:name="_Toc451951459"/>
      <w:r w:rsidRPr="00803F71">
        <w:t xml:space="preserve">Figure </w:t>
      </w:r>
      <w:fldSimple w:instr=" SEQ Figure \* ARABIC ">
        <w:r w:rsidR="00C86F28">
          <w:rPr>
            <w:noProof/>
          </w:rPr>
          <w:t>18</w:t>
        </w:r>
      </w:fldSimple>
      <w:bookmarkEnd w:id="1444"/>
      <w:r w:rsidR="00803F71" w:rsidRPr="00803F71">
        <w:t xml:space="preserve">: </w:t>
      </w:r>
      <w:r w:rsidRPr="00803F71">
        <w:t>Synchronous request/reply</w:t>
      </w:r>
      <w:bookmarkEnd w:id="1445"/>
      <w:bookmarkEnd w:id="1446"/>
      <w:r w:rsidR="00FC5FEF" w:rsidRPr="00803F71">
        <w:t xml:space="preserve"> MEP</w:t>
      </w:r>
      <w:r w:rsidR="0040085B">
        <w:t xml:space="preserve"> Event Trace diagram</w:t>
      </w:r>
      <w:bookmarkEnd w:id="1447"/>
    </w:p>
    <w:p w:rsidR="00646C57" w:rsidRPr="002A5F65" w:rsidRDefault="00264F06" w:rsidP="00CC3B01">
      <w:pPr>
        <w:pStyle w:val="BodyText"/>
      </w:pPr>
      <w:r w:rsidRPr="002A5F65">
        <w:fldChar w:fldCharType="begin"/>
      </w:r>
      <w:r w:rsidRPr="002A5F65">
        <w:instrText xml:space="preserve"> REF _Ref378498671 \h  \* MERGEFORMAT </w:instrText>
      </w:r>
      <w:r w:rsidRPr="002A5F65">
        <w:fldChar w:fldCharType="separate"/>
      </w:r>
      <w:r w:rsidR="00C86F28" w:rsidRPr="00803F71">
        <w:t xml:space="preserve">Figure </w:t>
      </w:r>
      <w:r w:rsidR="00C86F28">
        <w:rPr>
          <w:noProof/>
        </w:rPr>
        <w:t>18</w:t>
      </w:r>
      <w:r w:rsidRPr="002A5F65">
        <w:fldChar w:fldCharType="end"/>
      </w:r>
      <w:r w:rsidR="00646C57" w:rsidRPr="002A5F65">
        <w:t xml:space="preserve"> shows a synchronous operation based on the definition of an operation called </w:t>
      </w:r>
      <w:r w:rsidR="009E2908" w:rsidRPr="002A5F65">
        <w:rPr>
          <w:i/>
        </w:rPr>
        <w:t>request</w:t>
      </w:r>
      <w:r w:rsidR="00646C57" w:rsidRPr="002A5F65">
        <w:t xml:space="preserve"> with a</w:t>
      </w:r>
      <w:r w:rsidR="00CC3B01" w:rsidRPr="002A5F65">
        <w:t>n</w:t>
      </w:r>
      <w:r w:rsidR="00646C57" w:rsidRPr="002A5F65">
        <w:t xml:space="preserve"> </w:t>
      </w:r>
      <w:r w:rsidR="00CC3B01" w:rsidRPr="002A5F65">
        <w:t>XXX</w:t>
      </w:r>
      <w:r w:rsidR="00CF081D" w:rsidRPr="002A5F65">
        <w:t xml:space="preserve">Request </w:t>
      </w:r>
      <w:r w:rsidR="00646C57" w:rsidRPr="002A5F65">
        <w:t>parameter</w:t>
      </w:r>
      <w:r w:rsidR="00CF081D" w:rsidRPr="002A5F65">
        <w:t xml:space="preserve"> and a</w:t>
      </w:r>
      <w:r w:rsidR="00CC3B01" w:rsidRPr="002A5F65">
        <w:t>n</w:t>
      </w:r>
      <w:r w:rsidR="00CF081D" w:rsidRPr="002A5F65">
        <w:t xml:space="preserve"> </w:t>
      </w:r>
      <w:r w:rsidR="00CC3B01" w:rsidRPr="002A5F65">
        <w:t>XXXReply</w:t>
      </w:r>
      <w:r w:rsidR="00646C57" w:rsidRPr="002A5F65">
        <w:t xml:space="preserve"> return parameter</w:t>
      </w:r>
      <w:r w:rsidR="00CF081D" w:rsidRPr="002A5F65">
        <w:t>.</w:t>
      </w:r>
      <w:r w:rsidR="00646C57" w:rsidRPr="002A5F65">
        <w:t xml:space="preserve"> </w:t>
      </w:r>
      <w:r w:rsidR="00CC3B01" w:rsidRPr="002A5F65">
        <w:t xml:space="preserve">This </w:t>
      </w:r>
      <w:r w:rsidR="00A30728" w:rsidRPr="002A5F65">
        <w:t xml:space="preserve">can be </w:t>
      </w:r>
      <w:r w:rsidR="00CC3B01" w:rsidRPr="002A5F65">
        <w:t xml:space="preserve">used to </w:t>
      </w:r>
      <w:r w:rsidR="00CC3B01" w:rsidRPr="002A5F65">
        <w:rPr>
          <w:b/>
        </w:rPr>
        <w:t>set</w:t>
      </w:r>
      <w:r w:rsidR="00CC3B01" w:rsidRPr="002A5F65">
        <w:t xml:space="preserve"> something on the Provider side</w:t>
      </w:r>
      <w:r w:rsidR="00A30728" w:rsidRPr="002A5F65">
        <w:t xml:space="preserve"> or to </w:t>
      </w:r>
      <w:r w:rsidR="00A30728" w:rsidRPr="002A5F65">
        <w:rPr>
          <w:b/>
        </w:rPr>
        <w:t>get</w:t>
      </w:r>
      <w:r w:rsidR="00A30728" w:rsidRPr="002A5F65">
        <w:t xml:space="preserve"> something from the Provider</w:t>
      </w:r>
      <w:r w:rsidR="00CC3B01" w:rsidRPr="002A5F65">
        <w:t xml:space="preserve">. </w:t>
      </w:r>
    </w:p>
    <w:p w:rsidR="00FC5FEF" w:rsidRPr="002A5F65" w:rsidRDefault="004B3711" w:rsidP="00403C85">
      <w:pPr>
        <w:pStyle w:val="BodyText"/>
        <w:keepNext/>
        <w:jc w:val="center"/>
      </w:pPr>
      <w:r w:rsidRPr="004B3711">
        <w:rPr>
          <w:noProof/>
        </w:rPr>
        <w:drawing>
          <wp:inline distT="0" distB="0" distL="0" distR="0" wp14:anchorId="2775F14B" wp14:editId="1D95CDF0">
            <wp:extent cx="5760720" cy="1773829"/>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1773829"/>
                    </a:xfrm>
                    <a:prstGeom prst="rect">
                      <a:avLst/>
                    </a:prstGeom>
                    <a:noFill/>
                    <a:ln>
                      <a:noFill/>
                    </a:ln>
                  </pic:spPr>
                </pic:pic>
              </a:graphicData>
            </a:graphic>
          </wp:inline>
        </w:drawing>
      </w:r>
    </w:p>
    <w:p w:rsidR="00FC5FEF" w:rsidRPr="00803F71" w:rsidRDefault="00FC5FEF" w:rsidP="00803F71">
      <w:pPr>
        <w:pStyle w:val="Caption"/>
      </w:pPr>
      <w:bookmarkStart w:id="1448" w:name="_Toc451951460"/>
      <w:r w:rsidRPr="00803F71">
        <w:t xml:space="preserve">Figure </w:t>
      </w:r>
      <w:fldSimple w:instr=" SEQ Figure \* ARABIC ">
        <w:r w:rsidR="00C86F28">
          <w:rPr>
            <w:noProof/>
          </w:rPr>
          <w:t>19</w:t>
        </w:r>
      </w:fldSimple>
      <w:r w:rsidR="00803F71" w:rsidRPr="00803F71">
        <w:t xml:space="preserve">:  </w:t>
      </w:r>
      <w:r w:rsidR="0040085B">
        <w:t>S</w:t>
      </w:r>
      <w:r w:rsidRPr="00803F71">
        <w:t>ynchronous request/reply MEP</w:t>
      </w:r>
      <w:r w:rsidR="0040085B">
        <w:t xml:space="preserve"> Interface Definition diagram</w:t>
      </w:r>
      <w:bookmarkEnd w:id="1448"/>
    </w:p>
    <w:p w:rsidR="00646C57" w:rsidRPr="002A5F65" w:rsidRDefault="00646C57" w:rsidP="00C86F28">
      <w:pPr>
        <w:pStyle w:val="AppendixHeading3"/>
        <w:numPr>
          <w:ilvl w:val="1"/>
          <w:numId w:val="2"/>
        </w:numPr>
      </w:pPr>
      <w:bookmarkStart w:id="1449" w:name="_Toc406151925"/>
      <w:bookmarkStart w:id="1450" w:name="_Toc364443643"/>
      <w:bookmarkStart w:id="1451" w:name="_Toc384797321"/>
      <w:bookmarkStart w:id="1452" w:name="_Ref406154520"/>
      <w:bookmarkStart w:id="1453" w:name="_Toc451951422"/>
      <w:bookmarkEnd w:id="1449"/>
      <w:r w:rsidRPr="002A5F65">
        <w:t>Asynchronous request/reply</w:t>
      </w:r>
      <w:bookmarkEnd w:id="1450"/>
      <w:bookmarkEnd w:id="1451"/>
      <w:bookmarkEnd w:id="1452"/>
      <w:bookmarkEnd w:id="1453"/>
    </w:p>
    <w:p w:rsidR="00646C57" w:rsidRPr="002A5F65" w:rsidRDefault="006207E5" w:rsidP="00646C57">
      <w:pPr>
        <w:jc w:val="center"/>
      </w:pPr>
      <w:r w:rsidRPr="006207E5">
        <w:rPr>
          <w:noProof/>
        </w:rPr>
        <w:drawing>
          <wp:inline distT="0" distB="0" distL="0" distR="0" wp14:anchorId="0D7A4B7D" wp14:editId="67904F0A">
            <wp:extent cx="5760720" cy="2537929"/>
            <wp:effectExtent l="0" t="0" r="0" b="0"/>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2537929"/>
                    </a:xfrm>
                    <a:prstGeom prst="rect">
                      <a:avLst/>
                    </a:prstGeom>
                    <a:noFill/>
                    <a:ln>
                      <a:noFill/>
                    </a:ln>
                  </pic:spPr>
                </pic:pic>
              </a:graphicData>
            </a:graphic>
          </wp:inline>
        </w:drawing>
      </w:r>
    </w:p>
    <w:p w:rsidR="00646C57" w:rsidRPr="00803F71" w:rsidRDefault="00646C57" w:rsidP="00803F71">
      <w:pPr>
        <w:pStyle w:val="Caption"/>
      </w:pPr>
      <w:bookmarkStart w:id="1454" w:name="_Ref378498589"/>
      <w:bookmarkStart w:id="1455" w:name="_Toc364346051"/>
      <w:bookmarkStart w:id="1456" w:name="_Toc384740804"/>
      <w:bookmarkStart w:id="1457" w:name="_Toc451951461"/>
      <w:r w:rsidRPr="00803F71">
        <w:t xml:space="preserve">Figure </w:t>
      </w:r>
      <w:fldSimple w:instr=" SEQ Figure \* ARABIC ">
        <w:r w:rsidR="00C86F28">
          <w:rPr>
            <w:noProof/>
          </w:rPr>
          <w:t>20</w:t>
        </w:r>
      </w:fldSimple>
      <w:bookmarkEnd w:id="1454"/>
      <w:r w:rsidR="00803F71" w:rsidRPr="00803F71">
        <w:t xml:space="preserve">: </w:t>
      </w:r>
      <w:r w:rsidRPr="00803F71">
        <w:t xml:space="preserve">Asynchronous request/reply </w:t>
      </w:r>
      <w:bookmarkEnd w:id="1455"/>
      <w:bookmarkEnd w:id="1456"/>
      <w:r w:rsidR="00FC5FEF" w:rsidRPr="00803F71">
        <w:t>MEP</w:t>
      </w:r>
      <w:r w:rsidR="0040085B">
        <w:t xml:space="preserve"> Event Trace diagram</w:t>
      </w:r>
      <w:bookmarkEnd w:id="1457"/>
    </w:p>
    <w:p w:rsidR="00646C57" w:rsidRPr="002A5F65" w:rsidRDefault="00264F06" w:rsidP="00646C57">
      <w:pPr>
        <w:pStyle w:val="BodyText"/>
      </w:pPr>
      <w:r w:rsidRPr="002A5F65">
        <w:fldChar w:fldCharType="begin"/>
      </w:r>
      <w:r w:rsidRPr="002A5F65">
        <w:instrText xml:space="preserve"> REF _Ref378498589 \h  \* MERGEFORMAT </w:instrText>
      </w:r>
      <w:r w:rsidRPr="002A5F65">
        <w:fldChar w:fldCharType="separate"/>
      </w:r>
      <w:r w:rsidR="00C86F28" w:rsidRPr="00803F71">
        <w:t xml:space="preserve">Figure </w:t>
      </w:r>
      <w:r w:rsidR="00C86F28">
        <w:rPr>
          <w:noProof/>
        </w:rPr>
        <w:t>20</w:t>
      </w:r>
      <w:r w:rsidRPr="002A5F65">
        <w:fldChar w:fldCharType="end"/>
      </w:r>
      <w:r w:rsidR="00646C57" w:rsidRPr="002A5F65">
        <w:t xml:space="preserve"> shows the asynchronous equivalent of the synchronous</w:t>
      </w:r>
      <w:r w:rsidR="003E5A18" w:rsidRPr="002A5F65">
        <w:t xml:space="preserve"> MEP described</w:t>
      </w:r>
      <w:r w:rsidR="00646C57" w:rsidRPr="002A5F65">
        <w:t xml:space="preserve"> previously.</w:t>
      </w:r>
      <w:r w:rsidR="003E5A18" w:rsidRPr="002A5F65">
        <w:t xml:space="preserve"> The main difference is, that the Service Consumer must provide an Interface Operation </w:t>
      </w:r>
      <w:r w:rsidR="006207E5" w:rsidRPr="002A5F65">
        <w:rPr>
          <w:i/>
        </w:rPr>
        <w:t>reply</w:t>
      </w:r>
      <w:r w:rsidR="006207E5" w:rsidRPr="002A5F65">
        <w:t>, which</w:t>
      </w:r>
      <w:r w:rsidR="003E5A18" w:rsidRPr="002A5F65">
        <w:t xml:space="preserve"> will be invoked by the Service Provider in order to send back the requested data.</w:t>
      </w:r>
      <w:r w:rsidR="00646C57" w:rsidRPr="002A5F65">
        <w:t xml:space="preserve"> </w:t>
      </w:r>
    </w:p>
    <w:p w:rsidR="00FC5FEF" w:rsidRPr="002A5F65" w:rsidRDefault="004B3711" w:rsidP="00403C85">
      <w:pPr>
        <w:pStyle w:val="BodyText"/>
        <w:keepNext/>
        <w:jc w:val="center"/>
      </w:pPr>
      <w:r w:rsidRPr="004B3711">
        <w:rPr>
          <w:noProof/>
        </w:rPr>
        <w:drawing>
          <wp:inline distT="0" distB="0" distL="0" distR="0" wp14:anchorId="6751925A" wp14:editId="612F83B2">
            <wp:extent cx="5760720" cy="2690404"/>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2690404"/>
                    </a:xfrm>
                    <a:prstGeom prst="rect">
                      <a:avLst/>
                    </a:prstGeom>
                    <a:noFill/>
                    <a:ln>
                      <a:noFill/>
                    </a:ln>
                  </pic:spPr>
                </pic:pic>
              </a:graphicData>
            </a:graphic>
          </wp:inline>
        </w:drawing>
      </w:r>
    </w:p>
    <w:p w:rsidR="00FC5FEF" w:rsidRPr="00803F71" w:rsidRDefault="00FC5FEF" w:rsidP="00803F71">
      <w:pPr>
        <w:pStyle w:val="Caption"/>
      </w:pPr>
      <w:bookmarkStart w:id="1458" w:name="_Toc451951462"/>
      <w:r w:rsidRPr="00803F71">
        <w:t xml:space="preserve">Figure </w:t>
      </w:r>
      <w:fldSimple w:instr=" SEQ Figure \* ARABIC ">
        <w:r w:rsidR="00C86F28">
          <w:rPr>
            <w:noProof/>
          </w:rPr>
          <w:t>21</w:t>
        </w:r>
      </w:fldSimple>
      <w:r w:rsidR="00803F71" w:rsidRPr="00803F71">
        <w:t xml:space="preserve">: </w:t>
      </w:r>
      <w:r w:rsidR="0040085B">
        <w:t>A</w:t>
      </w:r>
      <w:r w:rsidRPr="00803F71">
        <w:t>synchronous request/reply MEP</w:t>
      </w:r>
      <w:r w:rsidR="0040085B">
        <w:t xml:space="preserve"> Interface Definition diagram</w:t>
      </w:r>
      <w:bookmarkEnd w:id="1458"/>
    </w:p>
    <w:p w:rsidR="00646C57" w:rsidRPr="002A5F65" w:rsidRDefault="00CF081D" w:rsidP="00C86F28">
      <w:pPr>
        <w:pStyle w:val="AppendixHeading3"/>
        <w:numPr>
          <w:ilvl w:val="1"/>
          <w:numId w:val="2"/>
        </w:numPr>
      </w:pPr>
      <w:bookmarkStart w:id="1459" w:name="_Ref406154399"/>
      <w:bookmarkStart w:id="1460" w:name="_Toc451951423"/>
      <w:r w:rsidRPr="002A5F65">
        <w:t>Publish/Subscribe Push</w:t>
      </w:r>
      <w:bookmarkEnd w:id="1459"/>
      <w:bookmarkEnd w:id="1460"/>
    </w:p>
    <w:p w:rsidR="00646C57" w:rsidRPr="002A5F65" w:rsidRDefault="00357C71" w:rsidP="00646C57">
      <w:pPr>
        <w:pStyle w:val="BodyText"/>
        <w:spacing w:after="0"/>
        <w:jc w:val="center"/>
      </w:pPr>
      <w:r w:rsidRPr="00357C71">
        <w:rPr>
          <w:noProof/>
        </w:rPr>
        <w:drawing>
          <wp:inline distT="0" distB="0" distL="0" distR="0" wp14:anchorId="19968C80" wp14:editId="7EEEAFE8">
            <wp:extent cx="5760720" cy="4344202"/>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4344202"/>
                    </a:xfrm>
                    <a:prstGeom prst="rect">
                      <a:avLst/>
                    </a:prstGeom>
                    <a:noFill/>
                    <a:ln>
                      <a:noFill/>
                    </a:ln>
                  </pic:spPr>
                </pic:pic>
              </a:graphicData>
            </a:graphic>
          </wp:inline>
        </w:drawing>
      </w:r>
    </w:p>
    <w:p w:rsidR="00646C57" w:rsidRPr="00803F71" w:rsidRDefault="00646C57" w:rsidP="00803F71">
      <w:pPr>
        <w:pStyle w:val="Caption"/>
      </w:pPr>
      <w:bookmarkStart w:id="1461" w:name="_Ref378498967"/>
      <w:bookmarkStart w:id="1462" w:name="_Toc364346053"/>
      <w:bookmarkStart w:id="1463" w:name="_Toc384740806"/>
      <w:bookmarkStart w:id="1464" w:name="_Toc451951463"/>
      <w:r w:rsidRPr="00803F71">
        <w:t xml:space="preserve">Figure </w:t>
      </w:r>
      <w:fldSimple w:instr=" SEQ Figure \* ARABIC ">
        <w:r w:rsidR="00C86F28">
          <w:rPr>
            <w:noProof/>
          </w:rPr>
          <w:t>22</w:t>
        </w:r>
      </w:fldSimple>
      <w:bookmarkEnd w:id="1461"/>
      <w:r w:rsidR="00803F71" w:rsidRPr="00803F71">
        <w:t xml:space="preserve">: </w:t>
      </w:r>
      <w:r w:rsidR="00FC5FEF" w:rsidRPr="00803F71">
        <w:t xml:space="preserve">Publish/Subscribe </w:t>
      </w:r>
      <w:r w:rsidRPr="00803F71">
        <w:t xml:space="preserve">Push </w:t>
      </w:r>
      <w:bookmarkEnd w:id="1462"/>
      <w:bookmarkEnd w:id="1463"/>
      <w:r w:rsidR="00FC5FEF" w:rsidRPr="00803F71">
        <w:t>MEP</w:t>
      </w:r>
      <w:r w:rsidR="0040085B">
        <w:t xml:space="preserve"> Event Trace diagram</w:t>
      </w:r>
      <w:bookmarkEnd w:id="1464"/>
    </w:p>
    <w:p w:rsidR="00646C57" w:rsidRPr="002A5F65" w:rsidRDefault="00264F06" w:rsidP="00646C57">
      <w:pPr>
        <w:pStyle w:val="BodyText"/>
      </w:pPr>
      <w:r w:rsidRPr="002A5F65">
        <w:fldChar w:fldCharType="begin"/>
      </w:r>
      <w:r w:rsidRPr="002A5F65">
        <w:instrText xml:space="preserve"> REF _Ref378498967 \h  \* MERGEFORMAT </w:instrText>
      </w:r>
      <w:r w:rsidRPr="002A5F65">
        <w:fldChar w:fldCharType="separate"/>
      </w:r>
      <w:r w:rsidR="00C86F28" w:rsidRPr="00803F71">
        <w:t xml:space="preserve">Figure </w:t>
      </w:r>
      <w:r w:rsidR="00C86F28">
        <w:rPr>
          <w:noProof/>
        </w:rPr>
        <w:t>22</w:t>
      </w:r>
      <w:r w:rsidRPr="002A5F65">
        <w:fldChar w:fldCharType="end"/>
      </w:r>
      <w:r w:rsidR="00646C57" w:rsidRPr="002A5F65">
        <w:t xml:space="preserve"> shows the </w:t>
      </w:r>
      <w:r w:rsidR="00CF081D" w:rsidRPr="002A5F65">
        <w:t>Publish/Subscribe</w:t>
      </w:r>
      <w:r w:rsidR="00646C57" w:rsidRPr="002A5F65">
        <w:t xml:space="preserve"> Push MEP.</w:t>
      </w:r>
    </w:p>
    <w:p w:rsidR="003E5A18" w:rsidRPr="002A5F65" w:rsidRDefault="003E5A18" w:rsidP="00646C57">
      <w:pPr>
        <w:pStyle w:val="BodyText"/>
      </w:pPr>
      <w:r w:rsidRPr="002A5F65">
        <w:t xml:space="preserve">In this MEP the Service Consumer subscribes to some Data available at the Service Provider by calling the </w:t>
      </w:r>
      <w:r w:rsidRPr="002A5F65">
        <w:rPr>
          <w:i/>
        </w:rPr>
        <w:t>subscribe</w:t>
      </w:r>
      <w:r w:rsidRPr="002A5F65">
        <w:t xml:space="preserve"> operation. The </w:t>
      </w:r>
      <w:r w:rsidR="00CC3B01" w:rsidRPr="002A5F65">
        <w:t>XXX</w:t>
      </w:r>
      <w:r w:rsidRPr="002A5F65">
        <w:rPr>
          <w:i/>
        </w:rPr>
        <w:t>Subscription</w:t>
      </w:r>
      <w:r w:rsidRPr="002A5F65">
        <w:t xml:space="preserve"> parameter may include information about what the Consumer is interested in (e.g. Filter Rules etc.).</w:t>
      </w:r>
    </w:p>
    <w:p w:rsidR="00602137" w:rsidRPr="002A5F65" w:rsidRDefault="003E5A18" w:rsidP="00646C57">
      <w:pPr>
        <w:pStyle w:val="BodyText"/>
      </w:pPr>
      <w:r w:rsidRPr="002A5F65">
        <w:t xml:space="preserve">Whenever Data is available the Provider sends that </w:t>
      </w:r>
      <w:r w:rsidR="00602137" w:rsidRPr="002A5F65">
        <w:t>Data to the subscribed Consumer via</w:t>
      </w:r>
      <w:r w:rsidR="00A30728" w:rsidRPr="002A5F65">
        <w:t xml:space="preserve"> the</w:t>
      </w:r>
      <w:r w:rsidR="00602137" w:rsidRPr="002A5F65">
        <w:t xml:space="preserve"> </w:t>
      </w:r>
      <w:r w:rsidR="00CC3B01" w:rsidRPr="002A5F65">
        <w:rPr>
          <w:i/>
        </w:rPr>
        <w:t>publish</w:t>
      </w:r>
      <w:r w:rsidR="00A30728" w:rsidRPr="002A5F65">
        <w:rPr>
          <w:i/>
        </w:rPr>
        <w:t xml:space="preserve"> </w:t>
      </w:r>
      <w:r w:rsidR="00A30728" w:rsidRPr="002A5F65">
        <w:t>operation</w:t>
      </w:r>
      <w:r w:rsidR="00602137" w:rsidRPr="002A5F65">
        <w:t>. This operation is part of the Interface Definition provided by the Consumer.</w:t>
      </w:r>
    </w:p>
    <w:p w:rsidR="00602137" w:rsidRPr="002A5F65" w:rsidRDefault="00602137" w:rsidP="00646C57">
      <w:pPr>
        <w:pStyle w:val="BodyText"/>
      </w:pPr>
      <w:r w:rsidRPr="002A5F65">
        <w:t xml:space="preserve">The Consumer can unsubscribe from the Data by calling </w:t>
      </w:r>
      <w:r w:rsidRPr="002A5F65">
        <w:rPr>
          <w:i/>
        </w:rPr>
        <w:t>unsubscribe</w:t>
      </w:r>
      <w:r w:rsidRPr="002A5F65">
        <w:t>.</w:t>
      </w:r>
    </w:p>
    <w:p w:rsidR="00FC5FEF" w:rsidRPr="002A5F65" w:rsidRDefault="004B3711" w:rsidP="00403C85">
      <w:pPr>
        <w:pStyle w:val="BodyText"/>
        <w:keepNext/>
        <w:jc w:val="center"/>
      </w:pPr>
      <w:r w:rsidRPr="004B3711">
        <w:rPr>
          <w:noProof/>
        </w:rPr>
        <w:drawing>
          <wp:inline distT="0" distB="0" distL="0" distR="0" wp14:anchorId="4232441A" wp14:editId="4131C70B">
            <wp:extent cx="5760720" cy="2984157"/>
            <wp:effectExtent l="0" t="0" r="0" b="6985"/>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0720" cy="2984157"/>
                    </a:xfrm>
                    <a:prstGeom prst="rect">
                      <a:avLst/>
                    </a:prstGeom>
                    <a:noFill/>
                    <a:ln>
                      <a:noFill/>
                    </a:ln>
                  </pic:spPr>
                </pic:pic>
              </a:graphicData>
            </a:graphic>
          </wp:inline>
        </w:drawing>
      </w:r>
    </w:p>
    <w:p w:rsidR="00646C57" w:rsidRPr="00803F71" w:rsidRDefault="00FC5FEF" w:rsidP="00803F71">
      <w:pPr>
        <w:pStyle w:val="Caption"/>
      </w:pPr>
      <w:bookmarkStart w:id="1465" w:name="_Toc451951464"/>
      <w:r w:rsidRPr="00803F71">
        <w:t xml:space="preserve">Figure </w:t>
      </w:r>
      <w:fldSimple w:instr=" SEQ Figure \* ARABIC ">
        <w:r w:rsidR="00C86F28">
          <w:rPr>
            <w:noProof/>
          </w:rPr>
          <w:t>23</w:t>
        </w:r>
      </w:fldSimple>
      <w:r w:rsidR="00803F71" w:rsidRPr="00803F71">
        <w:t xml:space="preserve">: </w:t>
      </w:r>
      <w:r w:rsidRPr="00803F71">
        <w:t xml:space="preserve">Publish/Subscribe </w:t>
      </w:r>
      <w:r w:rsidR="00752AB7">
        <w:t>P</w:t>
      </w:r>
      <w:r w:rsidRPr="00803F71">
        <w:t>ush MEP</w:t>
      </w:r>
      <w:r w:rsidR="0040085B">
        <w:t xml:space="preserve"> Interface Definition diagram</w:t>
      </w:r>
      <w:bookmarkEnd w:id="1465"/>
    </w:p>
    <w:p w:rsidR="00646C57" w:rsidRPr="002A5F65" w:rsidRDefault="00C00CCB" w:rsidP="00C86F28">
      <w:pPr>
        <w:pStyle w:val="AppendixHeading3"/>
        <w:numPr>
          <w:ilvl w:val="1"/>
          <w:numId w:val="2"/>
        </w:numPr>
      </w:pPr>
      <w:bookmarkStart w:id="1466" w:name="_Toc364443645"/>
      <w:bookmarkStart w:id="1467" w:name="_Toc384797323"/>
      <w:bookmarkStart w:id="1468" w:name="_Ref406154400"/>
      <w:bookmarkStart w:id="1469" w:name="_Toc451951424"/>
      <w:r w:rsidRPr="002A5F65">
        <w:t>Publish/Subscribe</w:t>
      </w:r>
      <w:r w:rsidR="00646C57" w:rsidRPr="002A5F65">
        <w:t xml:space="preserve"> Pull</w:t>
      </w:r>
      <w:bookmarkEnd w:id="1466"/>
      <w:bookmarkEnd w:id="1467"/>
      <w:bookmarkEnd w:id="1468"/>
      <w:bookmarkEnd w:id="1469"/>
    </w:p>
    <w:p w:rsidR="00646C57" w:rsidRPr="002A5F65" w:rsidRDefault="006013DC" w:rsidP="00646C57">
      <w:pPr>
        <w:pStyle w:val="BodyText"/>
        <w:spacing w:after="0"/>
        <w:jc w:val="center"/>
      </w:pPr>
      <w:r w:rsidRPr="006013DC">
        <w:rPr>
          <w:noProof/>
        </w:rPr>
        <w:drawing>
          <wp:inline distT="0" distB="0" distL="0" distR="0" wp14:anchorId="13F63D89" wp14:editId="0D190147">
            <wp:extent cx="5760105" cy="4218317"/>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4263" cy="4221362"/>
                    </a:xfrm>
                    <a:prstGeom prst="rect">
                      <a:avLst/>
                    </a:prstGeom>
                    <a:noFill/>
                    <a:ln>
                      <a:noFill/>
                    </a:ln>
                  </pic:spPr>
                </pic:pic>
              </a:graphicData>
            </a:graphic>
          </wp:inline>
        </w:drawing>
      </w:r>
    </w:p>
    <w:p w:rsidR="00646C57" w:rsidRPr="00803F71" w:rsidRDefault="00646C57" w:rsidP="00803F71">
      <w:pPr>
        <w:pStyle w:val="Caption"/>
      </w:pPr>
      <w:bookmarkStart w:id="1470" w:name="_Ref378499008"/>
      <w:bookmarkStart w:id="1471" w:name="_Toc364346055"/>
      <w:bookmarkStart w:id="1472" w:name="_Toc384740808"/>
      <w:bookmarkStart w:id="1473" w:name="_Toc451951465"/>
      <w:r w:rsidRPr="00803F71">
        <w:t xml:space="preserve">Figure </w:t>
      </w:r>
      <w:fldSimple w:instr=" SEQ Figure \* ARABIC ">
        <w:r w:rsidR="00C86F28">
          <w:rPr>
            <w:noProof/>
          </w:rPr>
          <w:t>24</w:t>
        </w:r>
      </w:fldSimple>
      <w:bookmarkEnd w:id="1470"/>
      <w:r w:rsidR="00803F71" w:rsidRPr="00803F71">
        <w:t xml:space="preserve">: </w:t>
      </w:r>
      <w:r w:rsidR="00FC5FEF" w:rsidRPr="00803F71">
        <w:t>Publish/Subsc</w:t>
      </w:r>
      <w:r w:rsidR="00752AB7">
        <w:t>r</w:t>
      </w:r>
      <w:r w:rsidR="00FC5FEF" w:rsidRPr="00803F71">
        <w:t>ibe</w:t>
      </w:r>
      <w:r w:rsidRPr="00803F71">
        <w:t xml:space="preserve"> </w:t>
      </w:r>
      <w:bookmarkEnd w:id="1471"/>
      <w:bookmarkEnd w:id="1472"/>
      <w:r w:rsidR="00752AB7">
        <w:t xml:space="preserve">Pull </w:t>
      </w:r>
      <w:r w:rsidR="00FC5FEF" w:rsidRPr="00803F71">
        <w:t>MEP</w:t>
      </w:r>
      <w:r w:rsidR="0040085B">
        <w:t xml:space="preserve"> Event Trace diagram</w:t>
      </w:r>
      <w:bookmarkEnd w:id="1473"/>
    </w:p>
    <w:p w:rsidR="00646C57" w:rsidRPr="002A5F65" w:rsidRDefault="00264F06" w:rsidP="00646C57">
      <w:pPr>
        <w:pStyle w:val="BodyText"/>
      </w:pPr>
      <w:r w:rsidRPr="002A5F65">
        <w:fldChar w:fldCharType="begin"/>
      </w:r>
      <w:r w:rsidRPr="002A5F65">
        <w:instrText xml:space="preserve"> REF _Ref378499008 \h  \* MERGEFORMAT </w:instrText>
      </w:r>
      <w:r w:rsidRPr="002A5F65">
        <w:fldChar w:fldCharType="separate"/>
      </w:r>
      <w:r w:rsidR="00C86F28" w:rsidRPr="00803F71">
        <w:t xml:space="preserve">Figure </w:t>
      </w:r>
      <w:r w:rsidR="00C86F28">
        <w:rPr>
          <w:noProof/>
        </w:rPr>
        <w:t>24</w:t>
      </w:r>
      <w:r w:rsidRPr="002A5F65">
        <w:fldChar w:fldCharType="end"/>
      </w:r>
      <w:r w:rsidR="00646C57" w:rsidRPr="002A5F65">
        <w:t xml:space="preserve"> </w:t>
      </w:r>
      <w:r w:rsidR="00C00CCB" w:rsidRPr="002A5F65">
        <w:t>shows Publish/Subscribe</w:t>
      </w:r>
      <w:r w:rsidR="00646C57" w:rsidRPr="002A5F65">
        <w:t xml:space="preserve"> Pull </w:t>
      </w:r>
      <w:r w:rsidR="00C00CCB" w:rsidRPr="002A5F65">
        <w:t>MEP</w:t>
      </w:r>
      <w:r w:rsidR="00646C57" w:rsidRPr="002A5F65">
        <w:t xml:space="preserve">. </w:t>
      </w:r>
    </w:p>
    <w:p w:rsidR="00602137" w:rsidRPr="002A5F65" w:rsidRDefault="00602137" w:rsidP="00646C57">
      <w:pPr>
        <w:pStyle w:val="BodyText"/>
      </w:pPr>
      <w:r w:rsidRPr="002A5F65">
        <w:t xml:space="preserve">The main difference to the Publish/Subscribe Push MEP is, that the Consumer does not have to provide an Interface. The consumer has to request the Data actively by calling the </w:t>
      </w:r>
      <w:r w:rsidR="00A30728" w:rsidRPr="002A5F65">
        <w:rPr>
          <w:i/>
        </w:rPr>
        <w:t>pull</w:t>
      </w:r>
      <w:r w:rsidR="00A30728" w:rsidRPr="002A5F65">
        <w:t xml:space="preserve"> </w:t>
      </w:r>
      <w:r w:rsidRPr="002A5F65">
        <w:t>operation of the service Provider.</w:t>
      </w:r>
    </w:p>
    <w:p w:rsidR="00602137" w:rsidRPr="002A5F65" w:rsidRDefault="00602137" w:rsidP="00646C57">
      <w:pPr>
        <w:pStyle w:val="BodyText"/>
      </w:pPr>
      <w:r w:rsidRPr="002A5F65">
        <w:t>The main idea of this pattern is to give the Service Provider some awareness about the interest of Service Consumers.</w:t>
      </w:r>
    </w:p>
    <w:p w:rsidR="00FC5FEF" w:rsidRPr="002A5F65" w:rsidRDefault="004B3711" w:rsidP="00403C85">
      <w:pPr>
        <w:pStyle w:val="BodyText"/>
        <w:keepNext/>
        <w:jc w:val="center"/>
      </w:pPr>
      <w:r w:rsidRPr="004B3711">
        <w:rPr>
          <w:noProof/>
        </w:rPr>
        <w:drawing>
          <wp:inline distT="0" distB="0" distL="0" distR="0" wp14:anchorId="5A4EFC6D" wp14:editId="7B670376">
            <wp:extent cx="5760720" cy="2125661"/>
            <wp:effectExtent l="0" t="0" r="0" b="8255"/>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2125661"/>
                    </a:xfrm>
                    <a:prstGeom prst="rect">
                      <a:avLst/>
                    </a:prstGeom>
                    <a:noFill/>
                    <a:ln>
                      <a:noFill/>
                    </a:ln>
                  </pic:spPr>
                </pic:pic>
              </a:graphicData>
            </a:graphic>
          </wp:inline>
        </w:drawing>
      </w:r>
    </w:p>
    <w:p w:rsidR="00FC5FEF" w:rsidRPr="00803F71" w:rsidRDefault="00FC5FEF" w:rsidP="00803F71">
      <w:pPr>
        <w:pStyle w:val="Caption"/>
      </w:pPr>
      <w:bookmarkStart w:id="1474" w:name="_Toc451951466"/>
      <w:r w:rsidRPr="00803F71">
        <w:t xml:space="preserve">Figure </w:t>
      </w:r>
      <w:fldSimple w:instr=" SEQ Figure \* ARABIC ">
        <w:r w:rsidR="00C86F28">
          <w:rPr>
            <w:noProof/>
          </w:rPr>
          <w:t>25</w:t>
        </w:r>
      </w:fldSimple>
      <w:r w:rsidR="00803F71" w:rsidRPr="00803F71">
        <w:t xml:space="preserve">: </w:t>
      </w:r>
      <w:r w:rsidRPr="00803F71">
        <w:t xml:space="preserve"> Publish/Subscribe Pull MEP</w:t>
      </w:r>
      <w:r w:rsidR="0040085B">
        <w:t xml:space="preserve"> Interface Definition diagram</w:t>
      </w:r>
      <w:bookmarkEnd w:id="1474"/>
    </w:p>
    <w:p w:rsidR="00C00CCB" w:rsidRPr="002A5F65" w:rsidRDefault="00C00CCB"/>
    <w:p w:rsidR="00646C57" w:rsidRPr="002A5F65" w:rsidRDefault="00C00CCB" w:rsidP="00C86F28">
      <w:pPr>
        <w:pStyle w:val="AppendixHeading3"/>
        <w:numPr>
          <w:ilvl w:val="1"/>
          <w:numId w:val="2"/>
        </w:numPr>
      </w:pPr>
      <w:bookmarkStart w:id="1475" w:name="_Ref406154648"/>
      <w:bookmarkStart w:id="1476" w:name="_Toc451951425"/>
      <w:r w:rsidRPr="002A5F65">
        <w:t xml:space="preserve">One </w:t>
      </w:r>
      <w:r w:rsidR="00AD1BAE">
        <w:t>W</w:t>
      </w:r>
      <w:r w:rsidRPr="002A5F65">
        <w:t>ay</w:t>
      </w:r>
      <w:bookmarkEnd w:id="1475"/>
      <w:bookmarkEnd w:id="1476"/>
    </w:p>
    <w:p w:rsidR="00646C57" w:rsidRPr="002A5F65" w:rsidRDefault="009B67F2" w:rsidP="00646C57">
      <w:pPr>
        <w:pStyle w:val="BodyText"/>
        <w:spacing w:after="0"/>
        <w:jc w:val="center"/>
      </w:pPr>
      <w:r w:rsidRPr="009B67F2">
        <w:rPr>
          <w:noProof/>
        </w:rPr>
        <w:drawing>
          <wp:inline distT="0" distB="0" distL="0" distR="0" wp14:anchorId="04E9076E" wp14:editId="3AFC7E83">
            <wp:extent cx="5759656" cy="2147977"/>
            <wp:effectExtent l="0" t="0" r="0" b="508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9764" cy="2151747"/>
                    </a:xfrm>
                    <a:prstGeom prst="rect">
                      <a:avLst/>
                    </a:prstGeom>
                    <a:noFill/>
                    <a:ln>
                      <a:noFill/>
                    </a:ln>
                  </pic:spPr>
                </pic:pic>
              </a:graphicData>
            </a:graphic>
          </wp:inline>
        </w:drawing>
      </w:r>
    </w:p>
    <w:p w:rsidR="00646C57" w:rsidRPr="00803F71" w:rsidRDefault="00646C57" w:rsidP="00803F71">
      <w:pPr>
        <w:pStyle w:val="Caption"/>
      </w:pPr>
      <w:bookmarkStart w:id="1477" w:name="_Ref378499173"/>
      <w:bookmarkStart w:id="1478" w:name="_Toc364346061"/>
      <w:bookmarkStart w:id="1479" w:name="_Toc384740814"/>
      <w:bookmarkStart w:id="1480" w:name="_Toc451951467"/>
      <w:r w:rsidRPr="00803F71">
        <w:t xml:space="preserve">Figure </w:t>
      </w:r>
      <w:fldSimple w:instr=" SEQ Figure \* ARABIC ">
        <w:r w:rsidR="00C86F28">
          <w:rPr>
            <w:noProof/>
          </w:rPr>
          <w:t>26</w:t>
        </w:r>
      </w:fldSimple>
      <w:bookmarkEnd w:id="1477"/>
      <w:r w:rsidRPr="00803F71">
        <w:t>:</w:t>
      </w:r>
      <w:bookmarkEnd w:id="1478"/>
      <w:bookmarkEnd w:id="1479"/>
      <w:r w:rsidR="00803F71" w:rsidRPr="00803F71">
        <w:t xml:space="preserve"> </w:t>
      </w:r>
      <w:r w:rsidR="00FC5FEF" w:rsidRPr="00803F71">
        <w:t>One</w:t>
      </w:r>
      <w:r w:rsidR="00AD1BAE">
        <w:t xml:space="preserve"> </w:t>
      </w:r>
      <w:r w:rsidR="00FC5FEF" w:rsidRPr="00803F71">
        <w:t>Way MEP</w:t>
      </w:r>
      <w:r w:rsidR="0040085B">
        <w:t xml:space="preserve"> Event Trace diagram</w:t>
      </w:r>
      <w:bookmarkEnd w:id="1480"/>
    </w:p>
    <w:p w:rsidR="00C00CCB" w:rsidRPr="002A5F65" w:rsidRDefault="00C00CCB" w:rsidP="00C00CCB">
      <w:pPr>
        <w:pStyle w:val="BodyText"/>
      </w:pPr>
      <w:r w:rsidRPr="002A5F65">
        <w:fldChar w:fldCharType="begin"/>
      </w:r>
      <w:r w:rsidRPr="002A5F65">
        <w:instrText xml:space="preserve"> REF _Ref378499173 \h  \* MERGEFORMAT </w:instrText>
      </w:r>
      <w:r w:rsidRPr="002A5F65">
        <w:fldChar w:fldCharType="separate"/>
      </w:r>
      <w:r w:rsidR="00C86F28" w:rsidRPr="00803F71">
        <w:t xml:space="preserve">Figure </w:t>
      </w:r>
      <w:r w:rsidR="00C86F28">
        <w:rPr>
          <w:noProof/>
        </w:rPr>
        <w:t>26</w:t>
      </w:r>
      <w:r w:rsidRPr="002A5F65">
        <w:fldChar w:fldCharType="end"/>
      </w:r>
      <w:r w:rsidRPr="002A5F65">
        <w:t xml:space="preserve"> shows the One </w:t>
      </w:r>
      <w:r w:rsidR="00AD1BAE">
        <w:t>W</w:t>
      </w:r>
      <w:r w:rsidRPr="002A5F65">
        <w:t>ay MEP.</w:t>
      </w:r>
    </w:p>
    <w:p w:rsidR="00602137" w:rsidRPr="002A5F65" w:rsidRDefault="00602137" w:rsidP="00C00CCB">
      <w:pPr>
        <w:pStyle w:val="BodyText"/>
      </w:pPr>
      <w:r w:rsidRPr="002A5F65">
        <w:t>This is a special case of the Request/Reply patterns without a response from the Service Provider.</w:t>
      </w:r>
    </w:p>
    <w:p w:rsidR="00FC5FEF" w:rsidRPr="002A5F65" w:rsidRDefault="004B3711" w:rsidP="00403C85">
      <w:pPr>
        <w:pStyle w:val="BodyText"/>
        <w:keepNext/>
        <w:jc w:val="center"/>
      </w:pPr>
      <w:r w:rsidRPr="004B3711">
        <w:rPr>
          <w:noProof/>
        </w:rPr>
        <w:drawing>
          <wp:inline distT="0" distB="0" distL="0" distR="0" wp14:anchorId="1D50D837" wp14:editId="14423929">
            <wp:extent cx="5429250" cy="2152650"/>
            <wp:effectExtent l="0" t="0" r="0" b="0"/>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29250" cy="2152650"/>
                    </a:xfrm>
                    <a:prstGeom prst="rect">
                      <a:avLst/>
                    </a:prstGeom>
                    <a:noFill/>
                    <a:ln>
                      <a:noFill/>
                    </a:ln>
                  </pic:spPr>
                </pic:pic>
              </a:graphicData>
            </a:graphic>
          </wp:inline>
        </w:drawing>
      </w:r>
    </w:p>
    <w:p w:rsidR="00FC5FEF" w:rsidRPr="00803F71" w:rsidRDefault="00FC5FEF" w:rsidP="00803F71">
      <w:pPr>
        <w:pStyle w:val="Caption"/>
      </w:pPr>
      <w:bookmarkStart w:id="1481" w:name="_Toc451951468"/>
      <w:r w:rsidRPr="00803F71">
        <w:t xml:space="preserve">Figure </w:t>
      </w:r>
      <w:fldSimple w:instr=" SEQ Figure \* ARABIC ">
        <w:r w:rsidR="00C86F28">
          <w:rPr>
            <w:noProof/>
          </w:rPr>
          <w:t>27</w:t>
        </w:r>
      </w:fldSimple>
      <w:r w:rsidR="00803F71" w:rsidRPr="00803F71">
        <w:t xml:space="preserve">: </w:t>
      </w:r>
      <w:r w:rsidRPr="00803F71">
        <w:t>One</w:t>
      </w:r>
      <w:r w:rsidR="00AD1BAE">
        <w:t xml:space="preserve"> </w:t>
      </w:r>
      <w:r w:rsidRPr="00803F71">
        <w:t>Way MEP</w:t>
      </w:r>
      <w:r w:rsidR="0040085B">
        <w:t xml:space="preserve"> Interface Definition diagram</w:t>
      </w:r>
      <w:bookmarkEnd w:id="1481"/>
    </w:p>
    <w:p w:rsidR="00646C57" w:rsidRPr="002A5F65" w:rsidRDefault="00646C57" w:rsidP="00646C57">
      <w:pPr>
        <w:rPr>
          <w:color w:val="333399"/>
          <w:sz w:val="18"/>
          <w:szCs w:val="18"/>
        </w:rPr>
      </w:pPr>
      <w:bookmarkStart w:id="1482" w:name="_Toc373136299"/>
      <w:bookmarkStart w:id="1483" w:name="_Toc373143829"/>
      <w:bookmarkEnd w:id="1482"/>
      <w:bookmarkEnd w:id="1483"/>
    </w:p>
    <w:p w:rsidR="006E4EB8" w:rsidRPr="002A5F65" w:rsidRDefault="00CA6BE1" w:rsidP="007D700E">
      <w:pPr>
        <w:pStyle w:val="AppendixHeading1"/>
        <w:numPr>
          <w:ilvl w:val="0"/>
          <w:numId w:val="2"/>
        </w:numPr>
      </w:pPr>
      <w:bookmarkStart w:id="1484" w:name="_Toc437937820"/>
      <w:bookmarkStart w:id="1485" w:name="_Toc437938149"/>
      <w:bookmarkStart w:id="1486" w:name="_Toc437937823"/>
      <w:bookmarkStart w:id="1487" w:name="_Toc437938152"/>
      <w:bookmarkStart w:id="1488" w:name="_Toc437937826"/>
      <w:bookmarkStart w:id="1489" w:name="_Toc437938155"/>
      <w:bookmarkStart w:id="1490" w:name="_Toc437937902"/>
      <w:bookmarkStart w:id="1491" w:name="_Toc437938231"/>
      <w:bookmarkStart w:id="1492" w:name="_Toc437937912"/>
      <w:bookmarkStart w:id="1493" w:name="_Toc437938241"/>
      <w:bookmarkStart w:id="1494" w:name="_Toc437937915"/>
      <w:bookmarkStart w:id="1495" w:name="_Toc437938244"/>
      <w:bookmarkStart w:id="1496" w:name="_Toc437937918"/>
      <w:bookmarkStart w:id="1497" w:name="_Toc437938247"/>
      <w:bookmarkStart w:id="1498" w:name="_Toc437937922"/>
      <w:bookmarkStart w:id="1499" w:name="_Toc437938251"/>
      <w:bookmarkStart w:id="1500" w:name="_Toc437937925"/>
      <w:bookmarkStart w:id="1501" w:name="_Toc437938254"/>
      <w:bookmarkStart w:id="1502" w:name="_Toc437937928"/>
      <w:bookmarkStart w:id="1503" w:name="_Toc437938257"/>
      <w:bookmarkStart w:id="1504" w:name="_Toc437937931"/>
      <w:bookmarkStart w:id="1505" w:name="_Toc437938260"/>
      <w:bookmarkStart w:id="1506" w:name="_Toc437937935"/>
      <w:bookmarkStart w:id="1507" w:name="_Toc437938264"/>
      <w:bookmarkStart w:id="1508" w:name="_Toc437937936"/>
      <w:bookmarkStart w:id="1509" w:name="_Toc437938265"/>
      <w:bookmarkStart w:id="1510" w:name="_Ref444757673"/>
      <w:bookmarkStart w:id="1511" w:name="_Ref444757677"/>
      <w:bookmarkStart w:id="1512" w:name="_Toc451951426"/>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t>I</w:t>
      </w:r>
      <w:r w:rsidR="006E4EB8" w:rsidRPr="002A5F65">
        <w:t>SRM naming conventions</w:t>
      </w:r>
      <w:bookmarkEnd w:id="1510"/>
      <w:bookmarkEnd w:id="1511"/>
      <w:bookmarkEnd w:id="1512"/>
    </w:p>
    <w:p w:rsidR="006E4EB8" w:rsidRPr="00DD599D" w:rsidRDefault="006E4EB8" w:rsidP="00403C85">
      <w:pPr>
        <w:pStyle w:val="BodyText"/>
        <w:rPr>
          <w:rStyle w:val="Strong"/>
          <w:b w:val="0"/>
        </w:rPr>
      </w:pPr>
      <w:r w:rsidRPr="002A5F65">
        <w:rPr>
          <w:rStyle w:val="Strong"/>
          <w:b w:val="0"/>
        </w:rPr>
        <w:t>The naming conventions presented</w:t>
      </w:r>
      <w:r w:rsidR="007D0DA8">
        <w:rPr>
          <w:rStyle w:val="Strong"/>
          <w:b w:val="0"/>
        </w:rPr>
        <w:t xml:space="preserve"> in this section</w:t>
      </w:r>
      <w:r w:rsidRPr="002A5F65">
        <w:rPr>
          <w:rStyle w:val="Strong"/>
          <w:b w:val="0"/>
        </w:rPr>
        <w:t xml:space="preserve"> are recommendations to service architects and are currently not mandated.</w:t>
      </w:r>
      <w:r w:rsidR="007D0DA8">
        <w:rPr>
          <w:rStyle w:val="Strong"/>
          <w:b w:val="0"/>
        </w:rPr>
        <w:t xml:space="preserve"> Mandatory naming convention are given in section 2.2 of the ISRM Foundation Rulebook </w:t>
      </w:r>
      <w:r w:rsidR="007D0DA8">
        <w:rPr>
          <w:rStyle w:val="Strong"/>
          <w:b w:val="0"/>
        </w:rPr>
        <w:fldChar w:fldCharType="begin"/>
      </w:r>
      <w:r w:rsidR="007D0DA8">
        <w:rPr>
          <w:rStyle w:val="Strong"/>
          <w:b w:val="0"/>
        </w:rPr>
        <w:instrText xml:space="preserve"> REF _Ref455750786 \r \h </w:instrText>
      </w:r>
      <w:r w:rsidR="007D0DA8">
        <w:rPr>
          <w:rStyle w:val="Strong"/>
          <w:b w:val="0"/>
        </w:rPr>
      </w:r>
      <w:r w:rsidR="007D0DA8">
        <w:rPr>
          <w:rStyle w:val="Strong"/>
          <w:b w:val="0"/>
        </w:rPr>
        <w:fldChar w:fldCharType="separate"/>
      </w:r>
      <w:r w:rsidR="007D0DA8">
        <w:rPr>
          <w:rStyle w:val="Strong"/>
          <w:b w:val="0"/>
        </w:rPr>
        <w:t>[4]</w:t>
      </w:r>
      <w:r w:rsidR="007D0DA8">
        <w:rPr>
          <w:rStyle w:val="Strong"/>
          <w:b w:val="0"/>
        </w:rPr>
        <w:fldChar w:fldCharType="end"/>
      </w:r>
      <w:r w:rsidR="007D0DA8">
        <w:rPr>
          <w:rStyle w:val="Strong"/>
          <w:b w:val="0"/>
        </w:rPr>
        <w:t>.</w:t>
      </w:r>
    </w:p>
    <w:p w:rsidR="006E4EB8" w:rsidRPr="002A5F65" w:rsidRDefault="006E4EB8" w:rsidP="00403C85">
      <w:pPr>
        <w:pStyle w:val="BodyText"/>
        <w:rPr>
          <w:rStyle w:val="Strong"/>
          <w:b w:val="0"/>
        </w:rPr>
      </w:pPr>
      <w:r w:rsidRPr="002A5F65">
        <w:rPr>
          <w:rStyle w:val="Strong"/>
          <w:b w:val="0"/>
        </w:rPr>
        <w:t xml:space="preserve">It is recommended that the SA endeavours to use natural language in the naming of elements in order to make the model comprehensible by people that are not used to modelling notations. This is particularly important for services that have a strong connection to operational concepts. </w:t>
      </w:r>
    </w:p>
    <w:p w:rsidR="006E4EB8" w:rsidRPr="002A5F65" w:rsidRDefault="006E4EB8" w:rsidP="00403C85">
      <w:pPr>
        <w:pStyle w:val="BodyText"/>
        <w:rPr>
          <w:rStyle w:val="Strong"/>
          <w:b w:val="0"/>
        </w:rPr>
      </w:pPr>
      <w:r w:rsidRPr="002A5F65">
        <w:rPr>
          <w:rStyle w:val="Strong"/>
          <w:b w:val="0"/>
        </w:rPr>
        <w:t>The naming conventions have been shaped in order to give a quick insight to the viewer of the element as to what it does and what it is. I.e. in most cases this will be a combination of verbs and nouns. The aim is to make the element comprehensible on its own without having to look at the related elements in the model. This is important because sometimes the elements are presented in isolation or in a partial context despite the fact that the ISRM is a model-based architecture and should normally be viewed in a whole-of-model perspective. I.e. an element is presented with all its relations. The effect of this on the element naming is that some parts will be repeated or similar throughout the names of related elements.</w:t>
      </w:r>
    </w:p>
    <w:p w:rsidR="006E4EB8" w:rsidRPr="002A5F65" w:rsidRDefault="006E4EB8" w:rsidP="00403C85">
      <w:pPr>
        <w:pStyle w:val="BodyText"/>
        <w:rPr>
          <w:rStyle w:val="Strong"/>
          <w:b w:val="0"/>
        </w:rPr>
      </w:pPr>
      <w:r w:rsidRPr="002A5F65">
        <w:rPr>
          <w:rStyle w:val="Strong"/>
          <w:b w:val="0"/>
        </w:rPr>
        <w:t>The style of element names in the ISRM model uses UpperCamelCase</w:t>
      </w:r>
      <w:r w:rsidRPr="002A5F65">
        <w:rPr>
          <w:rStyle w:val="FootnoteReference"/>
        </w:rPr>
        <w:footnoteReference w:id="10"/>
      </w:r>
      <w:r w:rsidRPr="002A5F65">
        <w:rPr>
          <w:rStyle w:val="Strong"/>
          <w:b w:val="0"/>
        </w:rPr>
        <w:t xml:space="preserve"> for all names except the name of operations</w:t>
      </w:r>
      <w:r w:rsidR="0064749F">
        <w:rPr>
          <w:rStyle w:val="Strong"/>
          <w:b w:val="0"/>
        </w:rPr>
        <w:t>, attributes, and parameters</w:t>
      </w:r>
      <w:r w:rsidRPr="002A5F65">
        <w:rPr>
          <w:rStyle w:val="Strong"/>
          <w:b w:val="0"/>
        </w:rPr>
        <w:t xml:space="preserve"> which uses the lowerCamelCase. This means that all names are written in one word without spaces. The reason for this is that it shall be possible to do an unambiguous transformation from model to code when implementing the services.</w:t>
      </w:r>
    </w:p>
    <w:p w:rsidR="006E4EB8" w:rsidRPr="002A5F65" w:rsidRDefault="006E4EB8" w:rsidP="00403C85">
      <w:pPr>
        <w:pStyle w:val="BodyText"/>
        <w:rPr>
          <w:rStyle w:val="Strong"/>
          <w:b w:val="0"/>
        </w:rPr>
      </w:pPr>
      <w:r w:rsidRPr="002A5F65">
        <w:rPr>
          <w:rStyle w:val="Strong"/>
          <w:b w:val="0"/>
        </w:rPr>
        <w:t>If elements are mentioned in text, it is recommended to use sentence case and include the type of element to enhance readability. As the element name is a proper name</w:t>
      </w:r>
      <w:r w:rsidRPr="002A5F65">
        <w:rPr>
          <w:rStyle w:val="FootnoteReference"/>
        </w:rPr>
        <w:footnoteReference w:id="11"/>
      </w:r>
      <w:r w:rsidRPr="002A5F65">
        <w:rPr>
          <w:rStyle w:val="Strong"/>
          <w:b w:val="0"/>
        </w:rPr>
        <w:t xml:space="preserve">, all parts of the name should be initialised with a capital letter. E.g. Airport Flight Information service or Arrival Manager interface. </w:t>
      </w:r>
    </w:p>
    <w:p w:rsidR="006E4EB8" w:rsidRPr="002A5F65" w:rsidRDefault="006E4EB8" w:rsidP="00403C85">
      <w:pPr>
        <w:pStyle w:val="BodyText"/>
        <w:rPr>
          <w:rStyle w:val="Strong"/>
          <w:b w:val="0"/>
        </w:rPr>
      </w:pPr>
      <w:r w:rsidRPr="002A5F65">
        <w:rPr>
          <w:rStyle w:val="Strong"/>
          <w:b w:val="0"/>
        </w:rPr>
        <w:t>Abbreviations and acronyms can be used if they are commonly known in the ATM community. A good check is to see if the abbreviation/acronym is in ICAO doc 8400</w:t>
      </w:r>
      <w:r w:rsidRPr="002A5F65">
        <w:rPr>
          <w:rStyle w:val="FootnoteReference"/>
        </w:rPr>
        <w:footnoteReference w:id="12"/>
      </w:r>
      <w:r w:rsidRPr="002A5F65">
        <w:rPr>
          <w:rStyle w:val="Strong"/>
          <w:b w:val="0"/>
        </w:rPr>
        <w:t xml:space="preserve">. All abbreviations/acronyms are expressed as capital letters. </w:t>
      </w:r>
    </w:p>
    <w:p w:rsidR="006E4EB8" w:rsidRPr="002A5F65" w:rsidRDefault="006E4EB8" w:rsidP="00403C85">
      <w:pPr>
        <w:pStyle w:val="BodyText"/>
      </w:pPr>
      <w:r w:rsidRPr="002A5F65">
        <w:rPr>
          <w:rStyle w:val="Strong"/>
          <w:b w:val="0"/>
        </w:rPr>
        <w:t>The syntax description in this document uses the Backus-Naur Form</w:t>
      </w:r>
      <w:r w:rsidRPr="002A5F65">
        <w:rPr>
          <w:rStyle w:val="FootnoteReference"/>
        </w:rPr>
        <w:footnoteReference w:id="13"/>
      </w:r>
      <w:r w:rsidRPr="002A5F65">
        <w:rPr>
          <w:rStyle w:val="Strong"/>
          <w:b w:val="0"/>
        </w:rPr>
        <w:t>. &lt;&gt; are used to surround each word and | is used as an OR operator. E.g. &lt;process-name&gt; | &lt;capability-name&gt; means that either a process name or a capability name can be used. Note that this is not for the sake of formal notation, but provides a structured way of expressing the syntax.</w:t>
      </w:r>
    </w:p>
    <w:p w:rsidR="006E4EB8" w:rsidRPr="002A5F65" w:rsidRDefault="006E4EB8" w:rsidP="007D700E">
      <w:pPr>
        <w:pStyle w:val="AppendixHeading2"/>
        <w:numPr>
          <w:ilvl w:val="1"/>
          <w:numId w:val="2"/>
        </w:numPr>
      </w:pPr>
      <w:bookmarkStart w:id="1513" w:name="_Toc405207547"/>
      <w:bookmarkStart w:id="1514" w:name="_Toc406151943"/>
      <w:bookmarkStart w:id="1515" w:name="_Toc406482924"/>
      <w:bookmarkStart w:id="1516" w:name="_Toc420478672"/>
      <w:bookmarkStart w:id="1517" w:name="_Toc421104743"/>
      <w:bookmarkStart w:id="1518" w:name="_Toc421104845"/>
      <w:bookmarkStart w:id="1519" w:name="_Toc422497610"/>
      <w:bookmarkStart w:id="1520" w:name="_Toc422497858"/>
      <w:bookmarkStart w:id="1521" w:name="_Toc422499505"/>
      <w:bookmarkStart w:id="1522" w:name="_Toc422500461"/>
      <w:bookmarkStart w:id="1523" w:name="_Toc432660112"/>
      <w:bookmarkStart w:id="1524" w:name="_Toc437846645"/>
      <w:bookmarkStart w:id="1525" w:name="_Toc437870070"/>
      <w:bookmarkStart w:id="1526" w:name="_Toc437871601"/>
      <w:bookmarkStart w:id="1527" w:name="_Toc437937939"/>
      <w:bookmarkStart w:id="1528" w:name="_Toc437938268"/>
      <w:bookmarkStart w:id="1529" w:name="_Toc438104836"/>
      <w:bookmarkStart w:id="1530" w:name="_Toc438106347"/>
      <w:bookmarkStart w:id="1531" w:name="_Toc438106524"/>
      <w:bookmarkStart w:id="1532" w:name="_Toc438106990"/>
      <w:bookmarkStart w:id="1533" w:name="_Toc443636135"/>
      <w:bookmarkStart w:id="1534" w:name="_Ref405194609"/>
      <w:bookmarkStart w:id="1535" w:name="_Ref405194852"/>
      <w:bookmarkStart w:id="1536" w:name="_Toc451951427"/>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sidRPr="002A5F65">
        <w:t>Service</w:t>
      </w:r>
      <w:bookmarkEnd w:id="1534"/>
      <w:r w:rsidRPr="002A5F65">
        <w:t xml:space="preserve"> naming conventions</w:t>
      </w:r>
      <w:bookmarkEnd w:id="1535"/>
      <w:bookmarkEnd w:id="1536"/>
    </w:p>
    <w:p w:rsidR="006E4EB8" w:rsidRPr="002A5F65" w:rsidRDefault="006E4EB8" w:rsidP="00403C85">
      <w:pPr>
        <w:pStyle w:val="BodyText"/>
      </w:pPr>
      <w:r w:rsidRPr="002A5F65">
        <w:rPr>
          <w:noProof/>
        </w:rPr>
        <mc:AlternateContent>
          <mc:Choice Requires="wps">
            <w:drawing>
              <wp:anchor distT="45720" distB="45720" distL="114300" distR="114300" simplePos="0" relativeHeight="251653120" behindDoc="0" locked="0" layoutInCell="1" allowOverlap="1" wp14:anchorId="5322685D" wp14:editId="6A0AACD2">
                <wp:simplePos x="0" y="0"/>
                <wp:positionH relativeFrom="margin">
                  <wp:align>right</wp:align>
                </wp:positionH>
                <wp:positionV relativeFrom="paragraph">
                  <wp:posOffset>955040</wp:posOffset>
                </wp:positionV>
                <wp:extent cx="5762625" cy="25717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chemeClr val="accent1">
                            <a:lumMod val="40000"/>
                            <a:lumOff val="60000"/>
                          </a:schemeClr>
                        </a:solidFill>
                        <a:ln w="9525">
                          <a:noFill/>
                          <a:miter lim="800000"/>
                          <a:headEnd/>
                          <a:tailEnd/>
                        </a:ln>
                      </wps:spPr>
                      <wps:txbx>
                        <w:txbxContent>
                          <w:p w:rsidR="00E86F85" w:rsidRPr="003474BC" w:rsidRDefault="00E86F85" w:rsidP="006E4EB8">
                            <w:pPr>
                              <w:jc w:val="center"/>
                              <w:rPr>
                                <w:b/>
                              </w:rPr>
                            </w:pPr>
                            <w:r w:rsidRPr="003474BC">
                              <w:rPr>
                                <w:rFonts w:ascii="Calibri" w:hAnsi="Calibri"/>
                                <w:b/>
                                <w:color w:val="000000"/>
                              </w:rPr>
                              <w:t>&lt;service-name&gt; ::= &lt;entity-service-name&gt; | &lt;task-service-name&gt; | &lt;utility-service-name&gt;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55pt;margin-top:75.2pt;width:453.75pt;height:20.2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" fillcolor="#bdd6ee [1300]" stroked="f">
                <v:textbox>
                  <w:txbxContent>
                    <w:p w:rsidR="00E86F85" w:rsidRPr="003474BC" w:rsidRDefault="00E86F85" w:rsidP="006E4EB8">
                      <w:pPr>
                        <w:jc w:val="center"/>
                        <w:rPr>
                          <w:b/>
                        </w:rPr>
                      </w:pPr>
                      <w:r w:rsidRPr="003474BC">
                        <w:rPr>
                          <w:rFonts w:ascii="Calibri" w:hAnsi="Calibri"/>
                          <w:b/>
                          <w:color w:val="000000"/>
                        </w:rPr>
                        <w:t>&lt;service-name&gt; ::= &lt;entity-service-name&gt; | &lt;task-service-name&gt; | &lt;utility-service-name&gt;</w:t>
                      </w:r>
                    </w:p>
                  </w:txbxContent>
                </v:textbox>
                <w10:wrap type="square" anchorx="margin"/>
              </v:shape>
            </w:pict>
          </mc:Fallback>
        </mc:AlternateContent>
      </w:r>
      <w:r w:rsidRPr="002A5F65">
        <w:rPr>
          <w:rFonts w:cs="Arial"/>
          <w:bCs/>
          <w:color w:val="3B3B3B"/>
          <w:shd w:val="clear" w:color="auto" w:fill="FFFFFF"/>
        </w:rPr>
        <w:t xml:space="preserve">Service names </w:t>
      </w:r>
      <w:r w:rsidRPr="002A5F65">
        <w:t>should place the service in the appropriate context and define the service scope</w:t>
      </w:r>
      <w:r w:rsidRPr="002A5F65">
        <w:rPr>
          <w:rStyle w:val="FootnoteReference"/>
          <w:rFonts w:cs="Arial"/>
          <w:bCs/>
          <w:color w:val="3B3B3B"/>
          <w:shd w:val="clear" w:color="auto" w:fill="FFFFFF"/>
        </w:rPr>
        <w:footnoteReference w:id="14"/>
      </w:r>
      <w:r w:rsidRPr="002A5F65">
        <w:t>. From an ISRM perspective this means that the name should explain what the operational and/or information context is. In addition, it is valuable to indicate the high level function of the service. To achieve this, service names should be assigned differently, depending on service type. In this case the Thomas Erl</w:t>
      </w:r>
      <w:r w:rsidRPr="002A5F65">
        <w:rPr>
          <w:rStyle w:val="FootnoteReference"/>
          <w:rFonts w:ascii="Calibri" w:hAnsi="Calibri"/>
          <w:color w:val="000000"/>
        </w:rPr>
        <w:footnoteReference w:id="15"/>
      </w:r>
      <w:r w:rsidRPr="002A5F65">
        <w:t xml:space="preserve"> definition of service types/models.</w:t>
      </w:r>
    </w:p>
    <w:p w:rsidR="006E4EB8" w:rsidRPr="002A5F65" w:rsidRDefault="006E4EB8" w:rsidP="006E4EB8">
      <w:pPr>
        <w:rPr>
          <w:rFonts w:ascii="Calibri" w:hAnsi="Calibri"/>
          <w:color w:val="000000"/>
        </w:rPr>
      </w:pPr>
    </w:p>
    <w:p w:rsidR="006E4EB8" w:rsidRPr="002A5F65" w:rsidRDefault="006E4EB8" w:rsidP="00403C85">
      <w:pPr>
        <w:pStyle w:val="BodyText"/>
      </w:pPr>
      <w:r w:rsidRPr="002A5F65">
        <w:t>“An </w:t>
      </w:r>
      <w:r w:rsidRPr="002A5F65">
        <w:rPr>
          <w:b/>
          <w:iCs/>
        </w:rPr>
        <w:t>entity service</w:t>
      </w:r>
      <w:r w:rsidRPr="002A5F65">
        <w:t xml:space="preserve"> is a form of business service with a functional context that is derived from one or more related business entities. Examples of business entities include order, client, timesheet, and invoice. </w:t>
      </w:r>
      <w:r w:rsidRPr="002A5F65">
        <w:br/>
        <w:t>Because their functional boundary is based on business entities, entity services are naturally agnostic to business processes. This allows them to be repeatedly reutilized in support of multiple tasks and business process, positioning them as highly reusable services.”</w:t>
      </w:r>
    </w:p>
    <w:p w:rsidR="006E4EB8" w:rsidRPr="002A5F65" w:rsidRDefault="006E4EB8" w:rsidP="00403C85">
      <w:pPr>
        <w:pStyle w:val="BodyText"/>
      </w:pPr>
      <w:r w:rsidRPr="002A5F65">
        <w:t>All services whose purpose is only to provide ATM-specific information are to be considered as entity services. But also services where entities can be manipulated (created/updated/deleted) without a complex operational interaction between provider and consumer or without dependencies to other services can be considered entity services.</w:t>
      </w:r>
    </w:p>
    <w:p w:rsidR="006E4EB8" w:rsidRPr="002A5F65" w:rsidRDefault="006E4EB8" w:rsidP="00403C85">
      <w:pPr>
        <w:pStyle w:val="BodyText"/>
        <w:rPr>
          <w:color w:val="3B3B3B"/>
          <w:shd w:val="clear" w:color="auto" w:fill="FFFFFF"/>
        </w:rPr>
      </w:pPr>
      <w:r w:rsidRPr="002A5F65">
        <w:rPr>
          <w:rFonts w:ascii="Calibri" w:hAnsi="Calibri"/>
          <w:noProof/>
          <w:color w:val="000000"/>
        </w:rPr>
        <mc:AlternateContent>
          <mc:Choice Requires="wps">
            <w:drawing>
              <wp:anchor distT="45720" distB="45720" distL="114300" distR="114300" simplePos="0" relativeHeight="251655168" behindDoc="0" locked="0" layoutInCell="1" allowOverlap="1" wp14:anchorId="3694E9DA" wp14:editId="38906962">
                <wp:simplePos x="0" y="0"/>
                <wp:positionH relativeFrom="margin">
                  <wp:posOffset>0</wp:posOffset>
                </wp:positionH>
                <wp:positionV relativeFrom="paragraph">
                  <wp:posOffset>321310</wp:posOffset>
                </wp:positionV>
                <wp:extent cx="5762625" cy="2571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chemeClr val="accent1">
                            <a:lumMod val="40000"/>
                            <a:lumOff val="60000"/>
                          </a:schemeClr>
                        </a:solidFill>
                        <a:ln w="9525">
                          <a:noFill/>
                          <a:miter lim="800000"/>
                          <a:headEnd/>
                          <a:tailEnd/>
                        </a:ln>
                      </wps:spPr>
                      <wps:txbx>
                        <w:txbxContent>
                          <w:p w:rsidR="00E86F85" w:rsidRPr="003474BC" w:rsidRDefault="00E86F85" w:rsidP="006E4EB8">
                            <w:pPr>
                              <w:jc w:val="center"/>
                              <w:rPr>
                                <w:b/>
                              </w:rPr>
                            </w:pPr>
                            <w:r>
                              <w:rPr>
                                <w:rFonts w:ascii="Calibri" w:hAnsi="Calibri"/>
                                <w:b/>
                                <w:color w:val="000000"/>
                              </w:rPr>
                              <w:t>&lt;entity-service</w:t>
                            </w:r>
                            <w:r w:rsidRPr="003474BC">
                              <w:rPr>
                                <w:rFonts w:ascii="Calibri" w:hAnsi="Calibri"/>
                                <w:b/>
                                <w:color w:val="000000"/>
                              </w:rPr>
                              <w:t xml:space="preserve">-name&gt; ::= &lt;entity-name&gt;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5.3pt;width:453.75pt;height:20.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" fillcolor="#bdd6ee [1300]" stroked="f">
                <v:textbox>
                  <w:txbxContent>
                    <w:p w:rsidR="00E86F85" w:rsidRPr="003474BC" w:rsidRDefault="00E86F85" w:rsidP="006E4EB8">
                      <w:pPr>
                        <w:jc w:val="center"/>
                        <w:rPr>
                          <w:b/>
                        </w:rPr>
                      </w:pPr>
                      <w:r>
                        <w:rPr>
                          <w:rFonts w:ascii="Calibri" w:hAnsi="Calibri"/>
                          <w:b/>
                          <w:color w:val="000000"/>
                        </w:rPr>
                        <w:t>&lt;entity-service</w:t>
                      </w:r>
                      <w:r w:rsidRPr="003474BC">
                        <w:rPr>
                          <w:rFonts w:ascii="Calibri" w:hAnsi="Calibri"/>
                          <w:b/>
                          <w:color w:val="000000"/>
                        </w:rPr>
                        <w:t xml:space="preserve">-name&gt; ::= &lt;entity-name&gt; </w:t>
                      </w:r>
                    </w:p>
                  </w:txbxContent>
                </v:textbox>
                <w10:wrap type="square" anchorx="margin"/>
              </v:shape>
            </w:pict>
          </mc:Fallback>
        </mc:AlternateContent>
      </w:r>
      <w:r w:rsidRPr="002A5F65">
        <w:rPr>
          <w:bCs/>
          <w:color w:val="3B3B3B"/>
          <w:shd w:val="clear" w:color="auto" w:fill="FFFFFF"/>
        </w:rPr>
        <w:t>Entity services</w:t>
      </w:r>
      <w:r w:rsidRPr="002A5F65">
        <w:rPr>
          <w:color w:val="3B3B3B"/>
          <w:shd w:val="clear" w:color="auto" w:fill="FFFFFF"/>
        </w:rPr>
        <w:t xml:space="preserve"> should use the </w:t>
      </w:r>
      <w:r w:rsidRPr="002A5F65">
        <w:rPr>
          <w:b/>
          <w:color w:val="3B3B3B"/>
          <w:shd w:val="clear" w:color="auto" w:fill="FFFFFF"/>
        </w:rPr>
        <w:t>&lt;entity-name&gt;</w:t>
      </w:r>
      <w:r w:rsidRPr="002A5F65">
        <w:rPr>
          <w:color w:val="3B3B3B"/>
          <w:shd w:val="clear" w:color="auto" w:fill="FFFFFF"/>
        </w:rPr>
        <w:t xml:space="preserve"> service naming. </w:t>
      </w:r>
    </w:p>
    <w:p w:rsidR="006E4EB8" w:rsidRPr="002A5F65" w:rsidRDefault="006E4EB8" w:rsidP="006E4EB8">
      <w:pPr>
        <w:rPr>
          <w:color w:val="3B3B3B"/>
          <w:shd w:val="clear" w:color="auto" w:fill="FFFFFF"/>
        </w:rPr>
      </w:pPr>
      <w:r w:rsidRPr="002A5F65">
        <w:rPr>
          <w:color w:val="3B3B3B"/>
          <w:shd w:val="clear" w:color="auto" w:fill="FFFFFF"/>
        </w:rPr>
        <w:t>Examples:</w:t>
      </w:r>
    </w:p>
    <w:p w:rsidR="006E4EB8" w:rsidRPr="002A5F65" w:rsidRDefault="006E4EB8" w:rsidP="006E4EB8">
      <w:pPr>
        <w:pStyle w:val="ListParagraph"/>
        <w:numPr>
          <w:ilvl w:val="0"/>
          <w:numId w:val="82"/>
        </w:numPr>
        <w:spacing w:after="160" w:line="259" w:lineRule="auto"/>
        <w:rPr>
          <w:rFonts w:cs="Times New Roman"/>
          <w:b/>
          <w:noProof/>
          <w:color w:val="3B3B3B"/>
        </w:rPr>
      </w:pPr>
      <w:r w:rsidRPr="002A5F65">
        <w:rPr>
          <w:b/>
          <w:noProof/>
          <w:color w:val="3B3B3B"/>
          <w:shd w:val="clear" w:color="auto" w:fill="FFFFFF"/>
        </w:rPr>
        <w:t>Order</w:t>
      </w:r>
    </w:p>
    <w:p w:rsidR="006E4EB8" w:rsidRPr="002A5F65" w:rsidRDefault="006E4EB8" w:rsidP="006E4EB8">
      <w:pPr>
        <w:pStyle w:val="ListParagraph"/>
        <w:numPr>
          <w:ilvl w:val="0"/>
          <w:numId w:val="82"/>
        </w:numPr>
        <w:spacing w:after="160" w:line="259" w:lineRule="auto"/>
        <w:rPr>
          <w:rFonts w:cs="Times New Roman"/>
          <w:b/>
          <w:noProof/>
          <w:color w:val="3B3B3B"/>
        </w:rPr>
      </w:pPr>
      <w:r w:rsidRPr="002A5F65">
        <w:rPr>
          <w:b/>
          <w:noProof/>
          <w:color w:val="3B3B3B"/>
          <w:shd w:val="clear" w:color="auto" w:fill="FFFFFF"/>
        </w:rPr>
        <w:t>Invoice</w:t>
      </w:r>
    </w:p>
    <w:p w:rsidR="006E4EB8" w:rsidRPr="002A5F65" w:rsidRDefault="006E4EB8" w:rsidP="006E4EB8">
      <w:pPr>
        <w:pStyle w:val="ListParagraph"/>
        <w:numPr>
          <w:ilvl w:val="0"/>
          <w:numId w:val="82"/>
        </w:numPr>
        <w:spacing w:after="160" w:line="259" w:lineRule="auto"/>
        <w:rPr>
          <w:rFonts w:cs="Times New Roman"/>
          <w:b/>
          <w:noProof/>
          <w:color w:val="3B3B3B"/>
        </w:rPr>
      </w:pPr>
      <w:r w:rsidRPr="002A5F65">
        <w:rPr>
          <w:b/>
          <w:bCs/>
          <w:noProof/>
          <w:color w:val="3B3B3B"/>
          <w:shd w:val="clear" w:color="auto" w:fill="FFFFFF"/>
        </w:rPr>
        <w:t>FlightPlan</w:t>
      </w:r>
    </w:p>
    <w:p w:rsidR="006E4EB8" w:rsidRPr="002A5F65" w:rsidRDefault="006E4EB8" w:rsidP="006E4EB8">
      <w:pPr>
        <w:pStyle w:val="ListParagraph"/>
        <w:numPr>
          <w:ilvl w:val="0"/>
          <w:numId w:val="82"/>
        </w:numPr>
        <w:spacing w:after="160" w:line="259" w:lineRule="auto"/>
        <w:rPr>
          <w:rFonts w:cs="Times New Roman"/>
          <w:b/>
          <w:noProof/>
          <w:color w:val="3B3B3B"/>
        </w:rPr>
      </w:pPr>
      <w:r w:rsidRPr="002A5F65">
        <w:rPr>
          <w:b/>
          <w:bCs/>
          <w:noProof/>
          <w:color w:val="3B3B3B"/>
          <w:shd w:val="clear" w:color="auto" w:fill="FFFFFF"/>
        </w:rPr>
        <w:t>FlightInformation</w:t>
      </w:r>
    </w:p>
    <w:p w:rsidR="006E4EB8" w:rsidRPr="002A5F65" w:rsidRDefault="006E4EB8" w:rsidP="006E4EB8">
      <w:pPr>
        <w:pStyle w:val="ListParagraph"/>
        <w:numPr>
          <w:ilvl w:val="0"/>
          <w:numId w:val="82"/>
        </w:numPr>
        <w:spacing w:after="160" w:line="259" w:lineRule="auto"/>
        <w:rPr>
          <w:rFonts w:cs="Times New Roman"/>
          <w:b/>
          <w:noProof/>
          <w:color w:val="3B3B3B"/>
        </w:rPr>
      </w:pPr>
      <w:r w:rsidRPr="002A5F65">
        <w:rPr>
          <w:b/>
          <w:bCs/>
          <w:noProof/>
          <w:color w:val="3B3B3B"/>
          <w:shd w:val="clear" w:color="auto" w:fill="FFFFFF"/>
        </w:rPr>
        <w:t>ArrivalSequence</w:t>
      </w:r>
    </w:p>
    <w:p w:rsidR="006E4EB8" w:rsidRPr="002A5F65" w:rsidRDefault="006E4EB8" w:rsidP="006E4EB8">
      <w:pPr>
        <w:pStyle w:val="ListParagraph"/>
        <w:numPr>
          <w:ilvl w:val="0"/>
          <w:numId w:val="82"/>
        </w:numPr>
        <w:spacing w:after="160" w:line="259" w:lineRule="auto"/>
        <w:rPr>
          <w:rFonts w:cs="Times New Roman"/>
          <w:b/>
          <w:noProof/>
          <w:color w:val="3B3B3B"/>
        </w:rPr>
      </w:pPr>
      <w:r w:rsidRPr="002A5F65">
        <w:rPr>
          <w:b/>
          <w:bCs/>
          <w:noProof/>
          <w:color w:val="3B3B3B"/>
          <w:shd w:val="clear" w:color="auto" w:fill="FFFFFF"/>
        </w:rPr>
        <w:t xml:space="preserve">METforecast </w:t>
      </w:r>
    </w:p>
    <w:p w:rsidR="006E4EB8" w:rsidRPr="002A5F65" w:rsidRDefault="006E4EB8" w:rsidP="006E4EB8">
      <w:pPr>
        <w:rPr>
          <w:color w:val="3B3B3B"/>
          <w:shd w:val="clear" w:color="auto" w:fill="FFFFFF"/>
        </w:rPr>
      </w:pPr>
    </w:p>
    <w:p w:rsidR="006E4EB8" w:rsidRPr="002A5F65" w:rsidRDefault="006E4EB8" w:rsidP="00403C85">
      <w:pPr>
        <w:pStyle w:val="BodyText"/>
      </w:pPr>
      <w:r w:rsidRPr="002A5F65">
        <w:t xml:space="preserve"> “A </w:t>
      </w:r>
      <w:r w:rsidRPr="002A5F65">
        <w:rPr>
          <w:b/>
          <w:iCs/>
        </w:rPr>
        <w:t>task service</w:t>
      </w:r>
      <w:r w:rsidRPr="002A5F65">
        <w:t> is a form of business service with a functional context based on a specific business process. As a result, task services are not generally considered agnostic and therefore have less reuse potential than other service models. By allowing for the abstraction of single-purpose or business process-specific logic into task services, the opportunity to increase the amount of agnostic logic within services based on entity and utility service models is improved.”</w:t>
      </w:r>
    </w:p>
    <w:p w:rsidR="006E4EB8" w:rsidRPr="002A5F65" w:rsidRDefault="006E4EB8" w:rsidP="00403C85">
      <w:pPr>
        <w:pStyle w:val="BodyText"/>
        <w:rPr>
          <w:rFonts w:cs="Arial"/>
          <w:color w:val="3B3B3B"/>
          <w:shd w:val="clear" w:color="auto" w:fill="FFFFFF"/>
        </w:rPr>
      </w:pPr>
      <w:r w:rsidRPr="002A5F65">
        <w:rPr>
          <w:rFonts w:ascii="Calibri" w:hAnsi="Calibri"/>
          <w:noProof/>
          <w:color w:val="000000"/>
        </w:rPr>
        <mc:AlternateContent>
          <mc:Choice Requires="wps">
            <w:drawing>
              <wp:anchor distT="45720" distB="45720" distL="114300" distR="114300" simplePos="0" relativeHeight="251661312" behindDoc="0" locked="0" layoutInCell="1" allowOverlap="1" wp14:anchorId="5E3CCD54" wp14:editId="3E365D72">
                <wp:simplePos x="0" y="0"/>
                <wp:positionH relativeFrom="margin">
                  <wp:posOffset>0</wp:posOffset>
                </wp:positionH>
                <wp:positionV relativeFrom="paragraph">
                  <wp:posOffset>302260</wp:posOffset>
                </wp:positionV>
                <wp:extent cx="5762625" cy="2571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chemeClr val="accent1">
                            <a:lumMod val="40000"/>
                            <a:lumOff val="60000"/>
                          </a:schemeClr>
                        </a:solidFill>
                        <a:ln w="9525">
                          <a:noFill/>
                          <a:miter lim="800000"/>
                          <a:headEnd/>
                          <a:tailEnd/>
                        </a:ln>
                      </wps:spPr>
                      <wps:txbx>
                        <w:txbxContent>
                          <w:p w:rsidR="00E86F85" w:rsidRPr="003474BC" w:rsidRDefault="00E86F85" w:rsidP="006E4EB8">
                            <w:pPr>
                              <w:jc w:val="center"/>
                              <w:rPr>
                                <w:b/>
                              </w:rPr>
                            </w:pPr>
                            <w:r>
                              <w:rPr>
                                <w:rFonts w:ascii="Calibri" w:hAnsi="Calibri"/>
                                <w:b/>
                                <w:color w:val="000000"/>
                              </w:rPr>
                              <w:t>&lt;task-service-name&gt; ::= &lt;process</w:t>
                            </w:r>
                            <w:r w:rsidRPr="003474BC">
                              <w:rPr>
                                <w:rFonts w:ascii="Calibri" w:hAnsi="Calibri"/>
                                <w:b/>
                                <w:color w:val="000000"/>
                              </w:rPr>
                              <w:t xml:space="preserve">-name&gt;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3.8pt;width:453.75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" fillcolor="#bdd6ee [1300]" stroked="f">
                <v:textbox>
                  <w:txbxContent>
                    <w:p w:rsidR="00E86F85" w:rsidRPr="003474BC" w:rsidRDefault="00E86F85" w:rsidP="006E4EB8">
                      <w:pPr>
                        <w:jc w:val="center"/>
                        <w:rPr>
                          <w:b/>
                        </w:rPr>
                      </w:pPr>
                      <w:r>
                        <w:rPr>
                          <w:rFonts w:ascii="Calibri" w:hAnsi="Calibri"/>
                          <w:b/>
                          <w:color w:val="000000"/>
                        </w:rPr>
                        <w:t>&lt;task-service-name&gt; ::= &lt;process</w:t>
                      </w:r>
                      <w:r w:rsidRPr="003474BC">
                        <w:rPr>
                          <w:rFonts w:ascii="Calibri" w:hAnsi="Calibri"/>
                          <w:b/>
                          <w:color w:val="000000"/>
                        </w:rPr>
                        <w:t xml:space="preserve">-name&gt; </w:t>
                      </w:r>
                    </w:p>
                  </w:txbxContent>
                </v:textbox>
                <w10:wrap type="square" anchorx="margin"/>
              </v:shape>
            </w:pict>
          </mc:Fallback>
        </mc:AlternateContent>
      </w:r>
      <w:r w:rsidRPr="002A5F65">
        <w:rPr>
          <w:rFonts w:cs="Arial"/>
          <w:bCs/>
          <w:color w:val="3B3B3B"/>
          <w:shd w:val="clear" w:color="auto" w:fill="FFFFFF"/>
        </w:rPr>
        <w:t>Task services</w:t>
      </w:r>
      <w:r w:rsidRPr="002A5F65">
        <w:rPr>
          <w:rFonts w:cs="Arial"/>
          <w:color w:val="3B3B3B"/>
          <w:shd w:val="clear" w:color="auto" w:fill="FFFFFF"/>
        </w:rPr>
        <w:t xml:space="preserve"> should use the </w:t>
      </w:r>
      <w:r w:rsidRPr="002A5F65">
        <w:rPr>
          <w:rFonts w:cs="Arial"/>
          <w:b/>
          <w:color w:val="3B3B3B"/>
          <w:shd w:val="clear" w:color="auto" w:fill="FFFFFF"/>
        </w:rPr>
        <w:t>&lt;process-name&gt;</w:t>
      </w:r>
      <w:r w:rsidRPr="002A5F65">
        <w:rPr>
          <w:rFonts w:cs="Arial"/>
          <w:color w:val="3B3B3B"/>
          <w:shd w:val="clear" w:color="auto" w:fill="FFFFFF"/>
        </w:rPr>
        <w:t xml:space="preserve"> service naming. </w:t>
      </w:r>
    </w:p>
    <w:p w:rsidR="006E4EB8" w:rsidRPr="002A5F65" w:rsidRDefault="006E4EB8" w:rsidP="006E4EB8">
      <w:pPr>
        <w:rPr>
          <w:rFonts w:cs="Arial"/>
          <w:color w:val="3B3B3B"/>
          <w:shd w:val="clear" w:color="auto" w:fill="FFFFFF"/>
        </w:rPr>
        <w:sectPr w:rsidR="006E4EB8" w:rsidRPr="002A5F65" w:rsidSect="00D12572">
          <w:headerReference w:type="default" r:id="rId45"/>
          <w:footerReference w:type="default" r:id="rId46"/>
          <w:type w:val="continuous"/>
          <w:pgSz w:w="11906" w:h="16838"/>
          <w:pgMar w:top="1417" w:right="1417" w:bottom="1417" w:left="1417" w:header="708" w:footer="0" w:gutter="0"/>
          <w:cols w:space="708"/>
          <w:titlePg/>
          <w:docGrid w:linePitch="360"/>
        </w:sectPr>
      </w:pPr>
    </w:p>
    <w:p w:rsidR="006E4EB8" w:rsidRPr="002A5F65" w:rsidRDefault="006E4EB8" w:rsidP="006E4EB8">
      <w:pPr>
        <w:rPr>
          <w:rFonts w:cs="Arial"/>
          <w:color w:val="3B3B3B"/>
          <w:shd w:val="clear" w:color="auto" w:fill="FFFFFF"/>
        </w:rPr>
      </w:pPr>
      <w:r w:rsidRPr="002A5F65">
        <w:rPr>
          <w:rFonts w:cs="Arial"/>
          <w:color w:val="3B3B3B"/>
          <w:shd w:val="clear" w:color="auto" w:fill="FFFFFF"/>
        </w:rPr>
        <w:t>Examples:</w:t>
      </w:r>
    </w:p>
    <w:p w:rsidR="006E4EB8" w:rsidRPr="002A5F65" w:rsidRDefault="006E4EB8" w:rsidP="006E4EB8">
      <w:pPr>
        <w:pStyle w:val="ListParagraph"/>
        <w:numPr>
          <w:ilvl w:val="0"/>
          <w:numId w:val="83"/>
        </w:numPr>
        <w:spacing w:after="0" w:line="259" w:lineRule="auto"/>
        <w:ind w:left="714" w:hanging="357"/>
        <w:rPr>
          <w:b/>
          <w:noProof/>
          <w:shd w:val="clear" w:color="auto" w:fill="FFFFFF"/>
        </w:rPr>
        <w:sectPr w:rsidR="006E4EB8" w:rsidRPr="002A5F65" w:rsidSect="007949D2">
          <w:type w:val="continuous"/>
          <w:pgSz w:w="11906" w:h="16838"/>
          <w:pgMar w:top="1417" w:right="1417" w:bottom="1417" w:left="1417" w:header="708" w:footer="708" w:gutter="0"/>
          <w:cols w:space="708"/>
          <w:docGrid w:linePitch="360"/>
        </w:sectPr>
      </w:pPr>
    </w:p>
    <w:p w:rsidR="006E4EB8" w:rsidRPr="002A5F65" w:rsidRDefault="006E4EB8" w:rsidP="006E4EB8">
      <w:pPr>
        <w:pStyle w:val="ListParagraph"/>
        <w:numPr>
          <w:ilvl w:val="0"/>
          <w:numId w:val="83"/>
        </w:numPr>
        <w:spacing w:after="160" w:line="259" w:lineRule="auto"/>
        <w:rPr>
          <w:rFonts w:cs="Times New Roman"/>
          <w:b/>
          <w:noProof/>
        </w:rPr>
      </w:pPr>
      <w:r w:rsidRPr="002A5F65">
        <w:rPr>
          <w:b/>
          <w:noProof/>
          <w:shd w:val="clear" w:color="auto" w:fill="FFFFFF"/>
        </w:rPr>
        <w:t>OrderManagement</w:t>
      </w:r>
    </w:p>
    <w:p w:rsidR="006E4EB8" w:rsidRPr="002A5F65" w:rsidRDefault="006E4EB8" w:rsidP="006E4EB8">
      <w:pPr>
        <w:pStyle w:val="ListParagraph"/>
        <w:numPr>
          <w:ilvl w:val="0"/>
          <w:numId w:val="83"/>
        </w:numPr>
        <w:spacing w:after="160" w:line="259" w:lineRule="auto"/>
        <w:rPr>
          <w:rFonts w:cs="Times New Roman"/>
          <w:b/>
          <w:noProof/>
        </w:rPr>
      </w:pPr>
      <w:r w:rsidRPr="002A5F65">
        <w:rPr>
          <w:b/>
          <w:noProof/>
          <w:shd w:val="clear" w:color="auto" w:fill="FFFFFF"/>
        </w:rPr>
        <w:t>CreditManagement</w:t>
      </w:r>
    </w:p>
    <w:p w:rsidR="006E4EB8" w:rsidRPr="002A5F65" w:rsidRDefault="006E4EB8" w:rsidP="006E4EB8">
      <w:pPr>
        <w:pStyle w:val="ListParagraph"/>
        <w:numPr>
          <w:ilvl w:val="0"/>
          <w:numId w:val="83"/>
        </w:numPr>
        <w:spacing w:after="160" w:line="259" w:lineRule="auto"/>
        <w:rPr>
          <w:rFonts w:cs="Times New Roman"/>
          <w:b/>
          <w:noProof/>
        </w:rPr>
      </w:pPr>
      <w:r w:rsidRPr="002A5F65">
        <w:rPr>
          <w:rFonts w:cs="Times New Roman"/>
          <w:b/>
          <w:noProof/>
        </w:rPr>
        <w:t>FlightPlanning</w:t>
      </w:r>
    </w:p>
    <w:p w:rsidR="006E4EB8" w:rsidRPr="002A5F65" w:rsidRDefault="006E4EB8" w:rsidP="006E4EB8">
      <w:pPr>
        <w:pStyle w:val="ListParagraph"/>
        <w:numPr>
          <w:ilvl w:val="0"/>
          <w:numId w:val="83"/>
        </w:numPr>
        <w:spacing w:after="160" w:line="259" w:lineRule="auto"/>
        <w:rPr>
          <w:rFonts w:cs="Times New Roman"/>
          <w:b/>
          <w:noProof/>
        </w:rPr>
      </w:pPr>
      <w:r w:rsidRPr="002A5F65">
        <w:rPr>
          <w:rFonts w:cs="Times New Roman"/>
          <w:b/>
          <w:noProof/>
        </w:rPr>
        <w:t>ArrivalManagement</w:t>
      </w:r>
    </w:p>
    <w:p w:rsidR="006E4EB8" w:rsidRPr="002A5F65" w:rsidRDefault="006E4EB8" w:rsidP="006E4EB8">
      <w:pPr>
        <w:textAlignment w:val="center"/>
        <w:rPr>
          <w:rFonts w:cs="Arial"/>
          <w:color w:val="3B3B3B"/>
          <w:shd w:val="clear" w:color="auto" w:fill="FFFFFF"/>
        </w:rPr>
        <w:sectPr w:rsidR="006E4EB8" w:rsidRPr="002A5F65" w:rsidSect="00403C85">
          <w:type w:val="continuous"/>
          <w:pgSz w:w="11906" w:h="16838"/>
          <w:pgMar w:top="1417" w:right="1417" w:bottom="1417" w:left="1417" w:header="708" w:footer="708" w:gutter="0"/>
          <w:cols w:space="708"/>
          <w:docGrid w:linePitch="360"/>
        </w:sectPr>
      </w:pPr>
    </w:p>
    <w:p w:rsidR="006E4EB8" w:rsidRPr="002A5F65" w:rsidRDefault="006E4EB8" w:rsidP="00403C85">
      <w:pPr>
        <w:pStyle w:val="BodyText"/>
      </w:pPr>
      <w:r w:rsidRPr="002A5F65">
        <w:rPr>
          <w:shd w:val="clear" w:color="auto" w:fill="FFFFFF"/>
        </w:rPr>
        <w:t>It's perfectly fine to sub-categorize if necessary, like in this example: OrderFulfillment instead of OrderManagement.</w:t>
      </w:r>
    </w:p>
    <w:p w:rsidR="006E4EB8" w:rsidRPr="002A5F65" w:rsidRDefault="006E4EB8" w:rsidP="00403C85">
      <w:pPr>
        <w:pStyle w:val="BodyText"/>
        <w:rPr>
          <w:color w:val="000000"/>
        </w:rPr>
      </w:pPr>
    </w:p>
    <w:p w:rsidR="006E4EB8" w:rsidRPr="002A5F65" w:rsidRDefault="006E4EB8" w:rsidP="00403C85">
      <w:pPr>
        <w:pStyle w:val="BodyText"/>
      </w:pPr>
      <w:r w:rsidRPr="002A5F65">
        <w:t>“A </w:t>
      </w:r>
      <w:r w:rsidRPr="002A5F65">
        <w:rPr>
          <w:b/>
          <w:iCs/>
        </w:rPr>
        <w:t>utility service</w:t>
      </w:r>
      <w:r w:rsidRPr="002A5F65">
        <w:t> is intentionally based on a non-business-centric functional context. It typically encapsulates common, cross-cutting functionality that is useful to many service compositions, but which is not related to or derived from existing business models.”</w:t>
      </w:r>
    </w:p>
    <w:p w:rsidR="006E4EB8" w:rsidRPr="002A5F65" w:rsidRDefault="006E4EB8" w:rsidP="00403C85">
      <w:pPr>
        <w:pStyle w:val="BodyText"/>
        <w:rPr>
          <w:shd w:val="clear" w:color="auto" w:fill="FFFFFF"/>
        </w:rPr>
      </w:pPr>
      <w:r w:rsidRPr="002A5F65">
        <w:rPr>
          <w:rFonts w:ascii="Calibri" w:hAnsi="Calibri"/>
          <w:noProof/>
          <w:color w:val="000000"/>
        </w:rPr>
        <mc:AlternateContent>
          <mc:Choice Requires="wps">
            <w:drawing>
              <wp:anchor distT="45720" distB="45720" distL="114300" distR="114300" simplePos="0" relativeHeight="251663360" behindDoc="0" locked="0" layoutInCell="1" allowOverlap="1" wp14:anchorId="0FD7252C" wp14:editId="1B0E84C3">
                <wp:simplePos x="0" y="0"/>
                <wp:positionH relativeFrom="margin">
                  <wp:posOffset>0</wp:posOffset>
                </wp:positionH>
                <wp:positionV relativeFrom="paragraph">
                  <wp:posOffset>292735</wp:posOffset>
                </wp:positionV>
                <wp:extent cx="5762625" cy="257175"/>
                <wp:effectExtent l="0" t="0" r="9525"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chemeClr val="accent1">
                            <a:lumMod val="40000"/>
                            <a:lumOff val="60000"/>
                          </a:schemeClr>
                        </a:solidFill>
                        <a:ln w="9525">
                          <a:noFill/>
                          <a:miter lim="800000"/>
                          <a:headEnd/>
                          <a:tailEnd/>
                        </a:ln>
                      </wps:spPr>
                      <wps:txbx>
                        <w:txbxContent>
                          <w:p w:rsidR="00E86F85" w:rsidRPr="003474BC" w:rsidRDefault="00E86F85" w:rsidP="006E4EB8">
                            <w:pPr>
                              <w:jc w:val="center"/>
                              <w:rPr>
                                <w:b/>
                              </w:rPr>
                            </w:pPr>
                            <w:r>
                              <w:rPr>
                                <w:rFonts w:ascii="Calibri" w:hAnsi="Calibri"/>
                                <w:b/>
                                <w:color w:val="000000"/>
                              </w:rPr>
                              <w:t>&lt;utility-service</w:t>
                            </w:r>
                            <w:r w:rsidRPr="003474BC">
                              <w:rPr>
                                <w:rFonts w:ascii="Calibri" w:hAnsi="Calibri"/>
                                <w:b/>
                                <w:color w:val="000000"/>
                              </w:rPr>
                              <w:t>-name&gt; ::= &lt;</w:t>
                            </w:r>
                            <w:r>
                              <w:rPr>
                                <w:rFonts w:ascii="Calibri" w:hAnsi="Calibri"/>
                                <w:b/>
                                <w:color w:val="000000"/>
                              </w:rPr>
                              <w:t>verb</w:t>
                            </w:r>
                            <w:r w:rsidRPr="003474BC">
                              <w:rPr>
                                <w:rFonts w:ascii="Calibri" w:hAnsi="Calibri"/>
                                <w:b/>
                                <w:color w:val="000000"/>
                              </w:rPr>
                              <w:t>&gt;</w:t>
                            </w:r>
                            <w:r>
                              <w:rPr>
                                <w:rFonts w:ascii="Calibri" w:hAnsi="Calibri"/>
                                <w:b/>
                                <w:color w:val="000000"/>
                              </w:rPr>
                              <w:t xml:space="preserve"> | &lt;noun&gt;</w:t>
                            </w:r>
                            <w:r w:rsidRPr="003474BC">
                              <w:rPr>
                                <w:rFonts w:ascii="Calibri" w:hAnsi="Calibri"/>
                                <w:b/>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3.05pt;width:453.75pt;height:2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" fillcolor="#bdd6ee [1300]" stroked="f">
                <v:textbox>
                  <w:txbxContent>
                    <w:p w:rsidR="00E86F85" w:rsidRPr="003474BC" w:rsidRDefault="00E86F85" w:rsidP="006E4EB8">
                      <w:pPr>
                        <w:jc w:val="center"/>
                        <w:rPr>
                          <w:b/>
                        </w:rPr>
                      </w:pPr>
                      <w:r>
                        <w:rPr>
                          <w:rFonts w:ascii="Calibri" w:hAnsi="Calibri"/>
                          <w:b/>
                          <w:color w:val="000000"/>
                        </w:rPr>
                        <w:t>&lt;utility-service</w:t>
                      </w:r>
                      <w:r w:rsidRPr="003474BC">
                        <w:rPr>
                          <w:rFonts w:ascii="Calibri" w:hAnsi="Calibri"/>
                          <w:b/>
                          <w:color w:val="000000"/>
                        </w:rPr>
                        <w:t>-name&gt; ::= &lt;</w:t>
                      </w:r>
                      <w:r>
                        <w:rPr>
                          <w:rFonts w:ascii="Calibri" w:hAnsi="Calibri"/>
                          <w:b/>
                          <w:color w:val="000000"/>
                        </w:rPr>
                        <w:t>verb</w:t>
                      </w:r>
                      <w:r w:rsidRPr="003474BC">
                        <w:rPr>
                          <w:rFonts w:ascii="Calibri" w:hAnsi="Calibri"/>
                          <w:b/>
                          <w:color w:val="000000"/>
                        </w:rPr>
                        <w:t>&gt;</w:t>
                      </w:r>
                      <w:r>
                        <w:rPr>
                          <w:rFonts w:ascii="Calibri" w:hAnsi="Calibri"/>
                          <w:b/>
                          <w:color w:val="000000"/>
                        </w:rPr>
                        <w:t xml:space="preserve"> | &lt;noun&gt;</w:t>
                      </w:r>
                      <w:r w:rsidRPr="003474BC">
                        <w:rPr>
                          <w:rFonts w:ascii="Calibri" w:hAnsi="Calibri"/>
                          <w:b/>
                          <w:color w:val="000000"/>
                        </w:rPr>
                        <w:t xml:space="preserve"> </w:t>
                      </w:r>
                    </w:p>
                  </w:txbxContent>
                </v:textbox>
                <w10:wrap type="square" anchorx="margin"/>
              </v:shape>
            </w:pict>
          </mc:Fallback>
        </mc:AlternateContent>
      </w:r>
      <w:r w:rsidRPr="002A5F65">
        <w:rPr>
          <w:bCs/>
          <w:shd w:val="clear" w:color="auto" w:fill="FFFFFF"/>
        </w:rPr>
        <w:t>Utility services</w:t>
      </w:r>
      <w:r w:rsidRPr="002A5F65">
        <w:rPr>
          <w:shd w:val="clear" w:color="auto" w:fill="FFFFFF"/>
        </w:rPr>
        <w:t xml:space="preserve"> should use the </w:t>
      </w:r>
      <w:r w:rsidRPr="002A5F65">
        <w:rPr>
          <w:b/>
          <w:shd w:val="clear" w:color="auto" w:fill="FFFFFF"/>
        </w:rPr>
        <w:t>&lt;verb&gt; | &lt;noun&gt;</w:t>
      </w:r>
      <w:r w:rsidRPr="002A5F65">
        <w:rPr>
          <w:shd w:val="clear" w:color="auto" w:fill="FFFFFF"/>
        </w:rPr>
        <w:t xml:space="preserve"> service naming. </w:t>
      </w:r>
    </w:p>
    <w:p w:rsidR="006E4EB8" w:rsidRPr="002A5F65" w:rsidRDefault="006E4EB8" w:rsidP="006E4EB8">
      <w:pPr>
        <w:rPr>
          <w:color w:val="3B3B3B"/>
          <w:shd w:val="clear" w:color="auto" w:fill="FFFFFF"/>
        </w:rPr>
      </w:pPr>
      <w:r w:rsidRPr="002A5F65">
        <w:rPr>
          <w:color w:val="3B3B3B"/>
          <w:shd w:val="clear" w:color="auto" w:fill="FFFFFF"/>
        </w:rPr>
        <w:t>Examples:</w:t>
      </w:r>
    </w:p>
    <w:p w:rsidR="006E4EB8" w:rsidRPr="002A5F65" w:rsidRDefault="006E4EB8" w:rsidP="006E4EB8">
      <w:pPr>
        <w:pStyle w:val="ListParagraph"/>
        <w:numPr>
          <w:ilvl w:val="0"/>
          <w:numId w:val="84"/>
        </w:numPr>
        <w:spacing w:after="160" w:line="259" w:lineRule="auto"/>
        <w:rPr>
          <w:b/>
          <w:color w:val="3B3B3B"/>
          <w:shd w:val="clear" w:color="auto" w:fill="FFFFFF"/>
        </w:rPr>
        <w:sectPr w:rsidR="006E4EB8" w:rsidRPr="002A5F65" w:rsidSect="006E4EB8">
          <w:type w:val="continuous"/>
          <w:pgSz w:w="11906" w:h="16838"/>
          <w:pgMar w:top="1417" w:right="1417" w:bottom="1417" w:left="1417" w:header="708" w:footer="708" w:gutter="0"/>
          <w:cols w:space="708"/>
          <w:docGrid w:linePitch="360"/>
        </w:sectPr>
      </w:pPr>
      <w:bookmarkStart w:id="1537" w:name="OLE_LINK1"/>
    </w:p>
    <w:p w:rsidR="006E4EB8" w:rsidRPr="002A5F65" w:rsidRDefault="006E4EB8" w:rsidP="006E4EB8">
      <w:pPr>
        <w:pStyle w:val="ListParagraph"/>
        <w:numPr>
          <w:ilvl w:val="0"/>
          <w:numId w:val="84"/>
        </w:numPr>
        <w:spacing w:after="160" w:line="259" w:lineRule="auto"/>
        <w:rPr>
          <w:b/>
          <w:color w:val="3B3B3B"/>
          <w:shd w:val="clear" w:color="auto" w:fill="FFFFFF"/>
        </w:rPr>
      </w:pPr>
      <w:r w:rsidRPr="002A5F65">
        <w:rPr>
          <w:b/>
          <w:color w:val="3B3B3B"/>
          <w:shd w:val="clear" w:color="auto" w:fill="FFFFFF"/>
        </w:rPr>
        <w:t>Notification</w:t>
      </w:r>
    </w:p>
    <w:p w:rsidR="006E4EB8" w:rsidRPr="002A5F65" w:rsidRDefault="006E4EB8" w:rsidP="006E4EB8">
      <w:pPr>
        <w:pStyle w:val="ListParagraph"/>
        <w:numPr>
          <w:ilvl w:val="0"/>
          <w:numId w:val="84"/>
        </w:numPr>
        <w:spacing w:after="160" w:line="259" w:lineRule="auto"/>
        <w:rPr>
          <w:b/>
          <w:color w:val="3B3B3B"/>
          <w:shd w:val="clear" w:color="auto" w:fill="FFFFFF"/>
        </w:rPr>
      </w:pPr>
      <w:r w:rsidRPr="002A5F65">
        <w:rPr>
          <w:b/>
          <w:color w:val="3B3B3B"/>
          <w:shd w:val="clear" w:color="auto" w:fill="FFFFFF"/>
        </w:rPr>
        <w:t>Logging</w:t>
      </w:r>
    </w:p>
    <w:p w:rsidR="006E4EB8" w:rsidRPr="002A5F65" w:rsidRDefault="006E4EB8" w:rsidP="006E4EB8">
      <w:pPr>
        <w:pStyle w:val="ListParagraph"/>
        <w:numPr>
          <w:ilvl w:val="0"/>
          <w:numId w:val="84"/>
        </w:numPr>
        <w:spacing w:after="160" w:line="259" w:lineRule="auto"/>
        <w:rPr>
          <w:b/>
          <w:color w:val="3B3B3B"/>
          <w:shd w:val="clear" w:color="auto" w:fill="FFFFFF"/>
        </w:rPr>
      </w:pPr>
      <w:r w:rsidRPr="002A5F65">
        <w:rPr>
          <w:b/>
          <w:color w:val="3B3B3B"/>
          <w:shd w:val="clear" w:color="auto" w:fill="FFFFFF"/>
        </w:rPr>
        <w:t>Alerting</w:t>
      </w:r>
    </w:p>
    <w:p w:rsidR="006E4EB8" w:rsidRPr="002A5F65" w:rsidRDefault="006E4EB8" w:rsidP="006E4EB8">
      <w:pPr>
        <w:pStyle w:val="ListParagraph"/>
        <w:numPr>
          <w:ilvl w:val="0"/>
          <w:numId w:val="84"/>
        </w:numPr>
        <w:spacing w:after="160" w:line="259" w:lineRule="auto"/>
        <w:rPr>
          <w:b/>
          <w:color w:val="3B3B3B"/>
          <w:shd w:val="clear" w:color="auto" w:fill="FFFFFF"/>
        </w:rPr>
      </w:pPr>
      <w:r w:rsidRPr="002A5F65">
        <w:rPr>
          <w:b/>
          <w:color w:val="3B3B3B"/>
          <w:shd w:val="clear" w:color="auto" w:fill="FFFFFF"/>
        </w:rPr>
        <w:t>Messaging</w:t>
      </w:r>
    </w:p>
    <w:p w:rsidR="006E4EB8" w:rsidRPr="002A5F65" w:rsidRDefault="006E4EB8" w:rsidP="006E4EB8">
      <w:pPr>
        <w:pStyle w:val="ListParagraph"/>
        <w:numPr>
          <w:ilvl w:val="0"/>
          <w:numId w:val="84"/>
        </w:numPr>
        <w:spacing w:after="160" w:line="259" w:lineRule="auto"/>
        <w:rPr>
          <w:b/>
          <w:color w:val="3B3B3B"/>
          <w:shd w:val="clear" w:color="auto" w:fill="FFFFFF"/>
        </w:rPr>
      </w:pPr>
      <w:r w:rsidRPr="002A5F65">
        <w:rPr>
          <w:b/>
          <w:color w:val="3B3B3B"/>
          <w:shd w:val="clear" w:color="auto" w:fill="FFFFFF"/>
        </w:rPr>
        <w:t>Video</w:t>
      </w:r>
    </w:p>
    <w:p w:rsidR="006E4EB8" w:rsidRPr="002A5F65" w:rsidRDefault="006E4EB8" w:rsidP="006E4EB8">
      <w:pPr>
        <w:pStyle w:val="ListParagraph"/>
        <w:numPr>
          <w:ilvl w:val="0"/>
          <w:numId w:val="84"/>
        </w:numPr>
        <w:spacing w:after="160" w:line="259" w:lineRule="auto"/>
        <w:rPr>
          <w:b/>
          <w:color w:val="3B3B3B"/>
          <w:shd w:val="clear" w:color="auto" w:fill="FFFFFF"/>
        </w:rPr>
      </w:pPr>
      <w:r w:rsidRPr="002A5F65">
        <w:rPr>
          <w:b/>
          <w:color w:val="3B3B3B"/>
          <w:shd w:val="clear" w:color="auto" w:fill="FFFFFF"/>
        </w:rPr>
        <w:t>Audio</w:t>
      </w:r>
      <w:bookmarkEnd w:id="1537"/>
      <w:r w:rsidRPr="002A5F65">
        <w:rPr>
          <w:b/>
          <w:color w:val="3B3B3B"/>
          <w:shd w:val="clear" w:color="auto" w:fill="FFFFFF"/>
        </w:rPr>
        <w:t xml:space="preserve"> </w:t>
      </w:r>
    </w:p>
    <w:p w:rsidR="006E4EB8" w:rsidRPr="002A5F65" w:rsidRDefault="006E4EB8" w:rsidP="006E4EB8">
      <w:pPr>
        <w:sectPr w:rsidR="006E4EB8" w:rsidRPr="002A5F65" w:rsidSect="00403C85">
          <w:type w:val="continuous"/>
          <w:pgSz w:w="11906" w:h="16838"/>
          <w:pgMar w:top="1417" w:right="1417" w:bottom="1417" w:left="1417" w:header="708" w:footer="708" w:gutter="0"/>
          <w:cols w:space="708"/>
          <w:docGrid w:linePitch="360"/>
        </w:sectPr>
      </w:pPr>
    </w:p>
    <w:p w:rsidR="006E4EB8" w:rsidRPr="002A5F65" w:rsidRDefault="006E4EB8" w:rsidP="00403C85">
      <w:pPr>
        <w:pStyle w:val="BodyText"/>
      </w:pPr>
      <w:r w:rsidRPr="002A5F65">
        <w:t>Note that Utility services are most of the times defined in the SWIM Technical Infrastructure, i.e. outside the WP8 scope.</w:t>
      </w:r>
    </w:p>
    <w:p w:rsidR="006E4EB8" w:rsidRPr="002A5F65" w:rsidRDefault="006E4EB8" w:rsidP="00403C85">
      <w:pPr>
        <w:pStyle w:val="BodyText"/>
      </w:pPr>
      <w:r w:rsidRPr="002A5F65">
        <w:t>Service names sh</w:t>
      </w:r>
      <w:r w:rsidR="00051141" w:rsidRPr="002A5F65">
        <w:t>a</w:t>
      </w:r>
      <w:r w:rsidRPr="002A5F65">
        <w:t>l</w:t>
      </w:r>
      <w:r w:rsidR="00051141" w:rsidRPr="002A5F65">
        <w:t>l</w:t>
      </w:r>
      <w:r w:rsidRPr="002A5F65">
        <w:t xml:space="preserve"> not end with </w:t>
      </w:r>
      <w:r w:rsidR="00051141" w:rsidRPr="002A5F65">
        <w:t>the suffix 's</w:t>
      </w:r>
      <w:r w:rsidRPr="002A5F65">
        <w:t>ervice</w:t>
      </w:r>
      <w:r w:rsidR="00051141" w:rsidRPr="002A5F65">
        <w:t>'</w:t>
      </w:r>
      <w:r w:rsidRPr="002A5F65">
        <w:t xml:space="preserve"> since the element type is given by the stereotype of the model element. The word service may be used in the service name if the service is related to services in one way or another, e.g. a task service named Service Management or an entity service named Service Registry.</w:t>
      </w:r>
      <w:r w:rsidR="00051141" w:rsidRPr="002A5F65">
        <w:t xml:space="preserve"> But that shall not be as a suffix.</w:t>
      </w:r>
    </w:p>
    <w:p w:rsidR="006E4EB8" w:rsidRPr="002A5F65" w:rsidRDefault="006E4EB8" w:rsidP="007D700E">
      <w:pPr>
        <w:pStyle w:val="AppendixHeading2"/>
        <w:numPr>
          <w:ilvl w:val="1"/>
          <w:numId w:val="2"/>
        </w:numPr>
      </w:pPr>
      <w:bookmarkStart w:id="1538" w:name="_Ref405195060"/>
      <w:bookmarkStart w:id="1539" w:name="_Ref444758473"/>
      <w:bookmarkStart w:id="1540" w:name="_Toc451951428"/>
      <w:r w:rsidRPr="002A5F65">
        <w:t xml:space="preserve">Service </w:t>
      </w:r>
      <w:r w:rsidR="0078639B">
        <w:t>Port</w:t>
      </w:r>
      <w:r w:rsidRPr="002A5F65">
        <w:t xml:space="preserve"> and Interface naming conventions</w:t>
      </w:r>
      <w:bookmarkEnd w:id="1538"/>
      <w:bookmarkEnd w:id="1539"/>
      <w:bookmarkEnd w:id="1540"/>
    </w:p>
    <w:p w:rsidR="006E4EB8" w:rsidRPr="002A5F65" w:rsidRDefault="006E4EB8" w:rsidP="00403C85">
      <w:pPr>
        <w:pStyle w:val="BodyText"/>
      </w:pPr>
      <w:r w:rsidRPr="002A5F65">
        <w:t xml:space="preserve">Service </w:t>
      </w:r>
      <w:r w:rsidR="00015837">
        <w:t>Ports</w:t>
      </w:r>
      <w:r w:rsidR="00015837" w:rsidRPr="002A5F65">
        <w:t xml:space="preserve"> </w:t>
      </w:r>
      <w:r w:rsidRPr="002A5F65">
        <w:t xml:space="preserve">are used to advertise interfaces in runtime. The name of the </w:t>
      </w:r>
      <w:r w:rsidR="00015837">
        <w:t>port</w:t>
      </w:r>
      <w:r w:rsidR="00015837" w:rsidRPr="002A5F65">
        <w:t xml:space="preserve"> </w:t>
      </w:r>
      <w:r w:rsidRPr="002A5F65">
        <w:t>is written from the perspective of the provider of the interface.</w:t>
      </w:r>
    </w:p>
    <w:p w:rsidR="006E4EB8" w:rsidRPr="002A5F65" w:rsidRDefault="006E4EB8" w:rsidP="00403C85">
      <w:pPr>
        <w:pStyle w:val="BodyText"/>
      </w:pPr>
      <w:r w:rsidRPr="002A5F65">
        <w:t>The Service Interface name</w:t>
      </w:r>
      <w:r w:rsidR="00015837">
        <w:t>s</w:t>
      </w:r>
      <w:r w:rsidRPr="002A5F65">
        <w:t xml:space="preserve"> should at least differentiate provider interfaces from consumer interfaces. It is also recommended to name the interface so that it is possible to understand to which service the interface belongs by telling what the topic (or sub-topic) is. This is important since the interface may be presented among other interfaces, but without the service context explained.</w:t>
      </w:r>
    </w:p>
    <w:p w:rsidR="006E4EB8" w:rsidRPr="002A5F65" w:rsidRDefault="006E4EB8" w:rsidP="00403C85">
      <w:pPr>
        <w:pStyle w:val="BodyText"/>
      </w:pPr>
      <w:r w:rsidRPr="002A5F65">
        <w:rPr>
          <w:rFonts w:ascii="Calibri" w:hAnsi="Calibri"/>
          <w:noProof/>
          <w:color w:val="000000"/>
        </w:rPr>
        <mc:AlternateContent>
          <mc:Choice Requires="wps">
            <w:drawing>
              <wp:anchor distT="45720" distB="45720" distL="114300" distR="114300" simplePos="0" relativeHeight="251665408" behindDoc="0" locked="0" layoutInCell="1" allowOverlap="1" wp14:anchorId="2EF8B29E" wp14:editId="15E932AA">
                <wp:simplePos x="0" y="0"/>
                <wp:positionH relativeFrom="margin">
                  <wp:align>left</wp:align>
                </wp:positionH>
                <wp:positionV relativeFrom="paragraph">
                  <wp:posOffset>641985</wp:posOffset>
                </wp:positionV>
                <wp:extent cx="5762625" cy="257175"/>
                <wp:effectExtent l="0" t="0" r="9525" b="952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chemeClr val="accent1">
                            <a:lumMod val="40000"/>
                            <a:lumOff val="60000"/>
                          </a:schemeClr>
                        </a:solidFill>
                        <a:ln w="9525">
                          <a:noFill/>
                          <a:miter lim="800000"/>
                          <a:headEnd/>
                          <a:tailEnd/>
                        </a:ln>
                      </wps:spPr>
                      <wps:txbx>
                        <w:txbxContent>
                          <w:p w:rsidR="00E86F85" w:rsidRPr="003474BC" w:rsidRDefault="00E86F85" w:rsidP="006E4EB8">
                            <w:pPr>
                              <w:jc w:val="center"/>
                              <w:rPr>
                                <w:b/>
                              </w:rPr>
                            </w:pPr>
                            <w:r>
                              <w:rPr>
                                <w:rFonts w:ascii="Calibri" w:hAnsi="Calibri"/>
                                <w:b/>
                                <w:color w:val="000000"/>
                              </w:rPr>
                              <w:t>&lt;service-interface</w:t>
                            </w:r>
                            <w:r w:rsidRPr="003474BC">
                              <w:rPr>
                                <w:rFonts w:ascii="Calibri" w:hAnsi="Calibri"/>
                                <w:b/>
                                <w:color w:val="000000"/>
                              </w:rPr>
                              <w:t>-name&gt; ::= &lt;</w:t>
                            </w:r>
                            <w:r>
                              <w:rPr>
                                <w:rFonts w:ascii="Calibri" w:hAnsi="Calibri"/>
                                <w:b/>
                                <w:color w:val="000000"/>
                              </w:rPr>
                              <w:t>noun</w:t>
                            </w:r>
                            <w:r w:rsidRPr="003474BC">
                              <w:rPr>
                                <w:rFonts w:ascii="Calibri" w:hAnsi="Calibri"/>
                                <w:b/>
                                <w:color w:val="000000"/>
                              </w:rPr>
                              <w:t>&gt;</w:t>
                            </w:r>
                            <w:r>
                              <w:rPr>
                                <w:rFonts w:ascii="Calibri" w:hAnsi="Calibri"/>
                                <w:b/>
                                <w:color w:val="000000"/>
                              </w:rPr>
                              <w:t xml:space="preserve"> &lt;role&gt;</w:t>
                            </w:r>
                            <w:r w:rsidRPr="003474BC">
                              <w:rPr>
                                <w:rFonts w:ascii="Calibri" w:hAnsi="Calibri"/>
                                <w:b/>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50.55pt;width:453.75pt;height:20.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" fillcolor="#bdd6ee [1300]" stroked="f">
                <v:textbox>
                  <w:txbxContent>
                    <w:p w:rsidR="00E86F85" w:rsidRPr="003474BC" w:rsidRDefault="00E86F85" w:rsidP="006E4EB8">
                      <w:pPr>
                        <w:jc w:val="center"/>
                        <w:rPr>
                          <w:b/>
                        </w:rPr>
                      </w:pPr>
                      <w:r>
                        <w:rPr>
                          <w:rFonts w:ascii="Calibri" w:hAnsi="Calibri"/>
                          <w:b/>
                          <w:color w:val="000000"/>
                        </w:rPr>
                        <w:t>&lt;service-interface</w:t>
                      </w:r>
                      <w:r w:rsidRPr="003474BC">
                        <w:rPr>
                          <w:rFonts w:ascii="Calibri" w:hAnsi="Calibri"/>
                          <w:b/>
                          <w:color w:val="000000"/>
                        </w:rPr>
                        <w:t>-name&gt; ::= &lt;</w:t>
                      </w:r>
                      <w:r>
                        <w:rPr>
                          <w:rFonts w:ascii="Calibri" w:hAnsi="Calibri"/>
                          <w:b/>
                          <w:color w:val="000000"/>
                        </w:rPr>
                        <w:t>noun</w:t>
                      </w:r>
                      <w:r w:rsidRPr="003474BC">
                        <w:rPr>
                          <w:rFonts w:ascii="Calibri" w:hAnsi="Calibri"/>
                          <w:b/>
                          <w:color w:val="000000"/>
                        </w:rPr>
                        <w:t>&gt;</w:t>
                      </w:r>
                      <w:r>
                        <w:rPr>
                          <w:rFonts w:ascii="Calibri" w:hAnsi="Calibri"/>
                          <w:b/>
                          <w:color w:val="000000"/>
                        </w:rPr>
                        <w:t xml:space="preserve"> &lt;role&gt;</w:t>
                      </w:r>
                      <w:r w:rsidRPr="003474BC">
                        <w:rPr>
                          <w:rFonts w:ascii="Calibri" w:hAnsi="Calibri"/>
                          <w:b/>
                          <w:color w:val="000000"/>
                        </w:rPr>
                        <w:t xml:space="preserve"> </w:t>
                      </w:r>
                    </w:p>
                  </w:txbxContent>
                </v:textbox>
                <w10:wrap type="square" anchorx="margin"/>
              </v:shape>
            </w:pict>
          </mc:Fallback>
        </mc:AlternateContent>
      </w:r>
      <w:r w:rsidRPr="002A5F65">
        <w:t xml:space="preserve">Service </w:t>
      </w:r>
      <w:r w:rsidR="00015837">
        <w:t xml:space="preserve">Port </w:t>
      </w:r>
      <w:r w:rsidRPr="002A5F65">
        <w:t xml:space="preserve">and Service Interface names should use the </w:t>
      </w:r>
      <w:r w:rsidRPr="002A5F65">
        <w:rPr>
          <w:b/>
        </w:rPr>
        <w:t xml:space="preserve">&lt;noun&gt; &lt;role&gt; </w:t>
      </w:r>
      <w:r w:rsidRPr="002A5F65">
        <w:t xml:space="preserve">where &lt;noun&gt; is a topic related to the service and &lt;role&gt; describes the roles in a composition/interaction sequence. The roles can therefore be divided based on the Message Exchange Pattern that is used. </w:t>
      </w:r>
    </w:p>
    <w:p w:rsidR="006E4EB8" w:rsidRPr="002A5F65" w:rsidRDefault="006E4EB8" w:rsidP="00403C85">
      <w:pPr>
        <w:pStyle w:val="BodyText"/>
      </w:pPr>
      <w:r w:rsidRPr="002A5F65">
        <w:t>Examples:</w:t>
      </w:r>
    </w:p>
    <w:p w:rsidR="006E4EB8" w:rsidRPr="002A5F65" w:rsidRDefault="006E4EB8" w:rsidP="006E4EB8">
      <w:pPr>
        <w:pStyle w:val="ListParagraph"/>
        <w:numPr>
          <w:ilvl w:val="0"/>
          <w:numId w:val="85"/>
        </w:numPr>
        <w:spacing w:after="160" w:line="259" w:lineRule="auto"/>
        <w:rPr>
          <w:b/>
        </w:rPr>
        <w:sectPr w:rsidR="006E4EB8" w:rsidRPr="002A5F65" w:rsidSect="006E4EB8">
          <w:type w:val="continuous"/>
          <w:pgSz w:w="11906" w:h="16838"/>
          <w:pgMar w:top="1417" w:right="1417" w:bottom="1417" w:left="1417" w:header="708" w:footer="708" w:gutter="0"/>
          <w:cols w:space="708"/>
          <w:docGrid w:linePitch="360"/>
        </w:sectPr>
      </w:pPr>
    </w:p>
    <w:p w:rsidR="006E4EB8" w:rsidRPr="002A5F65" w:rsidRDefault="006E4EB8" w:rsidP="006E4EB8">
      <w:pPr>
        <w:pStyle w:val="ListParagraph"/>
        <w:numPr>
          <w:ilvl w:val="0"/>
          <w:numId w:val="85"/>
        </w:numPr>
        <w:spacing w:after="160" w:line="259" w:lineRule="auto"/>
        <w:rPr>
          <w:b/>
          <w:noProof/>
        </w:rPr>
      </w:pPr>
      <w:r w:rsidRPr="002A5F65">
        <w:rPr>
          <w:b/>
          <w:noProof/>
        </w:rPr>
        <w:t>FlightPlanCoordinator</w:t>
      </w:r>
    </w:p>
    <w:p w:rsidR="006E4EB8" w:rsidRPr="002A5F65" w:rsidRDefault="006E4EB8" w:rsidP="006E4EB8">
      <w:pPr>
        <w:pStyle w:val="ListParagraph"/>
        <w:numPr>
          <w:ilvl w:val="0"/>
          <w:numId w:val="85"/>
        </w:numPr>
        <w:spacing w:after="160" w:line="259" w:lineRule="auto"/>
        <w:rPr>
          <w:b/>
          <w:noProof/>
        </w:rPr>
      </w:pPr>
      <w:r w:rsidRPr="002A5F65">
        <w:rPr>
          <w:b/>
          <w:noProof/>
        </w:rPr>
        <w:t>FlightPlanSubmitter</w:t>
      </w:r>
    </w:p>
    <w:p w:rsidR="006E4EB8" w:rsidRPr="002A5F65" w:rsidRDefault="006E4EB8" w:rsidP="006E4EB8">
      <w:pPr>
        <w:pStyle w:val="ListParagraph"/>
        <w:numPr>
          <w:ilvl w:val="0"/>
          <w:numId w:val="85"/>
        </w:numPr>
        <w:spacing w:after="160" w:line="259" w:lineRule="auto"/>
        <w:rPr>
          <w:b/>
          <w:noProof/>
        </w:rPr>
      </w:pPr>
      <w:r w:rsidRPr="002A5F65">
        <w:rPr>
          <w:b/>
          <w:noProof/>
        </w:rPr>
        <w:t>ForecastProvider</w:t>
      </w:r>
    </w:p>
    <w:p w:rsidR="006E4EB8" w:rsidRPr="002A5F65" w:rsidRDefault="006E4EB8" w:rsidP="006E4EB8">
      <w:pPr>
        <w:pStyle w:val="ListParagraph"/>
        <w:numPr>
          <w:ilvl w:val="0"/>
          <w:numId w:val="85"/>
        </w:numPr>
        <w:spacing w:after="160" w:line="259" w:lineRule="auto"/>
        <w:rPr>
          <w:b/>
          <w:noProof/>
        </w:rPr>
      </w:pPr>
      <w:r w:rsidRPr="002A5F65">
        <w:rPr>
          <w:b/>
          <w:noProof/>
        </w:rPr>
        <w:t>ForecastConsumer</w:t>
      </w:r>
    </w:p>
    <w:p w:rsidR="006E4EB8" w:rsidRPr="002A5F65" w:rsidRDefault="006E4EB8" w:rsidP="006E4EB8">
      <w:pPr>
        <w:pStyle w:val="ListParagraph"/>
        <w:numPr>
          <w:ilvl w:val="0"/>
          <w:numId w:val="85"/>
        </w:numPr>
        <w:spacing w:after="160" w:line="259" w:lineRule="auto"/>
        <w:rPr>
          <w:b/>
          <w:noProof/>
        </w:rPr>
      </w:pPr>
      <w:r w:rsidRPr="002A5F65">
        <w:rPr>
          <w:b/>
          <w:noProof/>
        </w:rPr>
        <w:t>ClearanceRequester</w:t>
      </w:r>
    </w:p>
    <w:p w:rsidR="006E4EB8" w:rsidRPr="002A5F65" w:rsidRDefault="006E4EB8" w:rsidP="006E4EB8">
      <w:pPr>
        <w:pStyle w:val="ListParagraph"/>
        <w:numPr>
          <w:ilvl w:val="0"/>
          <w:numId w:val="85"/>
        </w:numPr>
        <w:spacing w:after="160" w:line="259" w:lineRule="auto"/>
        <w:rPr>
          <w:b/>
          <w:noProof/>
        </w:rPr>
      </w:pPr>
      <w:r w:rsidRPr="002A5F65">
        <w:rPr>
          <w:b/>
          <w:noProof/>
        </w:rPr>
        <w:t>ClearanceManager</w:t>
      </w:r>
    </w:p>
    <w:p w:rsidR="006E4EB8" w:rsidRPr="002A5F65" w:rsidRDefault="006E4EB8" w:rsidP="006E4EB8">
      <w:pPr>
        <w:pStyle w:val="ListParagraph"/>
        <w:numPr>
          <w:ilvl w:val="0"/>
          <w:numId w:val="85"/>
        </w:numPr>
        <w:spacing w:after="160" w:line="259" w:lineRule="auto"/>
        <w:rPr>
          <w:b/>
          <w:noProof/>
        </w:rPr>
      </w:pPr>
      <w:r w:rsidRPr="002A5F65">
        <w:rPr>
          <w:b/>
          <w:noProof/>
        </w:rPr>
        <w:t>RunwayConfigurationManager</w:t>
      </w:r>
    </w:p>
    <w:p w:rsidR="006E4EB8" w:rsidRPr="002A5F65" w:rsidRDefault="006E4EB8" w:rsidP="006E4EB8">
      <w:pPr>
        <w:pStyle w:val="ListParagraph"/>
        <w:numPr>
          <w:ilvl w:val="0"/>
          <w:numId w:val="85"/>
        </w:numPr>
        <w:spacing w:after="160" w:line="259" w:lineRule="auto"/>
        <w:rPr>
          <w:b/>
          <w:noProof/>
        </w:rPr>
      </w:pPr>
      <w:r w:rsidRPr="002A5F65">
        <w:rPr>
          <w:b/>
          <w:noProof/>
        </w:rPr>
        <w:t>PreDepartureSequencer</w:t>
      </w:r>
    </w:p>
    <w:p w:rsidR="006E4EB8" w:rsidRPr="002A5F65" w:rsidRDefault="006E4EB8" w:rsidP="006E4EB8">
      <w:pPr>
        <w:pStyle w:val="ListParagraph"/>
        <w:numPr>
          <w:ilvl w:val="0"/>
          <w:numId w:val="85"/>
        </w:numPr>
        <w:spacing w:after="160" w:line="259" w:lineRule="auto"/>
        <w:rPr>
          <w:b/>
          <w:noProof/>
        </w:rPr>
      </w:pPr>
      <w:r w:rsidRPr="002A5F65">
        <w:rPr>
          <w:b/>
          <w:noProof/>
        </w:rPr>
        <w:t>FlightInformationPublisher</w:t>
      </w:r>
    </w:p>
    <w:p w:rsidR="006E4EB8" w:rsidRPr="002A5F65" w:rsidRDefault="006E4EB8" w:rsidP="006E4EB8">
      <w:pPr>
        <w:pStyle w:val="ListParagraph"/>
        <w:numPr>
          <w:ilvl w:val="0"/>
          <w:numId w:val="85"/>
        </w:numPr>
        <w:spacing w:after="160" w:line="259" w:lineRule="auto"/>
        <w:rPr>
          <w:b/>
          <w:noProof/>
        </w:rPr>
      </w:pPr>
      <w:r w:rsidRPr="002A5F65">
        <w:rPr>
          <w:b/>
          <w:noProof/>
        </w:rPr>
        <w:t>FlightInformationConsumer</w:t>
      </w:r>
    </w:p>
    <w:p w:rsidR="006E4EB8" w:rsidRPr="002A5F65" w:rsidRDefault="006E4EB8" w:rsidP="006E4EB8">
      <w:pPr>
        <w:pStyle w:val="ListParagraph"/>
        <w:numPr>
          <w:ilvl w:val="0"/>
          <w:numId w:val="85"/>
        </w:numPr>
        <w:spacing w:after="160" w:line="259" w:lineRule="auto"/>
        <w:rPr>
          <w:noProof/>
        </w:rPr>
      </w:pPr>
      <w:r w:rsidRPr="002A5F65">
        <w:rPr>
          <w:b/>
          <w:noProof/>
        </w:rPr>
        <w:t>AlertListener</w:t>
      </w:r>
    </w:p>
    <w:p w:rsidR="006E4EB8" w:rsidRPr="00826D70" w:rsidRDefault="006E4EB8" w:rsidP="006E4EB8">
      <w:pPr>
        <w:pStyle w:val="ListParagraph"/>
        <w:numPr>
          <w:ilvl w:val="0"/>
          <w:numId w:val="85"/>
        </w:numPr>
        <w:spacing w:after="160" w:line="259" w:lineRule="auto"/>
        <w:rPr>
          <w:noProof/>
        </w:rPr>
      </w:pPr>
      <w:r w:rsidRPr="002A5F65">
        <w:rPr>
          <w:b/>
          <w:noProof/>
        </w:rPr>
        <w:t>VideoProvider</w:t>
      </w:r>
    </w:p>
    <w:p w:rsidR="00826D70" w:rsidRDefault="00826D70" w:rsidP="00826D70">
      <w:pPr>
        <w:spacing w:after="160" w:line="259" w:lineRule="auto"/>
        <w:rPr>
          <w:noProof/>
        </w:rPr>
      </w:pPr>
    </w:p>
    <w:p w:rsidR="00826D70" w:rsidRDefault="00826D70" w:rsidP="00826D70">
      <w:pPr>
        <w:spacing w:after="160" w:line="259" w:lineRule="auto"/>
        <w:rPr>
          <w:noProof/>
        </w:rPr>
      </w:pPr>
      <w:r>
        <w:rPr>
          <w:noProof/>
        </w:rPr>
        <w:t>Port Examples:</w:t>
      </w:r>
    </w:p>
    <w:p w:rsidR="00826D70" w:rsidRPr="00826D70" w:rsidRDefault="00826D70" w:rsidP="00826D70">
      <w:pPr>
        <w:pStyle w:val="ListParagraph"/>
        <w:numPr>
          <w:ilvl w:val="0"/>
          <w:numId w:val="85"/>
        </w:numPr>
        <w:spacing w:after="160" w:line="259" w:lineRule="auto"/>
        <w:rPr>
          <w:b/>
          <w:noProof/>
        </w:rPr>
      </w:pPr>
      <w:r w:rsidRPr="00826D70">
        <w:rPr>
          <w:b/>
          <w:noProof/>
        </w:rPr>
        <w:t>FlightPlanPort</w:t>
      </w:r>
    </w:p>
    <w:p w:rsidR="00826D70" w:rsidRPr="00826D70" w:rsidRDefault="00826D70" w:rsidP="00826D70">
      <w:pPr>
        <w:pStyle w:val="ListParagraph"/>
        <w:numPr>
          <w:ilvl w:val="0"/>
          <w:numId w:val="85"/>
        </w:numPr>
        <w:spacing w:after="160" w:line="259" w:lineRule="auto"/>
        <w:rPr>
          <w:b/>
          <w:noProof/>
        </w:rPr>
      </w:pPr>
      <w:r w:rsidRPr="00826D70">
        <w:rPr>
          <w:b/>
          <w:noProof/>
        </w:rPr>
        <w:t>ForecastPort</w:t>
      </w:r>
    </w:p>
    <w:p w:rsidR="00826D70" w:rsidRPr="00826D70" w:rsidRDefault="00826D70" w:rsidP="00826D70">
      <w:pPr>
        <w:pStyle w:val="ListParagraph"/>
        <w:numPr>
          <w:ilvl w:val="0"/>
          <w:numId w:val="85"/>
        </w:numPr>
        <w:spacing w:after="160" w:line="259" w:lineRule="auto"/>
        <w:rPr>
          <w:b/>
          <w:noProof/>
        </w:rPr>
        <w:sectPr w:rsidR="00826D70" w:rsidRPr="00826D70" w:rsidSect="00403C85">
          <w:type w:val="continuous"/>
          <w:pgSz w:w="11906" w:h="16838"/>
          <w:pgMar w:top="1417" w:right="1417" w:bottom="1417" w:left="1417" w:header="708" w:footer="708" w:gutter="0"/>
          <w:cols w:space="708"/>
          <w:docGrid w:linePitch="360"/>
        </w:sectPr>
      </w:pPr>
      <w:r w:rsidRPr="00826D70">
        <w:rPr>
          <w:b/>
          <w:noProof/>
        </w:rPr>
        <w:t>ClearancePort</w:t>
      </w:r>
    </w:p>
    <w:p w:rsidR="006E4EB8" w:rsidRPr="002A5F65" w:rsidRDefault="006E4EB8" w:rsidP="007D700E">
      <w:pPr>
        <w:pStyle w:val="AppendixHeading3"/>
        <w:numPr>
          <w:ilvl w:val="2"/>
          <w:numId w:val="2"/>
        </w:numPr>
      </w:pPr>
      <w:bookmarkStart w:id="1541" w:name="_Toc451951429"/>
      <w:r w:rsidRPr="002A5F65">
        <w:t>Interface naming in case of request/reply pattern (synchronous and asynchronous)</w:t>
      </w:r>
      <w:bookmarkEnd w:id="1541"/>
    </w:p>
    <w:p w:rsidR="006E4EB8" w:rsidRPr="002A5F65" w:rsidRDefault="006E4EB8" w:rsidP="006E4EB8">
      <w:r w:rsidRPr="002A5F65">
        <w:t xml:space="preserve">For entity and utility services </w:t>
      </w:r>
      <w:r w:rsidR="00D843DF" w:rsidRPr="002A5F65">
        <w:t xml:space="preserve">in which the interfaces uses the request/reply message exchange pattern (see </w:t>
      </w:r>
      <w:r w:rsidR="00D843DF" w:rsidRPr="005D64ED">
        <w:fldChar w:fldCharType="begin"/>
      </w:r>
      <w:r w:rsidR="00D843DF" w:rsidRPr="002A5F65">
        <w:instrText xml:space="preserve"> REF _Ref406154518 \r \h </w:instrText>
      </w:r>
      <w:r w:rsidR="00D843DF" w:rsidRPr="005D64ED">
        <w:fldChar w:fldCharType="separate"/>
      </w:r>
      <w:r w:rsidR="00C86F28">
        <w:t>A.1</w:t>
      </w:r>
      <w:r w:rsidR="00D843DF" w:rsidRPr="005D64ED">
        <w:fldChar w:fldCharType="end"/>
      </w:r>
      <w:r w:rsidR="00D843DF" w:rsidRPr="002A5F65">
        <w:t xml:space="preserve"> and </w:t>
      </w:r>
      <w:r w:rsidR="00D843DF" w:rsidRPr="005D64ED">
        <w:fldChar w:fldCharType="begin"/>
      </w:r>
      <w:r w:rsidR="00D843DF" w:rsidRPr="002A5F65">
        <w:instrText xml:space="preserve"> REF _Ref406154520 \r \h </w:instrText>
      </w:r>
      <w:r w:rsidR="00D843DF" w:rsidRPr="005D64ED">
        <w:fldChar w:fldCharType="separate"/>
      </w:r>
      <w:r w:rsidR="00C86F28">
        <w:t>A.2</w:t>
      </w:r>
      <w:r w:rsidR="00D843DF" w:rsidRPr="005D64ED">
        <w:fldChar w:fldCharType="end"/>
      </w:r>
      <w:r w:rsidR="00D843DF" w:rsidRPr="002A5F65">
        <w:t xml:space="preserve">) </w:t>
      </w:r>
      <w:r w:rsidRPr="002A5F65">
        <w:t xml:space="preserve">the default roles of </w:t>
      </w:r>
      <w:r w:rsidR="00D843DF" w:rsidRPr="002A5F65">
        <w:t xml:space="preserve">the </w:t>
      </w:r>
      <w:r w:rsidRPr="002A5F65">
        <w:t>interfaces are expressed based on the direction of interaction.</w:t>
      </w:r>
    </w:p>
    <w:p w:rsidR="006E4EB8" w:rsidRPr="002A5F65" w:rsidRDefault="006E4EB8" w:rsidP="006E4EB8">
      <w:pPr>
        <w:pStyle w:val="ListParagraph"/>
        <w:numPr>
          <w:ilvl w:val="0"/>
          <w:numId w:val="81"/>
        </w:numPr>
        <w:spacing w:after="160" w:line="259" w:lineRule="auto"/>
      </w:pPr>
      <w:r w:rsidRPr="002A5F65">
        <w:rPr>
          <w:b/>
        </w:rPr>
        <w:t>Provider</w:t>
      </w:r>
      <w:r w:rsidRPr="002A5F65">
        <w:t>. Provided interface where an entity is exposed through the interface. Pull type interaction.</w:t>
      </w:r>
    </w:p>
    <w:p w:rsidR="006E4EB8" w:rsidRPr="002A5F65" w:rsidRDefault="006E4EB8" w:rsidP="006E4EB8">
      <w:pPr>
        <w:pStyle w:val="ListParagraph"/>
        <w:numPr>
          <w:ilvl w:val="0"/>
          <w:numId w:val="81"/>
        </w:numPr>
        <w:spacing w:after="160" w:line="259" w:lineRule="auto"/>
      </w:pPr>
      <w:r w:rsidRPr="002A5F65">
        <w:rPr>
          <w:b/>
        </w:rPr>
        <w:t>Consumer</w:t>
      </w:r>
      <w:r w:rsidRPr="002A5F65">
        <w:t>. Required interface used in asynchronous interaction patterns.</w:t>
      </w:r>
    </w:p>
    <w:p w:rsidR="006E4EB8" w:rsidRPr="002A5F65" w:rsidRDefault="006E4EB8" w:rsidP="006E4EB8">
      <w:r w:rsidRPr="002A5F65">
        <w:t>or</w:t>
      </w:r>
    </w:p>
    <w:p w:rsidR="006E4EB8" w:rsidRPr="002A5F65" w:rsidRDefault="006E4EB8" w:rsidP="006E4EB8">
      <w:pPr>
        <w:pStyle w:val="ListParagraph"/>
        <w:numPr>
          <w:ilvl w:val="0"/>
          <w:numId w:val="86"/>
        </w:numPr>
        <w:spacing w:after="160" w:line="259" w:lineRule="auto"/>
      </w:pPr>
      <w:r w:rsidRPr="002A5F65">
        <w:rPr>
          <w:b/>
        </w:rPr>
        <w:t>Receiver</w:t>
      </w:r>
      <w:r w:rsidRPr="002A5F65">
        <w:t>. Provided interface that allows for information to be pushed to it.</w:t>
      </w:r>
    </w:p>
    <w:p w:rsidR="006E4EB8" w:rsidRPr="002A5F65" w:rsidRDefault="006E4EB8" w:rsidP="006E4EB8">
      <w:pPr>
        <w:pStyle w:val="ListParagraph"/>
        <w:numPr>
          <w:ilvl w:val="0"/>
          <w:numId w:val="86"/>
        </w:numPr>
        <w:spacing w:after="160" w:line="259" w:lineRule="auto"/>
      </w:pPr>
      <w:r w:rsidRPr="002A5F65">
        <w:rPr>
          <w:b/>
        </w:rPr>
        <w:t>Requester</w:t>
      </w:r>
      <w:r w:rsidRPr="002A5F65">
        <w:t>. Required interface used to enable asynchronous replies to a request.</w:t>
      </w:r>
    </w:p>
    <w:p w:rsidR="006E4EB8" w:rsidRPr="002A5F65" w:rsidRDefault="006E4EB8" w:rsidP="006E4EB8">
      <w:r w:rsidRPr="002A5F65">
        <w:t>In some cases there is also a need to separate interfaces that are used to provide (read) information from those that are used to manage information (create/update/delete). In this case, the management interface can be named:</w:t>
      </w:r>
    </w:p>
    <w:p w:rsidR="006E4EB8" w:rsidRPr="002A5F65" w:rsidRDefault="006E4EB8" w:rsidP="006E4EB8">
      <w:pPr>
        <w:pStyle w:val="ListParagraph"/>
        <w:numPr>
          <w:ilvl w:val="0"/>
          <w:numId w:val="81"/>
        </w:numPr>
        <w:spacing w:after="160" w:line="259" w:lineRule="auto"/>
      </w:pPr>
      <w:r w:rsidRPr="002A5F65">
        <w:rPr>
          <w:b/>
        </w:rPr>
        <w:t>Manager</w:t>
      </w:r>
      <w:r w:rsidRPr="002A5F65">
        <w:t>. Provided interface in a task/entity/utility service. Indicates need for restricted access.</w:t>
      </w:r>
    </w:p>
    <w:p w:rsidR="006E4EB8" w:rsidRPr="002A5F65" w:rsidRDefault="006E4EB8" w:rsidP="006E4EB8">
      <w:r w:rsidRPr="002A5F65">
        <w:t>For task services, the role will reflect the role of the actors in the operational process. A number of roles can be used, such as:</w:t>
      </w:r>
    </w:p>
    <w:p w:rsidR="006E4EB8" w:rsidRPr="002A5F65" w:rsidRDefault="006E4EB8" w:rsidP="006E4EB8">
      <w:pPr>
        <w:pStyle w:val="ListParagraph"/>
        <w:numPr>
          <w:ilvl w:val="0"/>
          <w:numId w:val="81"/>
        </w:numPr>
        <w:spacing w:after="160" w:line="259" w:lineRule="auto"/>
        <w:rPr>
          <w:b/>
        </w:rPr>
      </w:pPr>
      <w:r w:rsidRPr="002A5F65">
        <w:rPr>
          <w:b/>
        </w:rPr>
        <w:t>Monitor</w:t>
      </w:r>
    </w:p>
    <w:p w:rsidR="006E4EB8" w:rsidRPr="002A5F65" w:rsidRDefault="006E4EB8" w:rsidP="006E4EB8">
      <w:pPr>
        <w:pStyle w:val="ListParagraph"/>
        <w:numPr>
          <w:ilvl w:val="0"/>
          <w:numId w:val="81"/>
        </w:numPr>
        <w:spacing w:after="160" w:line="259" w:lineRule="auto"/>
        <w:rPr>
          <w:b/>
        </w:rPr>
      </w:pPr>
      <w:r w:rsidRPr="002A5F65">
        <w:rPr>
          <w:b/>
        </w:rPr>
        <w:t>Surveyor</w:t>
      </w:r>
    </w:p>
    <w:p w:rsidR="006E4EB8" w:rsidRPr="002A5F65" w:rsidRDefault="006E4EB8" w:rsidP="006E4EB8">
      <w:pPr>
        <w:pStyle w:val="ListParagraph"/>
        <w:numPr>
          <w:ilvl w:val="0"/>
          <w:numId w:val="81"/>
        </w:numPr>
        <w:spacing w:after="160" w:line="259" w:lineRule="auto"/>
        <w:rPr>
          <w:b/>
        </w:rPr>
      </w:pPr>
      <w:r w:rsidRPr="002A5F65">
        <w:rPr>
          <w:b/>
        </w:rPr>
        <w:t>Scheduler</w:t>
      </w:r>
    </w:p>
    <w:p w:rsidR="006E4EB8" w:rsidRPr="002A5F65" w:rsidRDefault="006E4EB8" w:rsidP="006E4EB8">
      <w:pPr>
        <w:pStyle w:val="ListParagraph"/>
        <w:numPr>
          <w:ilvl w:val="0"/>
          <w:numId w:val="81"/>
        </w:numPr>
        <w:spacing w:after="160" w:line="259" w:lineRule="auto"/>
        <w:rPr>
          <w:b/>
        </w:rPr>
      </w:pPr>
      <w:r w:rsidRPr="002A5F65">
        <w:rPr>
          <w:b/>
        </w:rPr>
        <w:t>Planner</w:t>
      </w:r>
    </w:p>
    <w:p w:rsidR="006E4EB8" w:rsidRPr="002A5F65" w:rsidRDefault="006E4EB8" w:rsidP="006E4EB8">
      <w:pPr>
        <w:pStyle w:val="ListParagraph"/>
        <w:numPr>
          <w:ilvl w:val="0"/>
          <w:numId w:val="81"/>
        </w:numPr>
        <w:spacing w:after="160" w:line="259" w:lineRule="auto"/>
        <w:rPr>
          <w:b/>
        </w:rPr>
      </w:pPr>
      <w:r w:rsidRPr="002A5F65">
        <w:rPr>
          <w:b/>
        </w:rPr>
        <w:t>Balancer</w:t>
      </w:r>
    </w:p>
    <w:p w:rsidR="006E4EB8" w:rsidRPr="002A5F65" w:rsidRDefault="006E4EB8" w:rsidP="006E4EB8">
      <w:pPr>
        <w:pStyle w:val="ListParagraph"/>
        <w:numPr>
          <w:ilvl w:val="0"/>
          <w:numId w:val="81"/>
        </w:numPr>
        <w:spacing w:after="160" w:line="259" w:lineRule="auto"/>
        <w:rPr>
          <w:b/>
        </w:rPr>
      </w:pPr>
      <w:r w:rsidRPr="002A5F65">
        <w:rPr>
          <w:b/>
        </w:rPr>
        <w:t>Synchroniser</w:t>
      </w:r>
    </w:p>
    <w:p w:rsidR="006E4EB8" w:rsidRPr="002A5F65" w:rsidRDefault="006E4EB8" w:rsidP="006E4EB8">
      <w:pPr>
        <w:pStyle w:val="ListParagraph"/>
        <w:numPr>
          <w:ilvl w:val="0"/>
          <w:numId w:val="81"/>
        </w:numPr>
        <w:spacing w:after="160" w:line="259" w:lineRule="auto"/>
      </w:pPr>
      <w:r w:rsidRPr="002A5F65">
        <w:rPr>
          <w:b/>
        </w:rPr>
        <w:t>Executor</w:t>
      </w:r>
    </w:p>
    <w:p w:rsidR="006E4EB8" w:rsidRPr="002A5F65" w:rsidRDefault="006E4EB8" w:rsidP="006E4EB8">
      <w:pPr>
        <w:pStyle w:val="ListParagraph"/>
        <w:numPr>
          <w:ilvl w:val="0"/>
          <w:numId w:val="81"/>
        </w:numPr>
        <w:spacing w:after="160" w:line="259" w:lineRule="auto"/>
      </w:pPr>
      <w:r w:rsidRPr="002A5F65">
        <w:rPr>
          <w:b/>
        </w:rPr>
        <w:t>Issuer</w:t>
      </w:r>
    </w:p>
    <w:p w:rsidR="006E4EB8" w:rsidRPr="002A5F65" w:rsidRDefault="006E4EB8" w:rsidP="007D700E">
      <w:pPr>
        <w:pStyle w:val="AppendixHeading3"/>
        <w:numPr>
          <w:ilvl w:val="2"/>
          <w:numId w:val="2"/>
        </w:numPr>
      </w:pPr>
      <w:bookmarkStart w:id="1542" w:name="_Toc451951430"/>
      <w:r w:rsidRPr="002A5F65">
        <w:t>Interface naming in case of publish/subscribe pattern</w:t>
      </w:r>
      <w:bookmarkEnd w:id="1542"/>
    </w:p>
    <w:p w:rsidR="006E4EB8" w:rsidRPr="002A5F65" w:rsidRDefault="006E4EB8" w:rsidP="006E4EB8">
      <w:r w:rsidRPr="002A5F65">
        <w:t xml:space="preserve">For </w:t>
      </w:r>
      <w:r w:rsidR="00D843DF" w:rsidRPr="002A5F65">
        <w:t xml:space="preserve">interfaces that uses the </w:t>
      </w:r>
      <w:r w:rsidRPr="002A5F65">
        <w:t xml:space="preserve">publish/subscribe </w:t>
      </w:r>
      <w:r w:rsidR="00D843DF" w:rsidRPr="002A5F65">
        <w:t xml:space="preserve">message exchange pattern (see </w:t>
      </w:r>
      <w:r w:rsidR="00D843DF" w:rsidRPr="005D64ED">
        <w:fldChar w:fldCharType="begin"/>
      </w:r>
      <w:r w:rsidR="00D843DF" w:rsidRPr="002A5F65">
        <w:instrText xml:space="preserve"> REF _Ref406154399 \r \h </w:instrText>
      </w:r>
      <w:r w:rsidR="00D843DF" w:rsidRPr="005D64ED">
        <w:fldChar w:fldCharType="separate"/>
      </w:r>
      <w:r w:rsidR="00C86F28">
        <w:t>A.3</w:t>
      </w:r>
      <w:r w:rsidR="00D843DF" w:rsidRPr="005D64ED">
        <w:fldChar w:fldCharType="end"/>
      </w:r>
      <w:r w:rsidR="00D843DF" w:rsidRPr="002A5F65">
        <w:t xml:space="preserve"> and </w:t>
      </w:r>
      <w:r w:rsidR="00D843DF" w:rsidRPr="005D64ED">
        <w:fldChar w:fldCharType="begin"/>
      </w:r>
      <w:r w:rsidR="00D843DF" w:rsidRPr="002A5F65">
        <w:instrText xml:space="preserve"> REF _Ref406154400 \r \h </w:instrText>
      </w:r>
      <w:r w:rsidR="00D843DF" w:rsidRPr="005D64ED">
        <w:fldChar w:fldCharType="separate"/>
      </w:r>
      <w:r w:rsidR="00C86F28">
        <w:t>A.4</w:t>
      </w:r>
      <w:r w:rsidR="00D843DF" w:rsidRPr="005D64ED">
        <w:fldChar w:fldCharType="end"/>
      </w:r>
      <w:r w:rsidR="00D843DF" w:rsidRPr="002A5F65">
        <w:t>)</w:t>
      </w:r>
      <w:r w:rsidRPr="002A5F65">
        <w:t>, the role of the actor is indicated in the interface name:</w:t>
      </w:r>
    </w:p>
    <w:p w:rsidR="006E4EB8" w:rsidRPr="002A5F65" w:rsidRDefault="006E4EB8" w:rsidP="006E4EB8">
      <w:pPr>
        <w:pStyle w:val="ListParagraph"/>
        <w:numPr>
          <w:ilvl w:val="0"/>
          <w:numId w:val="81"/>
        </w:numPr>
        <w:spacing w:after="160" w:line="259" w:lineRule="auto"/>
      </w:pPr>
      <w:r w:rsidRPr="002A5F65">
        <w:rPr>
          <w:b/>
        </w:rPr>
        <w:t>Publisher</w:t>
      </w:r>
      <w:r w:rsidRPr="002A5F65">
        <w:t>. Provided interface if a pub/sub pattern is used.</w:t>
      </w:r>
    </w:p>
    <w:p w:rsidR="006E4EB8" w:rsidRPr="002A5F65" w:rsidRDefault="006E4EB8" w:rsidP="006E4EB8">
      <w:pPr>
        <w:pStyle w:val="ListParagraph"/>
        <w:numPr>
          <w:ilvl w:val="0"/>
          <w:numId w:val="81"/>
        </w:numPr>
        <w:spacing w:after="160" w:line="259" w:lineRule="auto"/>
      </w:pPr>
      <w:r w:rsidRPr="002A5F65">
        <w:rPr>
          <w:b/>
        </w:rPr>
        <w:t>Subscriber</w:t>
      </w:r>
      <w:r w:rsidRPr="002A5F65">
        <w:t>. Required interface if a pub/sub pattern is used.</w:t>
      </w:r>
    </w:p>
    <w:p w:rsidR="006E4EB8" w:rsidRPr="002A5F65" w:rsidRDefault="006E4EB8" w:rsidP="007D700E">
      <w:pPr>
        <w:pStyle w:val="AppendixHeading3"/>
        <w:numPr>
          <w:ilvl w:val="2"/>
          <w:numId w:val="2"/>
        </w:numPr>
      </w:pPr>
      <w:bookmarkStart w:id="1543" w:name="_Toc451951431"/>
      <w:r w:rsidRPr="002A5F65">
        <w:t>Interface naming in case of one-way pattern</w:t>
      </w:r>
      <w:bookmarkEnd w:id="1543"/>
    </w:p>
    <w:p w:rsidR="006E4EB8" w:rsidRPr="002A5F65" w:rsidRDefault="006E4EB8" w:rsidP="006E4EB8">
      <w:r w:rsidRPr="002A5F65">
        <w:t xml:space="preserve">If a one-way </w:t>
      </w:r>
      <w:r w:rsidR="00D843DF" w:rsidRPr="002A5F65">
        <w:t>message exchange pattern (see</w:t>
      </w:r>
      <w:r w:rsidR="00D843DF" w:rsidRPr="005D64ED">
        <w:fldChar w:fldCharType="begin"/>
      </w:r>
      <w:r w:rsidR="00D843DF" w:rsidRPr="002A5F65">
        <w:instrText xml:space="preserve"> REF _Ref406154648 \r \h </w:instrText>
      </w:r>
      <w:r w:rsidR="00D843DF" w:rsidRPr="005D64ED">
        <w:fldChar w:fldCharType="separate"/>
      </w:r>
      <w:r w:rsidR="00C86F28">
        <w:t>A.5</w:t>
      </w:r>
      <w:r w:rsidR="00D843DF" w:rsidRPr="005D64ED">
        <w:fldChar w:fldCharType="end"/>
      </w:r>
      <w:r w:rsidR="00D843DF" w:rsidRPr="002A5F65">
        <w:t>)</w:t>
      </w:r>
      <w:r w:rsidRPr="002A5F65">
        <w:t xml:space="preserve"> is to be implemented, then use:</w:t>
      </w:r>
    </w:p>
    <w:p w:rsidR="006E4EB8" w:rsidRPr="002A5F65" w:rsidRDefault="006E4EB8" w:rsidP="006E4EB8">
      <w:pPr>
        <w:pStyle w:val="ListParagraph"/>
        <w:numPr>
          <w:ilvl w:val="0"/>
          <w:numId w:val="81"/>
        </w:numPr>
        <w:spacing w:after="160" w:line="259" w:lineRule="auto"/>
      </w:pPr>
      <w:r w:rsidRPr="002A5F65">
        <w:rPr>
          <w:b/>
        </w:rPr>
        <w:t>Listener</w:t>
      </w:r>
      <w:r w:rsidRPr="002A5F65">
        <w:t>. Provided interface that indicates a passive recipient of messages, i.e. a one-way pattern</w:t>
      </w:r>
    </w:p>
    <w:p w:rsidR="006E4EB8" w:rsidRPr="002A5F65" w:rsidRDefault="006E4EB8" w:rsidP="006E4EB8">
      <w:r w:rsidRPr="002A5F65">
        <w:t>No required/consumer interface is implemented in one-way interactions.</w:t>
      </w:r>
    </w:p>
    <w:p w:rsidR="006E4EB8" w:rsidRPr="002A5F65" w:rsidRDefault="006E4EB8" w:rsidP="007D700E">
      <w:pPr>
        <w:pStyle w:val="AppendixHeading2"/>
        <w:numPr>
          <w:ilvl w:val="1"/>
          <w:numId w:val="2"/>
        </w:numPr>
      </w:pPr>
      <w:bookmarkStart w:id="1544" w:name="_Ref405195213"/>
      <w:bookmarkStart w:id="1545" w:name="_Toc451951432"/>
      <w:r w:rsidRPr="002A5F65">
        <w:t>Service Interface Operations naming conventions</w:t>
      </w:r>
      <w:bookmarkEnd w:id="1544"/>
      <w:bookmarkEnd w:id="1545"/>
    </w:p>
    <w:p w:rsidR="006E4EB8" w:rsidRPr="002A5F65" w:rsidRDefault="006E4EB8" w:rsidP="00403C85">
      <w:pPr>
        <w:pStyle w:val="BodyText"/>
      </w:pPr>
      <w:r w:rsidRPr="002A5F65">
        <w:t xml:space="preserve">Service interface operations describes how a client can interact with a service interface, i.e. how it can be invoked. It is important that the client understands what can be done as well as with what. </w:t>
      </w:r>
    </w:p>
    <w:p w:rsidR="00BC0A75" w:rsidRPr="002A5F65" w:rsidRDefault="006E4EB8" w:rsidP="00403C85">
      <w:pPr>
        <w:pStyle w:val="BodyText"/>
      </w:pPr>
      <w:r w:rsidRPr="002A5F65">
        <w:rPr>
          <w:rFonts w:ascii="Calibri" w:hAnsi="Calibri"/>
          <w:noProof/>
          <w:color w:val="000000"/>
        </w:rPr>
        <mc:AlternateContent>
          <mc:Choice Requires="wps">
            <w:drawing>
              <wp:anchor distT="45720" distB="45720" distL="114300" distR="114300" simplePos="0" relativeHeight="251651072" behindDoc="0" locked="0" layoutInCell="1" allowOverlap="1" wp14:anchorId="2E496060" wp14:editId="667A1A36">
                <wp:simplePos x="0" y="0"/>
                <wp:positionH relativeFrom="margin">
                  <wp:align>left</wp:align>
                </wp:positionH>
                <wp:positionV relativeFrom="paragraph">
                  <wp:posOffset>537210</wp:posOffset>
                </wp:positionV>
                <wp:extent cx="5762625" cy="257175"/>
                <wp:effectExtent l="0" t="0" r="9525" b="952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chemeClr val="accent1">
                            <a:lumMod val="40000"/>
                            <a:lumOff val="60000"/>
                          </a:schemeClr>
                        </a:solidFill>
                        <a:ln w="9525">
                          <a:noFill/>
                          <a:miter lim="800000"/>
                          <a:headEnd/>
                          <a:tailEnd/>
                        </a:ln>
                      </wps:spPr>
                      <wps:txbx>
                        <w:txbxContent>
                          <w:p w:rsidR="00E86F85" w:rsidRPr="003474BC" w:rsidRDefault="00E86F85" w:rsidP="006E4EB8">
                            <w:pPr>
                              <w:jc w:val="center"/>
                              <w:rPr>
                                <w:b/>
                              </w:rPr>
                            </w:pPr>
                            <w:r>
                              <w:rPr>
                                <w:rFonts w:ascii="Calibri" w:hAnsi="Calibri"/>
                                <w:b/>
                                <w:color w:val="000000"/>
                              </w:rPr>
                              <w:t>&lt;service-interface-operation</w:t>
                            </w:r>
                            <w:r w:rsidRPr="003474BC">
                              <w:rPr>
                                <w:rFonts w:ascii="Calibri" w:hAnsi="Calibri"/>
                                <w:b/>
                                <w:color w:val="000000"/>
                              </w:rPr>
                              <w:t>-name&gt; ::= &lt;</w:t>
                            </w:r>
                            <w:r>
                              <w:rPr>
                                <w:rFonts w:ascii="Calibri" w:hAnsi="Calibri"/>
                                <w:b/>
                                <w:color w:val="000000"/>
                              </w:rPr>
                              <w:t>verb&gt; &lt;noun&gt;</w:t>
                            </w:r>
                            <w:r w:rsidRPr="003474BC">
                              <w:rPr>
                                <w:rFonts w:ascii="Calibri" w:hAnsi="Calibri"/>
                                <w:b/>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42.3pt;width:453.75pt;height:20.2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" fillcolor="#bdd6ee [1300]" stroked="f">
                <v:textbox>
                  <w:txbxContent>
                    <w:p w:rsidR="00E86F85" w:rsidRPr="003474BC" w:rsidRDefault="00E86F85" w:rsidP="006E4EB8">
                      <w:pPr>
                        <w:jc w:val="center"/>
                        <w:rPr>
                          <w:b/>
                        </w:rPr>
                      </w:pPr>
                      <w:r>
                        <w:rPr>
                          <w:rFonts w:ascii="Calibri" w:hAnsi="Calibri"/>
                          <w:b/>
                          <w:color w:val="000000"/>
                        </w:rPr>
                        <w:t>&lt;service-interface-operation</w:t>
                      </w:r>
                      <w:r w:rsidRPr="003474BC">
                        <w:rPr>
                          <w:rFonts w:ascii="Calibri" w:hAnsi="Calibri"/>
                          <w:b/>
                          <w:color w:val="000000"/>
                        </w:rPr>
                        <w:t>-name&gt; ::= &lt;</w:t>
                      </w:r>
                      <w:r>
                        <w:rPr>
                          <w:rFonts w:ascii="Calibri" w:hAnsi="Calibri"/>
                          <w:b/>
                          <w:color w:val="000000"/>
                        </w:rPr>
                        <w:t>verb&gt; &lt;noun&gt;</w:t>
                      </w:r>
                      <w:r w:rsidRPr="003474BC">
                        <w:rPr>
                          <w:rFonts w:ascii="Calibri" w:hAnsi="Calibri"/>
                          <w:b/>
                          <w:color w:val="000000"/>
                        </w:rPr>
                        <w:t xml:space="preserve"> </w:t>
                      </w:r>
                    </w:p>
                  </w:txbxContent>
                </v:textbox>
                <w10:wrap type="square" anchorx="margin"/>
              </v:shape>
            </w:pict>
          </mc:Fallback>
        </mc:AlternateContent>
      </w:r>
      <w:r w:rsidRPr="002A5F65">
        <w:t xml:space="preserve">Service interface operation names should follow the format </w:t>
      </w:r>
      <w:r w:rsidRPr="002A5F65">
        <w:rPr>
          <w:b/>
        </w:rPr>
        <w:t>&lt;verb&gt; &lt;noun&gt;</w:t>
      </w:r>
      <w:r w:rsidRPr="002A5F65">
        <w:t xml:space="preserve"> where the &lt;verb&gt; indicates the operation as seen from the invoker perspective and the &lt;noun&gt; indicates the subject of the operation. </w:t>
      </w:r>
    </w:p>
    <w:p w:rsidR="00BC0A75" w:rsidRPr="002A5F65" w:rsidRDefault="00BC0A75" w:rsidP="00BC0A75">
      <w:pPr>
        <w:pStyle w:val="BodyText"/>
      </w:pPr>
      <w:r w:rsidRPr="002A5F65">
        <w:t>Note 1: The &lt;noun&gt; in an operation name may be omitted if it does not add any additional value. That is if both conditions below are fulfilled:</w:t>
      </w:r>
    </w:p>
    <w:p w:rsidR="00BC0A75" w:rsidRPr="002A5F65" w:rsidRDefault="00BC0A75" w:rsidP="00BC0A75">
      <w:pPr>
        <w:pStyle w:val="BodyText"/>
        <w:numPr>
          <w:ilvl w:val="0"/>
          <w:numId w:val="90"/>
        </w:numPr>
      </w:pPr>
      <w:r w:rsidRPr="002A5F65">
        <w:t xml:space="preserve">the message that the operation uses as input parameter clearly states what is the subject of the operation. E.g. submit(FlightPlan). </w:t>
      </w:r>
    </w:p>
    <w:p w:rsidR="00BC0A75" w:rsidRPr="002A5F65" w:rsidRDefault="00BC0A75" w:rsidP="00BC0A75">
      <w:pPr>
        <w:pStyle w:val="BodyText"/>
        <w:numPr>
          <w:ilvl w:val="0"/>
          <w:numId w:val="90"/>
        </w:numPr>
      </w:pPr>
      <w:r w:rsidRPr="002A5F65">
        <w:t>there are no other operations in the same interface that uses the same verb.</w:t>
      </w:r>
    </w:p>
    <w:p w:rsidR="00BC0A75" w:rsidRPr="002A5F65" w:rsidRDefault="00BC0A75" w:rsidP="00BC0A75">
      <w:pPr>
        <w:pStyle w:val="BodyText"/>
      </w:pPr>
      <w:r w:rsidRPr="002A5F65">
        <w:t>Note 2: If a &lt;noun&gt; is used in publish/subscribe operation names, the noun should be prefixed by To and From. E.g. subscribeToFlightInformation and unsubscribeFromFlightInformation.</w:t>
      </w:r>
    </w:p>
    <w:p w:rsidR="006E4EB8" w:rsidRPr="002A5F65" w:rsidRDefault="006E4EB8" w:rsidP="00BC0A75">
      <w:pPr>
        <w:pStyle w:val="BodyText"/>
      </w:pPr>
      <w:r w:rsidRPr="002A5F65">
        <w:t>Note</w:t>
      </w:r>
      <w:r w:rsidR="00BC0A75" w:rsidRPr="002A5F65">
        <w:t xml:space="preserve"> 3:</w:t>
      </w:r>
      <w:r w:rsidRPr="002A5F65">
        <w:t xml:space="preserve"> </w:t>
      </w:r>
      <w:r w:rsidR="006C74F2">
        <w:t>lower</w:t>
      </w:r>
      <w:r w:rsidRPr="002A5F65">
        <w:t>CamelCase is used throughout the operation name.</w:t>
      </w:r>
    </w:p>
    <w:p w:rsidR="006E4EB8" w:rsidRPr="002A5F65" w:rsidRDefault="006E4EB8" w:rsidP="006E4EB8"/>
    <w:p w:rsidR="006E4EB8" w:rsidRPr="002A5F65" w:rsidRDefault="006E4EB8" w:rsidP="006E4EB8">
      <w:r w:rsidRPr="002A5F65">
        <w:t>Different verbs should be used depending on the message exchange pattern:</w:t>
      </w:r>
    </w:p>
    <w:p w:rsidR="006E4EB8" w:rsidRPr="002A5F65" w:rsidRDefault="006E4EB8" w:rsidP="006E4EB8"/>
    <w:p w:rsidR="006E4EB8" w:rsidRPr="002A5F65" w:rsidRDefault="006E4EB8" w:rsidP="006E4EB8">
      <w:r w:rsidRPr="002A5F65">
        <w:t xml:space="preserve">Request/Reply – Synchronous </w:t>
      </w:r>
    </w:p>
    <w:p w:rsidR="006E4EB8" w:rsidRPr="002A5F65" w:rsidRDefault="006E4EB8" w:rsidP="006E4EB8">
      <w:pPr>
        <w:pStyle w:val="ListParagraph"/>
        <w:numPr>
          <w:ilvl w:val="0"/>
          <w:numId w:val="81"/>
        </w:numPr>
        <w:spacing w:after="160" w:line="254" w:lineRule="auto"/>
      </w:pPr>
      <w:r w:rsidRPr="002A5F65">
        <w:t xml:space="preserve">Pull information: </w:t>
      </w:r>
      <w:r w:rsidRPr="002A5F65">
        <w:rPr>
          <w:b/>
        </w:rPr>
        <w:t>get</w:t>
      </w:r>
    </w:p>
    <w:p w:rsidR="006E4EB8" w:rsidRPr="002A5F65" w:rsidRDefault="006E4EB8" w:rsidP="006E4EB8">
      <w:pPr>
        <w:pStyle w:val="ListParagraph"/>
        <w:numPr>
          <w:ilvl w:val="0"/>
          <w:numId w:val="81"/>
        </w:numPr>
        <w:spacing w:after="160" w:line="254" w:lineRule="auto"/>
      </w:pPr>
      <w:r w:rsidRPr="002A5F65">
        <w:t xml:space="preserve">Push information without a callback reply: </w:t>
      </w:r>
      <w:r w:rsidRPr="002A5F65">
        <w:rPr>
          <w:b/>
        </w:rPr>
        <w:t>put</w:t>
      </w:r>
    </w:p>
    <w:p w:rsidR="006E4EB8" w:rsidRPr="002A5F65" w:rsidRDefault="006E4EB8" w:rsidP="006E4EB8">
      <w:r w:rsidRPr="002A5F65">
        <w:t xml:space="preserve">Request/Reply – Asynchronous </w:t>
      </w:r>
    </w:p>
    <w:p w:rsidR="006E4EB8" w:rsidRPr="002A5F65" w:rsidRDefault="006E4EB8" w:rsidP="006E4EB8">
      <w:pPr>
        <w:pStyle w:val="ListParagraph"/>
        <w:numPr>
          <w:ilvl w:val="0"/>
          <w:numId w:val="81"/>
        </w:numPr>
        <w:spacing w:after="160" w:line="254" w:lineRule="auto"/>
      </w:pPr>
      <w:r w:rsidRPr="002A5F65">
        <w:t xml:space="preserve">Ask for something (information/permission/action): </w:t>
      </w:r>
      <w:r w:rsidRPr="002A5F65">
        <w:rPr>
          <w:b/>
        </w:rPr>
        <w:t>request</w:t>
      </w:r>
    </w:p>
    <w:p w:rsidR="006E4EB8" w:rsidRPr="002A5F65" w:rsidRDefault="006E4EB8" w:rsidP="006E4EB8">
      <w:pPr>
        <w:pStyle w:val="ListParagraph"/>
        <w:numPr>
          <w:ilvl w:val="0"/>
          <w:numId w:val="81"/>
        </w:numPr>
        <w:spacing w:after="160" w:line="254" w:lineRule="auto"/>
      </w:pPr>
      <w:r w:rsidRPr="002A5F65">
        <w:t xml:space="preserve">Push information expecting a reply: </w:t>
      </w:r>
      <w:r w:rsidRPr="002A5F65">
        <w:rPr>
          <w:b/>
        </w:rPr>
        <w:t>submit</w:t>
      </w:r>
    </w:p>
    <w:p w:rsidR="006E4EB8" w:rsidRPr="002A5F65" w:rsidRDefault="006E4EB8" w:rsidP="006E4EB8">
      <w:pPr>
        <w:pStyle w:val="ListParagraph"/>
        <w:numPr>
          <w:ilvl w:val="0"/>
          <w:numId w:val="81"/>
        </w:numPr>
        <w:spacing w:after="160" w:line="254" w:lineRule="auto"/>
      </w:pPr>
      <w:r w:rsidRPr="002A5F65">
        <w:t xml:space="preserve">Asynchronous reply: </w:t>
      </w:r>
      <w:r w:rsidRPr="002A5F65">
        <w:rPr>
          <w:b/>
        </w:rPr>
        <w:t>reply</w:t>
      </w:r>
    </w:p>
    <w:p w:rsidR="006E4EB8" w:rsidRPr="002A5F65" w:rsidRDefault="006E4EB8" w:rsidP="006E4EB8">
      <w:r w:rsidRPr="002A5F65">
        <w:t>For request/reply patterns there might be other verbs that are applicable in certain operational situations such as: list, search, create, update, clear, activate, deactivate, acknowledge etcetera.</w:t>
      </w:r>
    </w:p>
    <w:p w:rsidR="006E4EB8" w:rsidRPr="002A5F65" w:rsidRDefault="006E4EB8" w:rsidP="006E4EB8"/>
    <w:p w:rsidR="006E4EB8" w:rsidRPr="002A5F65" w:rsidRDefault="006E4EB8" w:rsidP="006E4EB8">
      <w:r w:rsidRPr="002A5F65">
        <w:t>Publish/Subscribe - Push</w:t>
      </w:r>
    </w:p>
    <w:p w:rsidR="006E4EB8" w:rsidRPr="002A5F65" w:rsidRDefault="006E4EB8" w:rsidP="006E4EB8">
      <w:pPr>
        <w:pStyle w:val="ListParagraph"/>
        <w:numPr>
          <w:ilvl w:val="0"/>
          <w:numId w:val="88"/>
        </w:numPr>
        <w:spacing w:after="160" w:line="254" w:lineRule="auto"/>
      </w:pPr>
      <w:r w:rsidRPr="002A5F65">
        <w:t xml:space="preserve">Initiate subscription: </w:t>
      </w:r>
      <w:r w:rsidRPr="002A5F65">
        <w:rPr>
          <w:b/>
        </w:rPr>
        <w:t>subscribe</w:t>
      </w:r>
    </w:p>
    <w:p w:rsidR="006E4EB8" w:rsidRPr="002A5F65" w:rsidRDefault="006E4EB8" w:rsidP="006E4EB8">
      <w:pPr>
        <w:pStyle w:val="ListParagraph"/>
        <w:numPr>
          <w:ilvl w:val="0"/>
          <w:numId w:val="88"/>
        </w:numPr>
        <w:spacing w:after="160" w:line="254" w:lineRule="auto"/>
      </w:pPr>
      <w:r w:rsidRPr="002A5F65">
        <w:t xml:space="preserve">Send notification to a consumer: </w:t>
      </w:r>
      <w:r w:rsidRPr="002A5F65">
        <w:rPr>
          <w:b/>
        </w:rPr>
        <w:t>publish</w:t>
      </w:r>
    </w:p>
    <w:p w:rsidR="006E4EB8" w:rsidRPr="002A5F65" w:rsidRDefault="006E4EB8" w:rsidP="006E4EB8">
      <w:pPr>
        <w:pStyle w:val="ListParagraph"/>
        <w:numPr>
          <w:ilvl w:val="0"/>
          <w:numId w:val="88"/>
        </w:numPr>
        <w:spacing w:after="160" w:line="254" w:lineRule="auto"/>
      </w:pPr>
      <w:r w:rsidRPr="002A5F65">
        <w:t xml:space="preserve">End subscription: </w:t>
      </w:r>
      <w:r w:rsidRPr="002A5F65">
        <w:rPr>
          <w:b/>
        </w:rPr>
        <w:t>unsubscribe</w:t>
      </w:r>
    </w:p>
    <w:p w:rsidR="006E4EB8" w:rsidRPr="002A5F65" w:rsidRDefault="006E4EB8" w:rsidP="006E4EB8">
      <w:r w:rsidRPr="002A5F65">
        <w:t>Publish/Subscribe - Pull</w:t>
      </w:r>
    </w:p>
    <w:p w:rsidR="006E4EB8" w:rsidRPr="002A5F65" w:rsidRDefault="006E4EB8" w:rsidP="006E4EB8">
      <w:pPr>
        <w:pStyle w:val="ListParagraph"/>
        <w:numPr>
          <w:ilvl w:val="0"/>
          <w:numId w:val="88"/>
        </w:numPr>
        <w:spacing w:after="160" w:line="254" w:lineRule="auto"/>
      </w:pPr>
      <w:r w:rsidRPr="002A5F65">
        <w:t xml:space="preserve">Initiate subscription: </w:t>
      </w:r>
      <w:r w:rsidRPr="002A5F65">
        <w:rPr>
          <w:b/>
        </w:rPr>
        <w:t>subscribe</w:t>
      </w:r>
    </w:p>
    <w:p w:rsidR="006E4EB8" w:rsidRPr="002A5F65" w:rsidRDefault="006E4EB8" w:rsidP="006E4EB8">
      <w:pPr>
        <w:pStyle w:val="ListParagraph"/>
        <w:numPr>
          <w:ilvl w:val="0"/>
          <w:numId w:val="88"/>
        </w:numPr>
        <w:spacing w:after="160" w:line="254" w:lineRule="auto"/>
      </w:pPr>
      <w:r w:rsidRPr="002A5F65">
        <w:t xml:space="preserve">Get notifications: </w:t>
      </w:r>
      <w:r w:rsidR="00BC0A75" w:rsidRPr="002A5F65">
        <w:rPr>
          <w:b/>
        </w:rPr>
        <w:t>pull</w:t>
      </w:r>
    </w:p>
    <w:p w:rsidR="006E4EB8" w:rsidRPr="002A5F65" w:rsidRDefault="006E4EB8" w:rsidP="006E4EB8">
      <w:pPr>
        <w:pStyle w:val="ListParagraph"/>
        <w:numPr>
          <w:ilvl w:val="0"/>
          <w:numId w:val="88"/>
        </w:numPr>
        <w:spacing w:after="160" w:line="254" w:lineRule="auto"/>
      </w:pPr>
      <w:r w:rsidRPr="002A5F65">
        <w:t xml:space="preserve">End subscription: </w:t>
      </w:r>
      <w:r w:rsidRPr="002A5F65">
        <w:rPr>
          <w:b/>
        </w:rPr>
        <w:t>unsubscribe</w:t>
      </w:r>
    </w:p>
    <w:p w:rsidR="006E4EB8" w:rsidRPr="002A5F65" w:rsidRDefault="006E4EB8" w:rsidP="006E4EB8">
      <w:r w:rsidRPr="002A5F65">
        <w:t>One-way</w:t>
      </w:r>
    </w:p>
    <w:p w:rsidR="006E4EB8" w:rsidRPr="002A5F65" w:rsidRDefault="006E4EB8" w:rsidP="006E4EB8">
      <w:pPr>
        <w:pStyle w:val="ListParagraph"/>
        <w:numPr>
          <w:ilvl w:val="0"/>
          <w:numId w:val="89"/>
        </w:numPr>
        <w:spacing w:after="160" w:line="254" w:lineRule="auto"/>
      </w:pPr>
      <w:r w:rsidRPr="002A5F65">
        <w:t xml:space="preserve">Send notification to a provided service interface: </w:t>
      </w:r>
      <w:r w:rsidRPr="002A5F65">
        <w:rPr>
          <w:b/>
        </w:rPr>
        <w:t>post</w:t>
      </w:r>
    </w:p>
    <w:p w:rsidR="006E4EB8" w:rsidRPr="002A5F65" w:rsidRDefault="006E4EB8" w:rsidP="00403C85">
      <w:pPr>
        <w:keepNext/>
      </w:pPr>
      <w:r w:rsidRPr="002A5F65">
        <w:t>Examples:</w:t>
      </w:r>
    </w:p>
    <w:p w:rsidR="006E4EB8" w:rsidRPr="002A5F65" w:rsidRDefault="006E4EB8" w:rsidP="00403C85">
      <w:pPr>
        <w:pStyle w:val="ListParagraph"/>
        <w:keepNext/>
        <w:keepLines/>
        <w:numPr>
          <w:ilvl w:val="0"/>
          <w:numId w:val="89"/>
        </w:numPr>
        <w:ind w:left="714" w:hanging="357"/>
        <w:rPr>
          <w:b/>
          <w:noProof/>
        </w:rPr>
      </w:pPr>
      <w:r w:rsidRPr="002A5F65">
        <w:rPr>
          <w:b/>
          <w:noProof/>
        </w:rPr>
        <w:t>getAlerts</w:t>
      </w:r>
    </w:p>
    <w:p w:rsidR="006E4EB8" w:rsidRPr="002A5F65" w:rsidRDefault="006E4EB8" w:rsidP="00403C85">
      <w:pPr>
        <w:pStyle w:val="ListParagraph"/>
        <w:keepNext/>
        <w:keepLines/>
        <w:numPr>
          <w:ilvl w:val="0"/>
          <w:numId w:val="81"/>
        </w:numPr>
        <w:spacing w:after="160" w:line="254" w:lineRule="auto"/>
        <w:ind w:left="714" w:hanging="357"/>
        <w:rPr>
          <w:b/>
          <w:noProof/>
        </w:rPr>
      </w:pPr>
      <w:r w:rsidRPr="002A5F65">
        <w:rPr>
          <w:b/>
          <w:noProof/>
        </w:rPr>
        <w:t>putAirspaceInformation</w:t>
      </w:r>
    </w:p>
    <w:p w:rsidR="006E4EB8" w:rsidRPr="002A5F65" w:rsidRDefault="006E4EB8" w:rsidP="00403C85">
      <w:pPr>
        <w:pStyle w:val="ListParagraph"/>
        <w:keepNext/>
        <w:keepLines/>
        <w:numPr>
          <w:ilvl w:val="0"/>
          <w:numId w:val="81"/>
        </w:numPr>
        <w:spacing w:after="160" w:line="254" w:lineRule="auto"/>
        <w:ind w:left="714" w:hanging="357"/>
        <w:rPr>
          <w:b/>
          <w:noProof/>
        </w:rPr>
      </w:pPr>
      <w:r w:rsidRPr="002A5F65">
        <w:rPr>
          <w:b/>
          <w:noProof/>
        </w:rPr>
        <w:t>submitFlightPlan</w:t>
      </w:r>
    </w:p>
    <w:p w:rsidR="006E4EB8" w:rsidRPr="002A5F65" w:rsidRDefault="006E4EB8" w:rsidP="00403C85">
      <w:pPr>
        <w:pStyle w:val="ListParagraph"/>
        <w:keepNext/>
        <w:keepLines/>
        <w:numPr>
          <w:ilvl w:val="0"/>
          <w:numId w:val="81"/>
        </w:numPr>
        <w:spacing w:after="160" w:line="254" w:lineRule="auto"/>
        <w:ind w:left="714" w:hanging="357"/>
        <w:rPr>
          <w:b/>
          <w:noProof/>
        </w:rPr>
      </w:pPr>
      <w:r w:rsidRPr="002A5F65">
        <w:rPr>
          <w:b/>
          <w:noProof/>
        </w:rPr>
        <w:t>requestClearance</w:t>
      </w:r>
    </w:p>
    <w:p w:rsidR="006E4EB8" w:rsidRPr="002A5F65" w:rsidRDefault="006E4EB8" w:rsidP="00403C85">
      <w:pPr>
        <w:pStyle w:val="ListParagraph"/>
        <w:keepNext/>
        <w:keepLines/>
        <w:numPr>
          <w:ilvl w:val="0"/>
          <w:numId w:val="81"/>
        </w:numPr>
        <w:spacing w:after="160" w:line="254" w:lineRule="auto"/>
        <w:ind w:left="714" w:hanging="357"/>
        <w:rPr>
          <w:b/>
          <w:noProof/>
        </w:rPr>
      </w:pPr>
      <w:r w:rsidRPr="002A5F65">
        <w:rPr>
          <w:b/>
          <w:noProof/>
        </w:rPr>
        <w:t>clearFlight</w:t>
      </w:r>
    </w:p>
    <w:p w:rsidR="006E4EB8" w:rsidRPr="002A5F65" w:rsidRDefault="006E4EB8" w:rsidP="00403C85">
      <w:pPr>
        <w:pStyle w:val="ListParagraph"/>
        <w:keepNext/>
        <w:keepLines/>
        <w:numPr>
          <w:ilvl w:val="0"/>
          <w:numId w:val="81"/>
        </w:numPr>
        <w:spacing w:after="160" w:line="254" w:lineRule="auto"/>
        <w:ind w:left="714" w:hanging="357"/>
        <w:rPr>
          <w:b/>
          <w:noProof/>
        </w:rPr>
      </w:pPr>
      <w:r w:rsidRPr="002A5F65">
        <w:rPr>
          <w:b/>
          <w:noProof/>
        </w:rPr>
        <w:t>requestTrajectoryAnalysis</w:t>
      </w:r>
    </w:p>
    <w:p w:rsidR="006E4EB8" w:rsidRPr="002A5F65" w:rsidRDefault="006E4EB8" w:rsidP="00403C85">
      <w:pPr>
        <w:pStyle w:val="ListParagraph"/>
        <w:keepNext/>
        <w:keepLines/>
        <w:numPr>
          <w:ilvl w:val="0"/>
          <w:numId w:val="81"/>
        </w:numPr>
        <w:spacing w:after="160" w:line="254" w:lineRule="auto"/>
        <w:ind w:left="714" w:hanging="357"/>
        <w:rPr>
          <w:b/>
          <w:noProof/>
        </w:rPr>
      </w:pPr>
      <w:r w:rsidRPr="002A5F65">
        <w:rPr>
          <w:b/>
          <w:noProof/>
        </w:rPr>
        <w:t>replyTrajectoryAnalysis</w:t>
      </w:r>
    </w:p>
    <w:p w:rsidR="006E4EB8" w:rsidRPr="002A5F65" w:rsidRDefault="006E4EB8" w:rsidP="00403C85">
      <w:pPr>
        <w:pStyle w:val="ListParagraph"/>
        <w:keepNext/>
        <w:keepLines/>
        <w:numPr>
          <w:ilvl w:val="0"/>
          <w:numId w:val="81"/>
        </w:numPr>
        <w:spacing w:after="160" w:line="254" w:lineRule="auto"/>
        <w:ind w:left="714" w:hanging="357"/>
        <w:rPr>
          <w:b/>
          <w:noProof/>
        </w:rPr>
      </w:pPr>
      <w:r w:rsidRPr="002A5F65">
        <w:rPr>
          <w:b/>
          <w:noProof/>
        </w:rPr>
        <w:t>createAccount</w:t>
      </w:r>
    </w:p>
    <w:p w:rsidR="006E4EB8" w:rsidRPr="002A5F65" w:rsidRDefault="006E4EB8" w:rsidP="00403C85">
      <w:pPr>
        <w:pStyle w:val="ListParagraph"/>
        <w:keepNext/>
        <w:keepLines/>
        <w:numPr>
          <w:ilvl w:val="0"/>
          <w:numId w:val="81"/>
        </w:numPr>
        <w:spacing w:after="160" w:line="254" w:lineRule="auto"/>
        <w:ind w:left="714" w:hanging="357"/>
        <w:rPr>
          <w:b/>
          <w:noProof/>
        </w:rPr>
      </w:pPr>
      <w:r w:rsidRPr="002A5F65">
        <w:rPr>
          <w:b/>
          <w:noProof/>
        </w:rPr>
        <w:t>updateArrivalTime</w:t>
      </w:r>
    </w:p>
    <w:p w:rsidR="006E4EB8" w:rsidRPr="002A5F65" w:rsidRDefault="006E4EB8" w:rsidP="00403C85">
      <w:pPr>
        <w:pStyle w:val="ListParagraph"/>
        <w:keepNext/>
        <w:keepLines/>
        <w:numPr>
          <w:ilvl w:val="0"/>
          <w:numId w:val="81"/>
        </w:numPr>
        <w:spacing w:after="160" w:line="254" w:lineRule="auto"/>
        <w:ind w:left="714" w:hanging="357"/>
        <w:rPr>
          <w:b/>
          <w:noProof/>
        </w:rPr>
      </w:pPr>
      <w:r w:rsidRPr="002A5F65">
        <w:rPr>
          <w:b/>
          <w:noProof/>
        </w:rPr>
        <w:t>searchArrivalList</w:t>
      </w:r>
    </w:p>
    <w:p w:rsidR="006E4EB8" w:rsidRPr="002A5F65" w:rsidRDefault="006E4EB8" w:rsidP="00403C85">
      <w:pPr>
        <w:pStyle w:val="ListParagraph"/>
        <w:keepNext/>
        <w:keepLines/>
        <w:numPr>
          <w:ilvl w:val="0"/>
          <w:numId w:val="81"/>
        </w:numPr>
        <w:spacing w:after="160" w:line="254" w:lineRule="auto"/>
        <w:ind w:left="714" w:hanging="357"/>
        <w:rPr>
          <w:b/>
          <w:noProof/>
        </w:rPr>
      </w:pPr>
      <w:r w:rsidRPr="002A5F65">
        <w:rPr>
          <w:b/>
          <w:noProof/>
        </w:rPr>
        <w:t>listServiceProviders</w:t>
      </w:r>
    </w:p>
    <w:p w:rsidR="006E4EB8" w:rsidRPr="002A5F65" w:rsidRDefault="006E4EB8" w:rsidP="00403C85">
      <w:pPr>
        <w:pStyle w:val="ListParagraph"/>
        <w:keepNext/>
        <w:keepLines/>
        <w:numPr>
          <w:ilvl w:val="0"/>
          <w:numId w:val="81"/>
        </w:numPr>
        <w:spacing w:after="160" w:line="254" w:lineRule="auto"/>
        <w:ind w:left="714" w:hanging="357"/>
        <w:rPr>
          <w:b/>
          <w:noProof/>
        </w:rPr>
      </w:pPr>
      <w:r w:rsidRPr="002A5F65">
        <w:rPr>
          <w:b/>
          <w:noProof/>
        </w:rPr>
        <w:t>subscribe</w:t>
      </w:r>
      <w:r w:rsidR="00BC0A75" w:rsidRPr="002A5F65">
        <w:rPr>
          <w:b/>
          <w:noProof/>
        </w:rPr>
        <w:t>To</w:t>
      </w:r>
      <w:r w:rsidRPr="002A5F65">
        <w:rPr>
          <w:b/>
          <w:noProof/>
        </w:rPr>
        <w:t>AirportFlightInformation</w:t>
      </w:r>
    </w:p>
    <w:p w:rsidR="006E4EB8" w:rsidRPr="002A5F65" w:rsidRDefault="006E4EB8" w:rsidP="00403C85">
      <w:pPr>
        <w:pStyle w:val="ListParagraph"/>
        <w:keepNext/>
        <w:keepLines/>
        <w:numPr>
          <w:ilvl w:val="0"/>
          <w:numId w:val="81"/>
        </w:numPr>
        <w:spacing w:after="160" w:line="254" w:lineRule="auto"/>
        <w:ind w:left="714" w:hanging="357"/>
        <w:rPr>
          <w:b/>
          <w:noProof/>
        </w:rPr>
      </w:pPr>
      <w:r w:rsidRPr="002A5F65">
        <w:rPr>
          <w:b/>
          <w:noProof/>
        </w:rPr>
        <w:t>publishAirportFlightInformation</w:t>
      </w:r>
    </w:p>
    <w:p w:rsidR="006E4EB8" w:rsidRPr="002A5F65" w:rsidRDefault="00BC0A75" w:rsidP="00403C85">
      <w:pPr>
        <w:pStyle w:val="ListParagraph"/>
        <w:keepNext/>
        <w:keepLines/>
        <w:numPr>
          <w:ilvl w:val="0"/>
          <w:numId w:val="81"/>
        </w:numPr>
        <w:spacing w:after="160" w:line="254" w:lineRule="auto"/>
        <w:ind w:left="714" w:hanging="357"/>
        <w:rPr>
          <w:b/>
          <w:noProof/>
        </w:rPr>
      </w:pPr>
      <w:r w:rsidRPr="002A5F65">
        <w:rPr>
          <w:b/>
          <w:noProof/>
        </w:rPr>
        <w:t>pull</w:t>
      </w:r>
      <w:r w:rsidR="006E4EB8" w:rsidRPr="002A5F65">
        <w:rPr>
          <w:b/>
          <w:noProof/>
        </w:rPr>
        <w:t>AircraftInformation</w:t>
      </w:r>
    </w:p>
    <w:p w:rsidR="006E4EB8" w:rsidRPr="002A5F65" w:rsidRDefault="006E4EB8" w:rsidP="00403C85">
      <w:pPr>
        <w:pStyle w:val="ListParagraph"/>
        <w:keepNext/>
        <w:keepLines/>
        <w:numPr>
          <w:ilvl w:val="0"/>
          <w:numId w:val="81"/>
        </w:numPr>
        <w:spacing w:after="160" w:line="254" w:lineRule="auto"/>
        <w:ind w:left="714" w:hanging="357"/>
        <w:rPr>
          <w:b/>
          <w:noProof/>
        </w:rPr>
      </w:pPr>
      <w:r w:rsidRPr="002A5F65">
        <w:rPr>
          <w:b/>
          <w:noProof/>
        </w:rPr>
        <w:t>unsubscribe</w:t>
      </w:r>
      <w:r w:rsidR="00BC0A75" w:rsidRPr="002A5F65">
        <w:rPr>
          <w:b/>
          <w:noProof/>
        </w:rPr>
        <w:t>From</w:t>
      </w:r>
      <w:r w:rsidRPr="002A5F65">
        <w:rPr>
          <w:b/>
          <w:noProof/>
        </w:rPr>
        <w:t>AirportFlightInformation</w:t>
      </w:r>
    </w:p>
    <w:p w:rsidR="006E4EB8" w:rsidRPr="002A5F65" w:rsidRDefault="006E4EB8" w:rsidP="00403C85">
      <w:pPr>
        <w:pStyle w:val="ListParagraph"/>
        <w:keepNext/>
        <w:keepLines/>
        <w:numPr>
          <w:ilvl w:val="0"/>
          <w:numId w:val="81"/>
        </w:numPr>
        <w:spacing w:after="160" w:line="254" w:lineRule="auto"/>
        <w:ind w:left="714" w:hanging="357"/>
        <w:rPr>
          <w:b/>
        </w:rPr>
      </w:pPr>
      <w:r w:rsidRPr="002A5F65">
        <w:rPr>
          <w:b/>
          <w:noProof/>
        </w:rPr>
        <w:t xml:space="preserve">postForecast </w:t>
      </w:r>
    </w:p>
    <w:p w:rsidR="006E4EB8" w:rsidRPr="002A5F65" w:rsidRDefault="006E4EB8" w:rsidP="007D700E">
      <w:pPr>
        <w:pStyle w:val="AppendixHeading2"/>
        <w:numPr>
          <w:ilvl w:val="1"/>
          <w:numId w:val="2"/>
        </w:numPr>
      </w:pPr>
      <w:bookmarkStart w:id="1546" w:name="_Ref405195339"/>
      <w:bookmarkStart w:id="1547" w:name="_Toc451951433"/>
      <w:r w:rsidRPr="002A5F65">
        <w:t>Messages/Service Interface Parameters naming conventions</w:t>
      </w:r>
      <w:bookmarkEnd w:id="1546"/>
      <w:bookmarkEnd w:id="1547"/>
    </w:p>
    <w:p w:rsidR="006E4EB8" w:rsidRPr="002A5F65" w:rsidRDefault="006E4EB8" w:rsidP="006E4EB8">
      <w:r w:rsidRPr="002A5F65">
        <w:t>Messages represents the business payload or technical information that is transmitted between a provider and consumer. The correct stereotype in ISRM is Service Interface Parameter. It may travel in both directions and may be parameters passed when invoking a service interface through an operation or be the reply to that invocation.</w:t>
      </w:r>
    </w:p>
    <w:p w:rsidR="006E4EB8" w:rsidRPr="002A5F65" w:rsidRDefault="006E4EB8" w:rsidP="006E4EB8">
      <w:r w:rsidRPr="002A5F65">
        <w:t xml:space="preserve">Message names should follow the format </w:t>
      </w:r>
      <w:r w:rsidRPr="002A5F65">
        <w:rPr>
          <w:b/>
        </w:rPr>
        <w:t>&lt;information-product&gt; &lt;message-type&gt;</w:t>
      </w:r>
      <w:r w:rsidRPr="002A5F65">
        <w:t xml:space="preserve"> where &lt;information-product&gt; is a noun describing the information being passed between provider and consumer like FlightPlan, Alert etc.</w:t>
      </w:r>
    </w:p>
    <w:p w:rsidR="006E4EB8" w:rsidRPr="002A5F65" w:rsidRDefault="006E4EB8" w:rsidP="006E4EB8">
      <w:r w:rsidRPr="002A5F65">
        <w:t>&lt;message-type&gt; is a noun describing the type of message, indicating how the recipient is intended to act. E.g. a request where the recipient is expected to reply, a filter that the recipient is expected to take into consideration when replying, a notification where a response is not expected.</w:t>
      </w:r>
    </w:p>
    <w:p w:rsidR="006E4EB8" w:rsidRPr="002A5F65" w:rsidRDefault="006E4EB8" w:rsidP="006E4EB8">
      <w:r w:rsidRPr="002A5F65">
        <w:t>Common message types in operation invocations are: request, update, query, filter, subscription, notification. Common message types in replies are: fault, exception, acknowledgement, reply, response, list etc. The &lt;message-type&gt; may be omitted if it is only information being passed.</w:t>
      </w:r>
    </w:p>
    <w:p w:rsidR="006E4EB8" w:rsidRPr="002A5F65" w:rsidRDefault="006E4EB8" w:rsidP="006E4EB8">
      <w:r w:rsidRPr="00B66C29">
        <w:rPr>
          <w:rFonts w:ascii="Calibri" w:hAnsi="Calibri"/>
          <w:noProof/>
          <w:color w:val="000000"/>
        </w:rPr>
        <mc:AlternateContent>
          <mc:Choice Requires="wps">
            <w:drawing>
              <wp:anchor distT="45720" distB="45720" distL="114300" distR="114300" simplePos="0" relativeHeight="251667456" behindDoc="0" locked="0" layoutInCell="1" allowOverlap="1" wp14:anchorId="2223CDA5" wp14:editId="52950882">
                <wp:simplePos x="0" y="0"/>
                <wp:positionH relativeFrom="margin">
                  <wp:posOffset>0</wp:posOffset>
                </wp:positionH>
                <wp:positionV relativeFrom="paragraph">
                  <wp:posOffset>331470</wp:posOffset>
                </wp:positionV>
                <wp:extent cx="5762625" cy="257175"/>
                <wp:effectExtent l="0" t="0" r="9525" b="952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chemeClr val="accent1">
                            <a:lumMod val="40000"/>
                            <a:lumOff val="60000"/>
                          </a:schemeClr>
                        </a:solidFill>
                        <a:ln w="9525">
                          <a:noFill/>
                          <a:miter lim="800000"/>
                          <a:headEnd/>
                          <a:tailEnd/>
                        </a:ln>
                      </wps:spPr>
                      <wps:txbx>
                        <w:txbxContent>
                          <w:p w:rsidR="00E86F85" w:rsidRPr="003474BC" w:rsidRDefault="00E86F85" w:rsidP="006E4EB8">
                            <w:pPr>
                              <w:jc w:val="center"/>
                              <w:rPr>
                                <w:b/>
                              </w:rPr>
                            </w:pPr>
                            <w:r>
                              <w:rPr>
                                <w:rFonts w:ascii="Calibri" w:hAnsi="Calibri"/>
                                <w:b/>
                                <w:color w:val="000000"/>
                              </w:rPr>
                              <w:t>&lt;service-interface-parameter-name</w:t>
                            </w:r>
                            <w:r w:rsidRPr="003474BC">
                              <w:rPr>
                                <w:rFonts w:ascii="Calibri" w:hAnsi="Calibri"/>
                                <w:b/>
                                <w:color w:val="000000"/>
                              </w:rPr>
                              <w:t>&gt; ::= &lt;</w:t>
                            </w:r>
                            <w:r>
                              <w:rPr>
                                <w:rFonts w:ascii="Calibri" w:hAnsi="Calibri"/>
                                <w:b/>
                                <w:color w:val="000000"/>
                              </w:rPr>
                              <w:t>information-product&gt; &lt;message-type&gt;</w:t>
                            </w:r>
                            <w:r w:rsidRPr="003474BC">
                              <w:rPr>
                                <w:rFonts w:ascii="Calibri" w:hAnsi="Calibri"/>
                                <w:b/>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6.1pt;width:453.75pt;height:2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" fillcolor="#bdd6ee [1300]" stroked="f">
                <v:textbox>
                  <w:txbxContent>
                    <w:p w:rsidR="00E86F85" w:rsidRPr="003474BC" w:rsidRDefault="00E86F85" w:rsidP="006E4EB8">
                      <w:pPr>
                        <w:jc w:val="center"/>
                        <w:rPr>
                          <w:b/>
                        </w:rPr>
                      </w:pPr>
                      <w:r>
                        <w:rPr>
                          <w:rFonts w:ascii="Calibri" w:hAnsi="Calibri"/>
                          <w:b/>
                          <w:color w:val="000000"/>
                        </w:rPr>
                        <w:t>&lt;service-interface-parameter-name</w:t>
                      </w:r>
                      <w:r w:rsidRPr="003474BC">
                        <w:rPr>
                          <w:rFonts w:ascii="Calibri" w:hAnsi="Calibri"/>
                          <w:b/>
                          <w:color w:val="000000"/>
                        </w:rPr>
                        <w:t>&gt; ::= &lt;</w:t>
                      </w:r>
                      <w:r>
                        <w:rPr>
                          <w:rFonts w:ascii="Calibri" w:hAnsi="Calibri"/>
                          <w:b/>
                          <w:color w:val="000000"/>
                        </w:rPr>
                        <w:t>information-product&gt; &lt;message-type&gt;</w:t>
                      </w:r>
                      <w:r w:rsidRPr="003474BC">
                        <w:rPr>
                          <w:rFonts w:ascii="Calibri" w:hAnsi="Calibri"/>
                          <w:b/>
                          <w:color w:val="000000"/>
                        </w:rPr>
                        <w:t xml:space="preserve"> </w:t>
                      </w:r>
                    </w:p>
                  </w:txbxContent>
                </v:textbox>
                <w10:wrap type="square" anchorx="margin"/>
              </v:shape>
            </w:pict>
          </mc:Fallback>
        </mc:AlternateContent>
      </w:r>
    </w:p>
    <w:p w:rsidR="006E4EB8" w:rsidRPr="002A5F65" w:rsidRDefault="006E4EB8" w:rsidP="006E4EB8"/>
    <w:p w:rsidR="006E4EB8" w:rsidRPr="002A5F65" w:rsidRDefault="006E4EB8" w:rsidP="006E4EB8">
      <w:r w:rsidRPr="002A5F65">
        <w:t>Examples where the first part is the message passed to the interface and the second part is the reply message:</w:t>
      </w:r>
    </w:p>
    <w:p w:rsidR="006E4EB8" w:rsidRPr="002A5F65" w:rsidRDefault="006E4EB8" w:rsidP="006E4EB8">
      <w:pPr>
        <w:pStyle w:val="ListParagraph"/>
        <w:numPr>
          <w:ilvl w:val="0"/>
          <w:numId w:val="87"/>
        </w:numPr>
        <w:spacing w:after="160" w:line="259" w:lineRule="auto"/>
        <w:rPr>
          <w:b/>
          <w:noProof/>
        </w:rPr>
      </w:pPr>
      <w:r w:rsidRPr="002A5F65">
        <w:rPr>
          <w:b/>
          <w:noProof/>
        </w:rPr>
        <w:t>FlightPlanUpdate : void (i.e. no return message)</w:t>
      </w:r>
    </w:p>
    <w:p w:rsidR="006E4EB8" w:rsidRPr="002A5F65" w:rsidRDefault="006E4EB8" w:rsidP="006E4EB8">
      <w:pPr>
        <w:pStyle w:val="ListParagraph"/>
        <w:numPr>
          <w:ilvl w:val="0"/>
          <w:numId w:val="87"/>
        </w:numPr>
        <w:spacing w:after="160" w:line="259" w:lineRule="auto"/>
        <w:rPr>
          <w:b/>
          <w:noProof/>
        </w:rPr>
      </w:pPr>
      <w:r w:rsidRPr="002A5F65">
        <w:rPr>
          <w:b/>
          <w:noProof/>
        </w:rPr>
        <w:t xml:space="preserve">AccountCreationRequest : CreationResponse </w:t>
      </w:r>
    </w:p>
    <w:p w:rsidR="006E4EB8" w:rsidRPr="002A5F65" w:rsidRDefault="006E4EB8" w:rsidP="006E4EB8">
      <w:pPr>
        <w:pStyle w:val="ListParagraph"/>
        <w:numPr>
          <w:ilvl w:val="0"/>
          <w:numId w:val="87"/>
        </w:numPr>
        <w:spacing w:after="160" w:line="259" w:lineRule="auto"/>
        <w:rPr>
          <w:b/>
          <w:noProof/>
        </w:rPr>
      </w:pPr>
      <w:r w:rsidRPr="002A5F65">
        <w:rPr>
          <w:b/>
          <w:noProof/>
        </w:rPr>
        <w:t>AlertSelectionCriteria : AlertList</w:t>
      </w:r>
    </w:p>
    <w:p w:rsidR="006E4EB8" w:rsidRPr="002A5F65" w:rsidRDefault="006E4EB8" w:rsidP="006E4EB8">
      <w:pPr>
        <w:pStyle w:val="ListParagraph"/>
        <w:numPr>
          <w:ilvl w:val="0"/>
          <w:numId w:val="87"/>
        </w:numPr>
        <w:spacing w:after="160" w:line="259" w:lineRule="auto"/>
        <w:rPr>
          <w:b/>
          <w:noProof/>
        </w:rPr>
      </w:pPr>
      <w:r w:rsidRPr="002A5F65">
        <w:rPr>
          <w:b/>
          <w:noProof/>
        </w:rPr>
        <w:t>FlightArrivalTime : TimeSetAcknowledgement</w:t>
      </w:r>
    </w:p>
    <w:p w:rsidR="006E4EB8" w:rsidRPr="002A5F65" w:rsidRDefault="006E4EB8" w:rsidP="006E4EB8">
      <w:pPr>
        <w:pStyle w:val="ListParagraph"/>
        <w:numPr>
          <w:ilvl w:val="0"/>
          <w:numId w:val="87"/>
        </w:numPr>
        <w:spacing w:after="160" w:line="259" w:lineRule="auto"/>
        <w:rPr>
          <w:b/>
          <w:noProof/>
        </w:rPr>
      </w:pPr>
      <w:r w:rsidRPr="002A5F65">
        <w:rPr>
          <w:b/>
          <w:noProof/>
        </w:rPr>
        <w:t>ArrivalSearchQuery : FlightArrivalList</w:t>
      </w:r>
    </w:p>
    <w:p w:rsidR="006E4EB8" w:rsidRPr="002A5F65" w:rsidRDefault="006E4EB8" w:rsidP="006E4EB8">
      <w:pPr>
        <w:pStyle w:val="ListParagraph"/>
        <w:numPr>
          <w:ilvl w:val="0"/>
          <w:numId w:val="87"/>
        </w:numPr>
        <w:spacing w:after="160" w:line="259" w:lineRule="auto"/>
        <w:rPr>
          <w:b/>
          <w:noProof/>
        </w:rPr>
      </w:pPr>
      <w:r w:rsidRPr="002A5F65">
        <w:rPr>
          <w:b/>
          <w:noProof/>
        </w:rPr>
        <w:t>ClearanceRequest : ClearanceRequestAcknowledgement</w:t>
      </w:r>
    </w:p>
    <w:p w:rsidR="006E4EB8" w:rsidRPr="002A5F65" w:rsidRDefault="006E4EB8" w:rsidP="006E4EB8">
      <w:pPr>
        <w:pStyle w:val="ListParagraph"/>
        <w:numPr>
          <w:ilvl w:val="0"/>
          <w:numId w:val="87"/>
        </w:numPr>
        <w:spacing w:after="160" w:line="259" w:lineRule="auto"/>
        <w:rPr>
          <w:b/>
          <w:noProof/>
        </w:rPr>
      </w:pPr>
      <w:r w:rsidRPr="002A5F65">
        <w:rPr>
          <w:b/>
          <w:noProof/>
        </w:rPr>
        <w:t>ServiceProviderFilter : ServiceProviderList</w:t>
      </w:r>
    </w:p>
    <w:p w:rsidR="006E4EB8" w:rsidRPr="002A5F65" w:rsidRDefault="006E4EB8" w:rsidP="006E4EB8">
      <w:pPr>
        <w:pStyle w:val="ListParagraph"/>
        <w:numPr>
          <w:ilvl w:val="0"/>
          <w:numId w:val="87"/>
        </w:numPr>
        <w:spacing w:after="160" w:line="259" w:lineRule="auto"/>
        <w:rPr>
          <w:b/>
          <w:noProof/>
        </w:rPr>
      </w:pPr>
      <w:r w:rsidRPr="002A5F65">
        <w:rPr>
          <w:b/>
          <w:noProof/>
        </w:rPr>
        <w:t>FlightInformationSubscription : FlightInformationSubscriptionResponse</w:t>
      </w:r>
    </w:p>
    <w:p w:rsidR="006E4EB8" w:rsidRPr="002A5F65" w:rsidRDefault="006E4EB8" w:rsidP="006E4EB8">
      <w:pPr>
        <w:pStyle w:val="ListParagraph"/>
        <w:numPr>
          <w:ilvl w:val="0"/>
          <w:numId w:val="87"/>
        </w:numPr>
        <w:spacing w:after="160" w:line="259" w:lineRule="auto"/>
        <w:rPr>
          <w:b/>
          <w:noProof/>
        </w:rPr>
      </w:pPr>
      <w:r w:rsidRPr="002A5F65">
        <w:rPr>
          <w:b/>
          <w:noProof/>
        </w:rPr>
        <w:t>FlightInformationNotification : void</w:t>
      </w:r>
    </w:p>
    <w:p w:rsidR="006E4EB8" w:rsidRDefault="006E4EB8" w:rsidP="006E4EB8">
      <w:pPr>
        <w:pStyle w:val="ListParagraph"/>
        <w:numPr>
          <w:ilvl w:val="0"/>
          <w:numId w:val="87"/>
        </w:numPr>
        <w:spacing w:after="160" w:line="259" w:lineRule="auto"/>
        <w:rPr>
          <w:b/>
          <w:noProof/>
        </w:rPr>
      </w:pPr>
      <w:r w:rsidRPr="002A5F65">
        <w:rPr>
          <w:b/>
          <w:noProof/>
        </w:rPr>
        <w:t xml:space="preserve">UnsubscriptionNotification : </w:t>
      </w:r>
      <w:r w:rsidR="00D843DF" w:rsidRPr="002A5F65">
        <w:rPr>
          <w:b/>
          <w:noProof/>
        </w:rPr>
        <w:t>UnsubscriptionResponse</w:t>
      </w:r>
    </w:p>
    <w:p w:rsidR="00DC7CB0" w:rsidRDefault="00DC7CB0" w:rsidP="00F14B6B">
      <w:pPr>
        <w:pStyle w:val="AppendixHeading1"/>
        <w:numPr>
          <w:ilvl w:val="0"/>
          <w:numId w:val="2"/>
        </w:numPr>
      </w:pPr>
      <w:bookmarkStart w:id="1548" w:name="_Ref449344086"/>
      <w:bookmarkStart w:id="1549" w:name="_Toc451951434"/>
      <w:bookmarkStart w:id="1550" w:name="_Ref447089602"/>
      <w:r w:rsidRPr="00F065C8">
        <w:t>Example of Service with two ports</w:t>
      </w:r>
      <w:bookmarkEnd w:id="1548"/>
      <w:bookmarkEnd w:id="1549"/>
    </w:p>
    <w:p w:rsidR="00DC7CB0" w:rsidRPr="00AB66CA" w:rsidRDefault="00DC7CB0" w:rsidP="00F065C8">
      <w:pPr>
        <w:pStyle w:val="BodyText"/>
      </w:pPr>
      <w:r>
        <w:t xml:space="preserve">This Appendix contains the diagrams of a service model with </w:t>
      </w:r>
      <w:r w:rsidR="009E3359">
        <w:t>two ports offering two different Message exchange patterns. It is meant as another example visualising the outcome of the modelling steps described in this document.</w:t>
      </w:r>
    </w:p>
    <w:p w:rsidR="00C23EF3" w:rsidRDefault="00096788" w:rsidP="00C23EF3">
      <w:pPr>
        <w:pStyle w:val="BodyText"/>
        <w:keepNext/>
      </w:pPr>
      <w:r w:rsidRPr="00096788">
        <w:rPr>
          <w:noProof/>
        </w:rPr>
        <w:drawing>
          <wp:inline distT="0" distB="0" distL="0" distR="0" wp14:anchorId="22829EDB" wp14:editId="6A6C8A1E">
            <wp:extent cx="5731510" cy="3785363"/>
            <wp:effectExtent l="0" t="0" r="2540" b="5715"/>
            <wp:docPr id="52" name="Bil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1510" cy="3785363"/>
                    </a:xfrm>
                    <a:prstGeom prst="rect">
                      <a:avLst/>
                    </a:prstGeom>
                    <a:noFill/>
                    <a:ln>
                      <a:noFill/>
                    </a:ln>
                  </pic:spPr>
                </pic:pic>
              </a:graphicData>
            </a:graphic>
          </wp:inline>
        </w:drawing>
      </w:r>
    </w:p>
    <w:p w:rsidR="00C23EF3" w:rsidRDefault="00C23EF3" w:rsidP="00C23EF3">
      <w:pPr>
        <w:pStyle w:val="Caption"/>
        <w:jc w:val="both"/>
      </w:pPr>
      <w:bookmarkStart w:id="1551" w:name="_Toc451951469"/>
      <w:r>
        <w:t xml:space="preserve">Figure </w:t>
      </w:r>
      <w:fldSimple w:instr=" SEQ Figure \* ARABIC ">
        <w:r w:rsidR="00C86F28">
          <w:rPr>
            <w:noProof/>
          </w:rPr>
          <w:t>28</w:t>
        </w:r>
      </w:fldSimple>
      <w:r>
        <w:t xml:space="preserve">: METGriddedForecast Service </w:t>
      </w:r>
      <w:r w:rsidR="00096788" w:rsidRPr="00096788">
        <w:t>Requirements Traceability</w:t>
      </w:r>
      <w:r w:rsidR="00096788">
        <w:t xml:space="preserve"> </w:t>
      </w:r>
      <w:r>
        <w:t>Example</w:t>
      </w:r>
      <w:bookmarkEnd w:id="1551"/>
    </w:p>
    <w:p w:rsidR="00C23EF3" w:rsidRPr="00F67243" w:rsidRDefault="00F67243" w:rsidP="00C23EF3">
      <w:pPr>
        <w:pStyle w:val="BodyText"/>
        <w:keepNext/>
      </w:pPr>
      <w:r w:rsidRPr="00F67243">
        <w:rPr>
          <w:noProof/>
        </w:rPr>
        <w:drawing>
          <wp:inline distT="0" distB="0" distL="0" distR="0" wp14:anchorId="00C0CB95" wp14:editId="6054CA25">
            <wp:extent cx="5731510" cy="3097084"/>
            <wp:effectExtent l="0" t="0" r="254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1510" cy="3097084"/>
                    </a:xfrm>
                    <a:prstGeom prst="rect">
                      <a:avLst/>
                    </a:prstGeom>
                    <a:noFill/>
                    <a:ln>
                      <a:noFill/>
                    </a:ln>
                  </pic:spPr>
                </pic:pic>
              </a:graphicData>
            </a:graphic>
          </wp:inline>
        </w:drawing>
      </w:r>
    </w:p>
    <w:p w:rsidR="00C23EF3" w:rsidRDefault="00C23EF3" w:rsidP="00C23EF3">
      <w:pPr>
        <w:pStyle w:val="Caption"/>
        <w:jc w:val="both"/>
      </w:pPr>
      <w:bookmarkStart w:id="1552" w:name="_Toc451951470"/>
      <w:r>
        <w:t xml:space="preserve">Figure </w:t>
      </w:r>
      <w:fldSimple w:instr=" SEQ Figure \* ARABIC ">
        <w:r w:rsidR="00C86F28">
          <w:rPr>
            <w:noProof/>
          </w:rPr>
          <w:t>29</w:t>
        </w:r>
      </w:fldSimple>
      <w:r>
        <w:t>: METGriddedForecast Service Interface Defintion Example</w:t>
      </w:r>
      <w:bookmarkEnd w:id="1552"/>
    </w:p>
    <w:p w:rsidR="00C23EF3" w:rsidRPr="00AB66CA" w:rsidRDefault="00C23EF3" w:rsidP="00F065C8"/>
    <w:p w:rsidR="009E3359" w:rsidRDefault="00F40423" w:rsidP="00F065C8">
      <w:pPr>
        <w:pStyle w:val="BodyText"/>
        <w:keepNext/>
      </w:pPr>
      <w:r w:rsidRPr="00F40423">
        <w:rPr>
          <w:noProof/>
        </w:rPr>
        <w:drawing>
          <wp:inline distT="0" distB="0" distL="0" distR="0" wp14:anchorId="0A793546" wp14:editId="75CEB2CB">
            <wp:extent cx="5731510" cy="6433839"/>
            <wp:effectExtent l="0" t="0" r="2540" b="5080"/>
            <wp:docPr id="228" name="Bild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1510" cy="6433839"/>
                    </a:xfrm>
                    <a:prstGeom prst="rect">
                      <a:avLst/>
                    </a:prstGeom>
                    <a:noFill/>
                    <a:ln>
                      <a:noFill/>
                    </a:ln>
                  </pic:spPr>
                </pic:pic>
              </a:graphicData>
            </a:graphic>
          </wp:inline>
        </w:drawing>
      </w:r>
    </w:p>
    <w:p w:rsidR="00DC7CB0" w:rsidRDefault="009E3359" w:rsidP="00F065C8">
      <w:pPr>
        <w:pStyle w:val="Caption"/>
        <w:jc w:val="both"/>
      </w:pPr>
      <w:bookmarkStart w:id="1553" w:name="_Toc451951471"/>
      <w:r>
        <w:t xml:space="preserve">Figure </w:t>
      </w:r>
      <w:fldSimple w:instr=" SEQ Figure \* ARABIC ">
        <w:r w:rsidR="00C86F28">
          <w:rPr>
            <w:noProof/>
          </w:rPr>
          <w:t>30</w:t>
        </w:r>
      </w:fldSimple>
      <w:r>
        <w:t xml:space="preserve">: </w:t>
      </w:r>
      <w:r w:rsidRPr="00975F4D">
        <w:t xml:space="preserve">METGriddedForecast Service Interface </w:t>
      </w:r>
      <w:r>
        <w:t xml:space="preserve">Parameter </w:t>
      </w:r>
      <w:r w:rsidRPr="00975F4D">
        <w:t>Defin</w:t>
      </w:r>
      <w:r w:rsidR="00752AB7">
        <w:t>i</w:t>
      </w:r>
      <w:r w:rsidRPr="00975F4D">
        <w:t xml:space="preserve">tion Example </w:t>
      </w:r>
      <w:r>
        <w:rPr>
          <w:noProof/>
        </w:rPr>
        <w:t>1</w:t>
      </w:r>
      <w:bookmarkEnd w:id="1553"/>
    </w:p>
    <w:p w:rsidR="009E3359" w:rsidRDefault="0026569F" w:rsidP="00F065C8">
      <w:pPr>
        <w:pStyle w:val="BodyText"/>
        <w:keepNext/>
      </w:pPr>
      <w:r w:rsidRPr="0026569F">
        <w:rPr>
          <w:noProof/>
        </w:rPr>
        <w:drawing>
          <wp:inline distT="0" distB="0" distL="0" distR="0" wp14:anchorId="08D5CE53" wp14:editId="1F110711">
            <wp:extent cx="5731510" cy="5477234"/>
            <wp:effectExtent l="0" t="0" r="2540" b="9525"/>
            <wp:docPr id="57" name="Bild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1510" cy="5477234"/>
                    </a:xfrm>
                    <a:prstGeom prst="rect">
                      <a:avLst/>
                    </a:prstGeom>
                    <a:noFill/>
                    <a:ln>
                      <a:noFill/>
                    </a:ln>
                  </pic:spPr>
                </pic:pic>
              </a:graphicData>
            </a:graphic>
          </wp:inline>
        </w:drawing>
      </w:r>
    </w:p>
    <w:p w:rsidR="00DC7CB0" w:rsidRDefault="009E3359" w:rsidP="00F065C8">
      <w:pPr>
        <w:pStyle w:val="Caption"/>
        <w:jc w:val="both"/>
      </w:pPr>
      <w:bookmarkStart w:id="1554" w:name="_Toc451951472"/>
      <w:r>
        <w:t xml:space="preserve">Figure </w:t>
      </w:r>
      <w:fldSimple w:instr=" SEQ Figure \* ARABIC ">
        <w:r w:rsidR="00C86F28">
          <w:rPr>
            <w:noProof/>
          </w:rPr>
          <w:t>31</w:t>
        </w:r>
      </w:fldSimple>
      <w:r>
        <w:t xml:space="preserve">: </w:t>
      </w:r>
      <w:r w:rsidRPr="00300228">
        <w:t>METGriddedForecast Service Interfa</w:t>
      </w:r>
      <w:r>
        <w:t>ce Parameter Defin</w:t>
      </w:r>
      <w:r w:rsidR="00752AB7">
        <w:t>i</w:t>
      </w:r>
      <w:r>
        <w:t>tion Example 2</w:t>
      </w:r>
      <w:bookmarkEnd w:id="1554"/>
    </w:p>
    <w:p w:rsidR="009E3359" w:rsidRDefault="0026569F" w:rsidP="00F065C8">
      <w:pPr>
        <w:pStyle w:val="BodyText"/>
        <w:keepNext/>
      </w:pPr>
      <w:r w:rsidRPr="0026569F">
        <w:rPr>
          <w:noProof/>
        </w:rPr>
        <w:drawing>
          <wp:inline distT="0" distB="0" distL="0" distR="0" wp14:anchorId="51685387" wp14:editId="78948732">
            <wp:extent cx="5731510" cy="3768100"/>
            <wp:effectExtent l="0" t="0" r="2540" b="3810"/>
            <wp:docPr id="61" name="Bil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31510" cy="3768100"/>
                    </a:xfrm>
                    <a:prstGeom prst="rect">
                      <a:avLst/>
                    </a:prstGeom>
                    <a:noFill/>
                    <a:ln>
                      <a:noFill/>
                    </a:ln>
                  </pic:spPr>
                </pic:pic>
              </a:graphicData>
            </a:graphic>
          </wp:inline>
        </w:drawing>
      </w:r>
    </w:p>
    <w:p w:rsidR="00DC7CB0" w:rsidRDefault="009E3359" w:rsidP="00F065C8">
      <w:pPr>
        <w:pStyle w:val="Caption"/>
        <w:jc w:val="both"/>
      </w:pPr>
      <w:bookmarkStart w:id="1555" w:name="_Toc451951473"/>
      <w:r>
        <w:t xml:space="preserve">Figure </w:t>
      </w:r>
      <w:fldSimple w:instr=" SEQ Figure \* ARABIC ">
        <w:r w:rsidR="00C86F28">
          <w:rPr>
            <w:noProof/>
          </w:rPr>
          <w:t>32</w:t>
        </w:r>
      </w:fldSimple>
      <w:r>
        <w:t xml:space="preserve">: </w:t>
      </w:r>
      <w:r w:rsidRPr="002C3276">
        <w:t>METGriddedForecast Service Interfa</w:t>
      </w:r>
      <w:r>
        <w:t>ce Parameter Defin</w:t>
      </w:r>
      <w:r w:rsidR="00752AB7">
        <w:t>i</w:t>
      </w:r>
      <w:r>
        <w:t>tion Example 3</w:t>
      </w:r>
      <w:bookmarkEnd w:id="1555"/>
    </w:p>
    <w:p w:rsidR="009E3359" w:rsidRDefault="00F67243" w:rsidP="00F065C8">
      <w:pPr>
        <w:pStyle w:val="BodyText"/>
        <w:keepNext/>
      </w:pPr>
      <w:r w:rsidRPr="00F67243">
        <w:rPr>
          <w:noProof/>
        </w:rPr>
        <w:drawing>
          <wp:inline distT="0" distB="0" distL="0" distR="0" wp14:anchorId="732BF8DE" wp14:editId="186D3309">
            <wp:extent cx="5448300" cy="411480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48300" cy="4114800"/>
                    </a:xfrm>
                    <a:prstGeom prst="rect">
                      <a:avLst/>
                    </a:prstGeom>
                    <a:noFill/>
                    <a:ln>
                      <a:noFill/>
                    </a:ln>
                  </pic:spPr>
                </pic:pic>
              </a:graphicData>
            </a:graphic>
          </wp:inline>
        </w:drawing>
      </w:r>
    </w:p>
    <w:p w:rsidR="00DC7CB0" w:rsidRDefault="009E3359" w:rsidP="00F065C8">
      <w:pPr>
        <w:pStyle w:val="Caption"/>
        <w:jc w:val="both"/>
      </w:pPr>
      <w:bookmarkStart w:id="1556" w:name="_Toc451951474"/>
      <w:r>
        <w:t xml:space="preserve">Figure </w:t>
      </w:r>
      <w:fldSimple w:instr=" SEQ Figure \* ARABIC ">
        <w:r w:rsidR="00C86F28">
          <w:rPr>
            <w:noProof/>
          </w:rPr>
          <w:t>33</w:t>
        </w:r>
      </w:fldSimple>
      <w:r>
        <w:t xml:space="preserve">: </w:t>
      </w:r>
      <w:r w:rsidRPr="00643A44">
        <w:t xml:space="preserve">METGriddedForecast Service </w:t>
      </w:r>
      <w:r>
        <w:t>Event trace description 1</w:t>
      </w:r>
      <w:bookmarkEnd w:id="1556"/>
    </w:p>
    <w:p w:rsidR="009E3359" w:rsidRDefault="0046090F" w:rsidP="00F065C8">
      <w:pPr>
        <w:pStyle w:val="BodyText"/>
        <w:keepNext/>
      </w:pPr>
      <w:r w:rsidRPr="0046090F">
        <w:rPr>
          <w:noProof/>
        </w:rPr>
        <w:drawing>
          <wp:inline distT="0" distB="0" distL="0" distR="0" wp14:anchorId="5A97FECC" wp14:editId="5A483BA1">
            <wp:extent cx="5731510" cy="4358778"/>
            <wp:effectExtent l="0" t="0" r="2540" b="3810"/>
            <wp:docPr id="108" name="Bild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1510" cy="4358778"/>
                    </a:xfrm>
                    <a:prstGeom prst="rect">
                      <a:avLst/>
                    </a:prstGeom>
                    <a:noFill/>
                    <a:ln>
                      <a:noFill/>
                    </a:ln>
                  </pic:spPr>
                </pic:pic>
              </a:graphicData>
            </a:graphic>
          </wp:inline>
        </w:drawing>
      </w:r>
    </w:p>
    <w:p w:rsidR="00DC7CB0" w:rsidRPr="00F72B79" w:rsidRDefault="009E3359" w:rsidP="00F72B79">
      <w:pPr>
        <w:pStyle w:val="Caption"/>
        <w:jc w:val="both"/>
      </w:pPr>
      <w:bookmarkStart w:id="1557" w:name="_Toc451951475"/>
      <w:r>
        <w:t xml:space="preserve">Figure </w:t>
      </w:r>
      <w:fldSimple w:instr=" SEQ Figure \* ARABIC ">
        <w:r w:rsidR="00C86F28">
          <w:rPr>
            <w:noProof/>
          </w:rPr>
          <w:t>34</w:t>
        </w:r>
      </w:fldSimple>
      <w:r>
        <w:t>: METGriddedForecast Service Event trace description 2</w:t>
      </w:r>
      <w:bookmarkEnd w:id="1557"/>
    </w:p>
    <w:p w:rsidR="00F14B6B" w:rsidRPr="00F72B79" w:rsidRDefault="00F14B6B" w:rsidP="00F065C8">
      <w:pPr>
        <w:pStyle w:val="AppendixHeading1"/>
        <w:numPr>
          <w:ilvl w:val="0"/>
          <w:numId w:val="2"/>
        </w:numPr>
      </w:pPr>
      <w:bookmarkStart w:id="1558" w:name="_Ref449344084"/>
      <w:bookmarkStart w:id="1559" w:name="_Ref449344085"/>
      <w:bookmarkStart w:id="1560" w:name="_Toc451951435"/>
      <w:r w:rsidRPr="00F72B79">
        <w:t xml:space="preserve">Technical modelling </w:t>
      </w:r>
      <w:bookmarkEnd w:id="1550"/>
      <w:r w:rsidR="00F72B79" w:rsidRPr="00F72B79">
        <w:t>support</w:t>
      </w:r>
      <w:bookmarkEnd w:id="1558"/>
      <w:bookmarkEnd w:id="1559"/>
      <w:bookmarkEnd w:id="1560"/>
    </w:p>
    <w:p w:rsidR="009A706A" w:rsidRDefault="009A706A" w:rsidP="00F14B6B">
      <w:pPr>
        <w:pStyle w:val="BodyText"/>
      </w:pPr>
      <w:r>
        <w:t>During the creation of the ISRM in SESAR several tools supporting the work of Service Modellers</w:t>
      </w:r>
      <w:r w:rsidR="00C66976">
        <w:t xml:space="preserve"> have been developed using Sparx</w:t>
      </w:r>
      <w:r>
        <w:t xml:space="preserve"> Enterprise Architect for UML modelling. In case this program is used two tools for post-SESAR usage are made available as attachments to the primer document </w:t>
      </w:r>
      <w:r w:rsidR="00C66976">
        <w:fldChar w:fldCharType="begin"/>
      </w:r>
      <w:r w:rsidR="00C66976">
        <w:instrText xml:space="preserve"> REF _Ref448992006 \r \h </w:instrText>
      </w:r>
      <w:r w:rsidR="00C66976">
        <w:fldChar w:fldCharType="separate"/>
      </w:r>
      <w:r w:rsidR="00C86F28">
        <w:t>[10]</w:t>
      </w:r>
      <w:r w:rsidR="00C66976">
        <w:fldChar w:fldCharType="end"/>
      </w:r>
      <w:r w:rsidR="00C66976">
        <w:t>.</w:t>
      </w:r>
    </w:p>
    <w:p w:rsidR="00C66976" w:rsidRPr="002A5F65" w:rsidRDefault="00C66976" w:rsidP="00F14B6B">
      <w:pPr>
        <w:pStyle w:val="BodyText"/>
      </w:pPr>
      <w:r>
        <w:t>The following two sections provide introduction to these tools.</w:t>
      </w:r>
    </w:p>
    <w:p w:rsidR="00F14B6B" w:rsidRPr="002A5F65" w:rsidRDefault="00C66976" w:rsidP="00F14B6B">
      <w:pPr>
        <w:pStyle w:val="AppendixHeading2"/>
        <w:numPr>
          <w:ilvl w:val="1"/>
          <w:numId w:val="2"/>
        </w:numPr>
      </w:pPr>
      <w:bookmarkStart w:id="1561" w:name="_Toc451951436"/>
      <w:r>
        <w:t>SWIM Logical Service toolbox</w:t>
      </w:r>
      <w:bookmarkEnd w:id="1561"/>
    </w:p>
    <w:p w:rsidR="00F14B6B" w:rsidRDefault="00F14B6B" w:rsidP="00F14B6B">
      <w:pPr>
        <w:pStyle w:val="BodyText"/>
      </w:pPr>
      <w:r w:rsidRPr="002A5F65">
        <w:t xml:space="preserve">In order to create the specific artefacts described </w:t>
      </w:r>
      <w:r w:rsidR="00C66976">
        <w:t>in this guideline</w:t>
      </w:r>
      <w:r w:rsidRPr="002A5F65">
        <w:t xml:space="preserve"> a special supporting tool</w:t>
      </w:r>
      <w:r w:rsidR="00C66976">
        <w:t>box</w:t>
      </w:r>
      <w:r w:rsidRPr="002A5F65">
        <w:t xml:space="preserve"> named </w:t>
      </w:r>
      <w:r w:rsidR="00C66976" w:rsidRPr="00C66976">
        <w:rPr>
          <w:i/>
        </w:rPr>
        <w:t>SWIM logical service</w:t>
      </w:r>
      <w:r w:rsidRPr="002A5F65">
        <w:t xml:space="preserve"> has been added to the Sparx Enterprise Architect tool. The </w:t>
      </w:r>
      <w:r w:rsidR="00C66976">
        <w:t>toolbox</w:t>
      </w:r>
      <w:r w:rsidRPr="002A5F65">
        <w:t xml:space="preserve"> enables the modeller to more easily create the relevant artefacts. Below, </w:t>
      </w:r>
      <w:r w:rsidR="00F72B79">
        <w:t>t</w:t>
      </w:r>
      <w:r w:rsidR="00F72B79" w:rsidRPr="002A5F65">
        <w:t>he installation of the toolbox is described</w:t>
      </w:r>
      <w:r w:rsidR="00F72B79">
        <w:t xml:space="preserve">. A </w:t>
      </w:r>
      <w:r w:rsidRPr="002A5F65">
        <w:t>general introduction to the tool</w:t>
      </w:r>
      <w:r w:rsidR="00C66976">
        <w:t>box</w:t>
      </w:r>
      <w:r w:rsidRPr="002A5F65">
        <w:t xml:space="preserve"> support is provided followed by a description of the use of each of the available views and associated toolb</w:t>
      </w:r>
      <w:r w:rsidR="00F72B79">
        <w:t>ox.</w:t>
      </w:r>
    </w:p>
    <w:p w:rsidR="00141EDB" w:rsidRPr="002A5F65" w:rsidRDefault="00141EDB" w:rsidP="00141EDB">
      <w:pPr>
        <w:pStyle w:val="AppendixHeading2"/>
        <w:numPr>
          <w:ilvl w:val="2"/>
          <w:numId w:val="2"/>
        </w:numPr>
      </w:pPr>
      <w:bookmarkStart w:id="1562" w:name="_Toc451951437"/>
      <w:r>
        <w:t>Toolbox installation</w:t>
      </w:r>
      <w:bookmarkEnd w:id="1562"/>
    </w:p>
    <w:p w:rsidR="00141EDB" w:rsidRDefault="00141EDB" w:rsidP="00F14B6B">
      <w:pPr>
        <w:pStyle w:val="BodyText"/>
      </w:pPr>
      <w:r w:rsidRPr="00C33CB1">
        <w:t xml:space="preserve">Integration of Model Driven Generation (MDG) Technologies into Enterprise Architect extends the capability of the tool beyond the core modelling capabilities. For the ISRM modelling, several MDG technology components have been developed for integration in EA with the purpose of simplifying the modelling and verification tasks. In this </w:t>
      </w:r>
      <w:r>
        <w:t>chapter</w:t>
      </w:r>
      <w:r w:rsidRPr="00C33CB1">
        <w:t>, general aspects of the MDG technology integration and management are presented.</w:t>
      </w:r>
    </w:p>
    <w:p w:rsidR="00141EDB" w:rsidRDefault="00141EDB" w:rsidP="00141EDB">
      <w:pPr>
        <w:pStyle w:val="BodyText"/>
      </w:pPr>
      <w:r w:rsidRPr="00EF106D">
        <w:t xml:space="preserve">In order to get the MDG components to work, they must be imported to EA. This is done by the </w:t>
      </w:r>
      <w:r w:rsidRPr="00184255">
        <w:rPr>
          <w:i/>
        </w:rPr>
        <w:t>Import M</w:t>
      </w:r>
      <w:r w:rsidRPr="007A593A">
        <w:rPr>
          <w:i/>
        </w:rPr>
        <w:t>D</w:t>
      </w:r>
      <w:r>
        <w:rPr>
          <w:i/>
        </w:rPr>
        <w:t>G</w:t>
      </w:r>
      <w:r w:rsidRPr="007A593A">
        <w:rPr>
          <w:i/>
        </w:rPr>
        <w:t xml:space="preserve"> technology</w:t>
      </w:r>
      <w:r w:rsidRPr="00EF106D">
        <w:t xml:space="preserve"> feature, accessible by the menu </w:t>
      </w:r>
      <w:r>
        <w:t>item</w:t>
      </w:r>
      <w:r w:rsidRPr="00EF106D">
        <w:t>s:</w:t>
      </w:r>
      <w:r>
        <w:t xml:space="preserve"> </w:t>
      </w:r>
    </w:p>
    <w:p w:rsidR="00141EDB" w:rsidRPr="007A593A" w:rsidRDefault="00141EDB" w:rsidP="00141EDB">
      <w:pPr>
        <w:pStyle w:val="BodyText"/>
        <w:rPr>
          <w:rFonts w:cs="Arial"/>
          <w:i/>
        </w:rPr>
      </w:pPr>
      <w:r w:rsidRPr="007A593A">
        <w:rPr>
          <w:rFonts w:cs="Arial"/>
          <w:i/>
        </w:rPr>
        <w:t xml:space="preserve">Tools -&gt; MDG Technology import </w:t>
      </w:r>
    </w:p>
    <w:p w:rsidR="00141EDB" w:rsidRDefault="00141EDB" w:rsidP="00141EDB">
      <w:pPr>
        <w:pStyle w:val="BodyText"/>
      </w:pPr>
      <w:r>
        <w:t>or</w:t>
      </w:r>
    </w:p>
    <w:p w:rsidR="00141EDB" w:rsidRPr="007A593A" w:rsidRDefault="00141EDB" w:rsidP="00141EDB">
      <w:pPr>
        <w:pStyle w:val="BodyText"/>
        <w:rPr>
          <w:i/>
        </w:rPr>
      </w:pPr>
      <w:r w:rsidRPr="007A593A">
        <w:rPr>
          <w:rFonts w:cs="Arial"/>
          <w:i/>
        </w:rPr>
        <w:t>Project -&gt; Resources</w:t>
      </w:r>
    </w:p>
    <w:p w:rsidR="00141EDB" w:rsidRDefault="00141EDB" w:rsidP="00141EDB">
      <w:pPr>
        <w:pStyle w:val="BodyText"/>
      </w:pPr>
      <w:r w:rsidRPr="003478A4">
        <w:t xml:space="preserve">The latter </w:t>
      </w:r>
      <w:r>
        <w:t>item</w:t>
      </w:r>
      <w:r w:rsidRPr="003478A4">
        <w:t xml:space="preserve"> bring</w:t>
      </w:r>
      <w:r>
        <w:t>s</w:t>
      </w:r>
      <w:r w:rsidRPr="003478A4">
        <w:t xml:space="preserve"> up the project resource window, in which a right-click on </w:t>
      </w:r>
      <w:r w:rsidRPr="007A593A">
        <w:rPr>
          <w:rFonts w:ascii="Courier New" w:hAnsi="Courier New" w:cs="Courier New"/>
        </w:rPr>
        <w:t>MDG Technology</w:t>
      </w:r>
      <w:r w:rsidRPr="003478A4">
        <w:t xml:space="preserve"> will make the import feature available.</w:t>
      </w:r>
      <w:r>
        <w:t xml:space="preserve"> </w:t>
      </w:r>
    </w:p>
    <w:p w:rsidR="00141EDB" w:rsidRDefault="00141EDB" w:rsidP="00141EDB">
      <w:pPr>
        <w:pStyle w:val="BodyText"/>
        <w:keepNext/>
        <w:jc w:val="center"/>
      </w:pPr>
      <w:r>
        <w:rPr>
          <w:noProof/>
        </w:rPr>
        <w:drawing>
          <wp:inline distT="0" distB="0" distL="0" distR="0" wp14:anchorId="6218BBD3" wp14:editId="69EA6D55">
            <wp:extent cx="3409950" cy="1971675"/>
            <wp:effectExtent l="0" t="0" r="0"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ig4.JPG"/>
                    <pic:cNvPicPr/>
                  </pic:nvPicPr>
                  <pic:blipFill>
                    <a:blip r:embed="rId54">
                      <a:extLst>
                        <a:ext uri="{28A0092B-C50C-407E-A947-70E740481C1C}">
                          <a14:useLocalDpi xmlns:a14="http://schemas.microsoft.com/office/drawing/2010/main" val="0"/>
                        </a:ext>
                      </a:extLst>
                    </a:blip>
                    <a:stretch>
                      <a:fillRect/>
                    </a:stretch>
                  </pic:blipFill>
                  <pic:spPr>
                    <a:xfrm>
                      <a:off x="0" y="0"/>
                      <a:ext cx="3409950" cy="1971675"/>
                    </a:xfrm>
                    <a:prstGeom prst="rect">
                      <a:avLst/>
                    </a:prstGeom>
                  </pic:spPr>
                </pic:pic>
              </a:graphicData>
            </a:graphic>
          </wp:inline>
        </w:drawing>
      </w:r>
    </w:p>
    <w:p w:rsidR="00141EDB" w:rsidRDefault="00141EDB" w:rsidP="00141EDB">
      <w:pPr>
        <w:pStyle w:val="Caption"/>
      </w:pPr>
      <w:bookmarkStart w:id="1563" w:name="_Toc438108913"/>
      <w:bookmarkStart w:id="1564" w:name="_Toc451951476"/>
      <w:r>
        <w:t xml:space="preserve">Figure </w:t>
      </w:r>
      <w:fldSimple w:instr=" SEQ Figure \* ARABIC ">
        <w:r w:rsidR="00C86F28">
          <w:rPr>
            <w:noProof/>
          </w:rPr>
          <w:t>35</w:t>
        </w:r>
      </w:fldSimple>
      <w:r>
        <w:t xml:space="preserve"> The Resources window with Import Technology selected</w:t>
      </w:r>
      <w:bookmarkEnd w:id="1563"/>
      <w:bookmarkEnd w:id="1564"/>
    </w:p>
    <w:p w:rsidR="00141EDB" w:rsidRDefault="00141EDB" w:rsidP="00141EDB">
      <w:pPr>
        <w:pStyle w:val="BodyText"/>
      </w:pPr>
      <w:r>
        <w:t xml:space="preserve">Both items will open the window </w:t>
      </w:r>
      <w:r w:rsidRPr="007A593A">
        <w:rPr>
          <w:i/>
        </w:rPr>
        <w:t>Copy Technology to Application Data</w:t>
      </w:r>
      <w:r>
        <w:t>.</w:t>
      </w:r>
    </w:p>
    <w:p w:rsidR="00141EDB" w:rsidRDefault="00141EDB" w:rsidP="00141EDB">
      <w:pPr>
        <w:pStyle w:val="BodyText"/>
        <w:keepNext/>
        <w:jc w:val="center"/>
      </w:pPr>
      <w:r>
        <w:rPr>
          <w:noProof/>
        </w:rPr>
        <w:drawing>
          <wp:inline distT="0" distB="0" distL="0" distR="0" wp14:anchorId="6171545B" wp14:editId="53BE1846">
            <wp:extent cx="4400550" cy="3305175"/>
            <wp:effectExtent l="0" t="0" r="0" b="9525"/>
            <wp:docPr id="2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ig.JPG"/>
                    <pic:cNvPicPr/>
                  </pic:nvPicPr>
                  <pic:blipFill>
                    <a:blip r:embed="rId55">
                      <a:extLst>
                        <a:ext uri="{28A0092B-C50C-407E-A947-70E740481C1C}">
                          <a14:useLocalDpi xmlns:a14="http://schemas.microsoft.com/office/drawing/2010/main" val="0"/>
                        </a:ext>
                      </a:extLst>
                    </a:blip>
                    <a:stretch>
                      <a:fillRect/>
                    </a:stretch>
                  </pic:blipFill>
                  <pic:spPr>
                    <a:xfrm>
                      <a:off x="0" y="0"/>
                      <a:ext cx="4400550" cy="3305175"/>
                    </a:xfrm>
                    <a:prstGeom prst="rect">
                      <a:avLst/>
                    </a:prstGeom>
                  </pic:spPr>
                </pic:pic>
              </a:graphicData>
            </a:graphic>
          </wp:inline>
        </w:drawing>
      </w:r>
    </w:p>
    <w:p w:rsidR="00141EDB" w:rsidRDefault="00141EDB" w:rsidP="00141EDB">
      <w:pPr>
        <w:pStyle w:val="Caption"/>
      </w:pPr>
      <w:bookmarkStart w:id="1565" w:name="_Ref404697327"/>
      <w:bookmarkStart w:id="1566" w:name="_Toc438108914"/>
      <w:bookmarkStart w:id="1567" w:name="_Toc451951477"/>
      <w:r>
        <w:t xml:space="preserve">Figure </w:t>
      </w:r>
      <w:fldSimple w:instr=" SEQ Figure \* ARABIC ">
        <w:r w:rsidR="00C86F28">
          <w:rPr>
            <w:noProof/>
          </w:rPr>
          <w:t>36</w:t>
        </w:r>
      </w:fldSimple>
      <w:bookmarkEnd w:id="1565"/>
      <w:r>
        <w:t xml:space="preserve"> The window used for technology import</w:t>
      </w:r>
      <w:bookmarkEnd w:id="1566"/>
      <w:bookmarkEnd w:id="1567"/>
    </w:p>
    <w:p w:rsidR="00141EDB" w:rsidRDefault="00141EDB" w:rsidP="00141EDB">
      <w:pPr>
        <w:pStyle w:val="BodyText"/>
      </w:pPr>
      <w:r w:rsidRPr="002E5945">
        <w:t xml:space="preserve">When importing MDG technology, there are two options for making the technology available (by the radio buttons bottom left in the </w:t>
      </w:r>
      <w:r w:rsidRPr="007A593A">
        <w:rPr>
          <w:i/>
        </w:rPr>
        <w:t>Copy Technology to Application Data</w:t>
      </w:r>
      <w:r>
        <w:t xml:space="preserve"> window in </w:t>
      </w:r>
      <w:r>
        <w:fldChar w:fldCharType="begin"/>
      </w:r>
      <w:r>
        <w:instrText xml:space="preserve"> REF _Ref404697327 \h </w:instrText>
      </w:r>
      <w:r>
        <w:fldChar w:fldCharType="separate"/>
      </w:r>
      <w:r w:rsidR="00C86F28">
        <w:t xml:space="preserve">Figure </w:t>
      </w:r>
      <w:r w:rsidR="00C86F28">
        <w:rPr>
          <w:noProof/>
        </w:rPr>
        <w:t>36</w:t>
      </w:r>
      <w:r>
        <w:fldChar w:fldCharType="end"/>
      </w:r>
      <w:r w:rsidRPr="002E5945">
        <w:t>):</w:t>
      </w:r>
    </w:p>
    <w:p w:rsidR="00141EDB" w:rsidRPr="007A593A" w:rsidRDefault="00141EDB" w:rsidP="00141EDB">
      <w:pPr>
        <w:pStyle w:val="BodyText"/>
        <w:rPr>
          <w:u w:val="single"/>
        </w:rPr>
      </w:pPr>
      <w:r w:rsidRPr="007A593A">
        <w:rPr>
          <w:u w:val="single"/>
        </w:rPr>
        <w:t>Import to Model</w:t>
      </w:r>
    </w:p>
    <w:p w:rsidR="00141EDB" w:rsidRDefault="00141EDB" w:rsidP="00141EDB">
      <w:pPr>
        <w:pStyle w:val="BodyText"/>
      </w:pPr>
      <w:r w:rsidRPr="002E5945">
        <w:t>This option will import the technology into the current model. Any users of your (local) model will have access to the technology. The technology will be accessible to the current model only. The option allows for integration of separate technologies for different models.</w:t>
      </w:r>
    </w:p>
    <w:p w:rsidR="00141EDB" w:rsidRPr="007A593A" w:rsidRDefault="00141EDB" w:rsidP="00141EDB">
      <w:pPr>
        <w:pStyle w:val="BodyText"/>
        <w:rPr>
          <w:u w:val="single"/>
        </w:rPr>
      </w:pPr>
      <w:r w:rsidRPr="007A593A">
        <w:rPr>
          <w:u w:val="single"/>
        </w:rPr>
        <w:t>Import to User</w:t>
      </w:r>
    </w:p>
    <w:p w:rsidR="00141EDB" w:rsidRDefault="00141EDB" w:rsidP="00141EDB">
      <w:pPr>
        <w:pStyle w:val="BodyText"/>
      </w:pPr>
      <w:r w:rsidRPr="002E5945">
        <w:t xml:space="preserve">This option will import the technology to the current user, making the technology available for the user across models accessed by the user. For this option, the technology files will be stored in the folder </w:t>
      </w:r>
      <w:r w:rsidRPr="007A593A">
        <w:rPr>
          <w:rFonts w:ascii="Courier New" w:hAnsi="Courier New" w:cs="Courier New"/>
        </w:rPr>
        <w:t>%APPDATA%\Sparx Systems\EA\MDGTechnologies</w:t>
      </w:r>
      <w:r w:rsidRPr="002E5945">
        <w:t xml:space="preserve"> on your workstation.</w:t>
      </w:r>
    </w:p>
    <w:p w:rsidR="00B56C17" w:rsidRDefault="00B56C17" w:rsidP="00B56C17">
      <w:pPr>
        <w:pStyle w:val="BodyText"/>
      </w:pPr>
      <w:r w:rsidRPr="00FD69DD">
        <w:t xml:space="preserve">Selection of the file representing the MDG technology to be imported is done by using the browse button upper right in the </w:t>
      </w:r>
      <w:r w:rsidRPr="007A593A">
        <w:rPr>
          <w:i/>
        </w:rPr>
        <w:t>Copy Technology to Application Data</w:t>
      </w:r>
      <w:r w:rsidRPr="00FD69DD">
        <w:t xml:space="preserve"> window. When the </w:t>
      </w:r>
      <w:r>
        <w:t>technology f</w:t>
      </w:r>
      <w:r w:rsidRPr="00FD69DD">
        <w:t xml:space="preserve">ile is selected, information about the technology is presented </w:t>
      </w:r>
      <w:r>
        <w:t xml:space="preserve">in the window as shown in </w:t>
      </w:r>
      <w:r>
        <w:fldChar w:fldCharType="begin"/>
      </w:r>
      <w:r>
        <w:instrText xml:space="preserve"> REF _Ref404697368 \h </w:instrText>
      </w:r>
      <w:r>
        <w:fldChar w:fldCharType="separate"/>
      </w:r>
      <w:r w:rsidR="00C86F28">
        <w:t xml:space="preserve">Figure </w:t>
      </w:r>
      <w:r w:rsidR="00C86F28">
        <w:rPr>
          <w:noProof/>
        </w:rPr>
        <w:t>37</w:t>
      </w:r>
      <w:r>
        <w:fldChar w:fldCharType="end"/>
      </w:r>
      <w:r w:rsidRPr="00FD69DD">
        <w:t xml:space="preserve">. </w:t>
      </w:r>
    </w:p>
    <w:p w:rsidR="00B56C17" w:rsidRDefault="00B56C17" w:rsidP="00B56C17">
      <w:pPr>
        <w:pStyle w:val="BodyText"/>
        <w:keepNext/>
        <w:jc w:val="center"/>
      </w:pPr>
      <w:r>
        <w:rPr>
          <w:noProof/>
        </w:rPr>
        <w:drawing>
          <wp:inline distT="0" distB="0" distL="0" distR="0" wp14:anchorId="65008B5F" wp14:editId="60EFA71B">
            <wp:extent cx="4257675" cy="3133725"/>
            <wp:effectExtent l="0" t="0" r="9525" b="952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257675" cy="3133725"/>
                    </a:xfrm>
                    <a:prstGeom prst="rect">
                      <a:avLst/>
                    </a:prstGeom>
                  </pic:spPr>
                </pic:pic>
              </a:graphicData>
            </a:graphic>
          </wp:inline>
        </w:drawing>
      </w:r>
    </w:p>
    <w:p w:rsidR="00B56C17" w:rsidRDefault="00B56C17" w:rsidP="00B56C17">
      <w:pPr>
        <w:pStyle w:val="Caption"/>
      </w:pPr>
      <w:bookmarkStart w:id="1568" w:name="_Ref404697368"/>
      <w:bookmarkStart w:id="1569" w:name="_Toc438108915"/>
      <w:bookmarkStart w:id="1570" w:name="_Toc451951478"/>
      <w:r>
        <w:t xml:space="preserve">Figure </w:t>
      </w:r>
      <w:fldSimple w:instr=" SEQ Figure \* ARABIC ">
        <w:r w:rsidR="00C86F28">
          <w:rPr>
            <w:noProof/>
          </w:rPr>
          <w:t>37</w:t>
        </w:r>
      </w:fldSimple>
      <w:bookmarkEnd w:id="1568"/>
      <w:r>
        <w:t xml:space="preserve"> Example of a MDG Technology file selected for import</w:t>
      </w:r>
      <w:bookmarkEnd w:id="1569"/>
      <w:bookmarkEnd w:id="1570"/>
    </w:p>
    <w:p w:rsidR="00B56C17" w:rsidRDefault="00B56C17" w:rsidP="00B56C17">
      <w:pPr>
        <w:pStyle w:val="BodyText"/>
      </w:pPr>
      <w:r w:rsidRPr="00FD69DD">
        <w:t>If the MDG Technology already exists, Enterprise Architect displays a prompt</w:t>
      </w:r>
      <w:r>
        <w:t xml:space="preserve"> for confirmation </w:t>
      </w:r>
      <w:r w:rsidRPr="00FD69DD">
        <w:t xml:space="preserve">to overwrite the existing version and import the new one. The typical case for re-import of technologies is when </w:t>
      </w:r>
      <w:r>
        <w:t xml:space="preserve">a </w:t>
      </w:r>
      <w:r w:rsidRPr="00FD69DD">
        <w:t xml:space="preserve">new </w:t>
      </w:r>
      <w:r>
        <w:t>version of a technology is</w:t>
      </w:r>
      <w:r w:rsidRPr="00FD69DD">
        <w:t xml:space="preserve"> released.</w:t>
      </w:r>
    </w:p>
    <w:p w:rsidR="00B56C17" w:rsidRDefault="00B56C17" w:rsidP="00B56C17">
      <w:pPr>
        <w:pStyle w:val="BodyText"/>
        <w:keepNext/>
        <w:jc w:val="center"/>
      </w:pPr>
      <w:r>
        <w:rPr>
          <w:noProof/>
        </w:rPr>
        <w:drawing>
          <wp:inline distT="0" distB="0" distL="0" distR="0" wp14:anchorId="5BA597E4" wp14:editId="7AC0ED27">
            <wp:extent cx="4391025" cy="329565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ig8.JPG"/>
                    <pic:cNvPicPr/>
                  </pic:nvPicPr>
                  <pic:blipFill>
                    <a:blip r:embed="rId57">
                      <a:extLst>
                        <a:ext uri="{28A0092B-C50C-407E-A947-70E740481C1C}">
                          <a14:useLocalDpi xmlns:a14="http://schemas.microsoft.com/office/drawing/2010/main" val="0"/>
                        </a:ext>
                      </a:extLst>
                    </a:blip>
                    <a:stretch>
                      <a:fillRect/>
                    </a:stretch>
                  </pic:blipFill>
                  <pic:spPr>
                    <a:xfrm>
                      <a:off x="0" y="0"/>
                      <a:ext cx="4391025" cy="3295650"/>
                    </a:xfrm>
                    <a:prstGeom prst="rect">
                      <a:avLst/>
                    </a:prstGeom>
                  </pic:spPr>
                </pic:pic>
              </a:graphicData>
            </a:graphic>
          </wp:inline>
        </w:drawing>
      </w:r>
    </w:p>
    <w:p w:rsidR="00B56C17" w:rsidRDefault="00B56C17" w:rsidP="00B56C17">
      <w:pPr>
        <w:pStyle w:val="Caption"/>
      </w:pPr>
      <w:bookmarkStart w:id="1571" w:name="_Toc438108916"/>
      <w:bookmarkStart w:id="1572" w:name="_Toc451951479"/>
      <w:r>
        <w:t xml:space="preserve">Figure </w:t>
      </w:r>
      <w:fldSimple w:instr=" SEQ Figure \* ARABIC ">
        <w:r w:rsidR="00C86F28">
          <w:rPr>
            <w:noProof/>
          </w:rPr>
          <w:t>38</w:t>
        </w:r>
      </w:fldSimple>
      <w:r>
        <w:t xml:space="preserve"> Prompt for overwriting existing technology</w:t>
      </w:r>
      <w:bookmarkEnd w:id="1571"/>
      <w:bookmarkEnd w:id="1572"/>
    </w:p>
    <w:p w:rsidR="00B56C17" w:rsidRDefault="00B56C17" w:rsidP="00B56C17">
      <w:pPr>
        <w:pStyle w:val="BodyText"/>
      </w:pPr>
      <w:r w:rsidRPr="0037282D">
        <w:t>When the import is completed, a restart of Enterprise Architect is needed</w:t>
      </w:r>
      <w:r>
        <w:t>.</w:t>
      </w:r>
    </w:p>
    <w:p w:rsidR="00B56C17" w:rsidRDefault="00B56C17" w:rsidP="00B56C17">
      <w:pPr>
        <w:pStyle w:val="BodyText"/>
      </w:pPr>
      <w:r>
        <w:t>It can be checked if the toolbox is loaded OK by selecting “</w:t>
      </w:r>
      <w:r w:rsidRPr="007A593A">
        <w:rPr>
          <w:rFonts w:cs="Arial"/>
          <w:i/>
        </w:rPr>
        <w:t>More tools</w:t>
      </w:r>
      <w:r>
        <w:rPr>
          <w:rFonts w:cs="Arial"/>
          <w:i/>
        </w:rPr>
        <w:t>”</w:t>
      </w:r>
      <w:r>
        <w:t xml:space="preserve"> from the Toolbox window and verifying that the option “SWIM logical service is available.</w:t>
      </w:r>
    </w:p>
    <w:p w:rsidR="00141EDB" w:rsidRDefault="00141EDB" w:rsidP="00141EDB">
      <w:pPr>
        <w:pStyle w:val="BodyText"/>
      </w:pPr>
    </w:p>
    <w:p w:rsidR="00141EDB" w:rsidRDefault="00141EDB" w:rsidP="00F14B6B">
      <w:pPr>
        <w:pStyle w:val="BodyText"/>
      </w:pPr>
    </w:p>
    <w:p w:rsidR="00141EDB" w:rsidRPr="002A5F65" w:rsidRDefault="00141EDB" w:rsidP="00141EDB">
      <w:pPr>
        <w:pStyle w:val="AppendixHeading2"/>
        <w:numPr>
          <w:ilvl w:val="2"/>
          <w:numId w:val="2"/>
        </w:numPr>
      </w:pPr>
      <w:bookmarkStart w:id="1573" w:name="_Toc451951438"/>
      <w:r>
        <w:t>Toolbox usage</w:t>
      </w:r>
      <w:bookmarkEnd w:id="1573"/>
    </w:p>
    <w:p w:rsidR="00F14B6B" w:rsidRPr="002A5F65" w:rsidRDefault="00F14B6B" w:rsidP="00F14B6B">
      <w:pPr>
        <w:pStyle w:val="BodyText"/>
      </w:pPr>
      <w:r w:rsidRPr="002A5F65">
        <w:t xml:space="preserve">When a modeller wants to create a new diagram (Add diagram), a window describing the different groups of diagrams that the tool supports is presented. By selecting </w:t>
      </w:r>
      <w:r w:rsidR="00FB13F2">
        <w:rPr>
          <w:i/>
        </w:rPr>
        <w:t>SWIM logical service</w:t>
      </w:r>
      <w:r w:rsidRPr="002A5F65">
        <w:t>, the following list appears.</w:t>
      </w:r>
    </w:p>
    <w:p w:rsidR="00F14B6B" w:rsidRPr="002A5F65" w:rsidRDefault="00B56C17" w:rsidP="00F14B6B">
      <w:pPr>
        <w:jc w:val="center"/>
      </w:pPr>
      <w:r>
        <w:rPr>
          <w:noProof/>
        </w:rPr>
        <w:drawing>
          <wp:inline distT="0" distB="0" distL="0" distR="0" wp14:anchorId="21DEF817" wp14:editId="687E6D62">
            <wp:extent cx="5731510" cy="3954780"/>
            <wp:effectExtent l="0" t="0" r="2540" b="762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731510" cy="3954780"/>
                    </a:xfrm>
                    <a:prstGeom prst="rect">
                      <a:avLst/>
                    </a:prstGeom>
                  </pic:spPr>
                </pic:pic>
              </a:graphicData>
            </a:graphic>
          </wp:inline>
        </w:drawing>
      </w:r>
      <w:r w:rsidR="00F14B6B" w:rsidRPr="00B66C29" w:rsidDel="00DD21A5">
        <w:rPr>
          <w:noProof/>
        </w:rPr>
        <w:t xml:space="preserve"> </w:t>
      </w:r>
    </w:p>
    <w:p w:rsidR="00F14B6B" w:rsidRPr="00803F71" w:rsidRDefault="00F14B6B" w:rsidP="00F14B6B">
      <w:pPr>
        <w:pStyle w:val="Caption"/>
      </w:pPr>
      <w:bookmarkStart w:id="1574" w:name="_Toc451951480"/>
      <w:r w:rsidRPr="00803F71">
        <w:t xml:space="preserve">Figure </w:t>
      </w:r>
      <w:fldSimple w:instr=" SEQ Figure \* ARABIC ">
        <w:r w:rsidR="00C86F28">
          <w:rPr>
            <w:noProof/>
          </w:rPr>
          <w:t>39</w:t>
        </w:r>
      </w:fldSimple>
      <w:r w:rsidRPr="00803F71">
        <w:t xml:space="preserve">: List of possible </w:t>
      </w:r>
      <w:r w:rsidR="00FB13F2">
        <w:t>SWIM logical service diagrams</w:t>
      </w:r>
      <w:bookmarkEnd w:id="1574"/>
    </w:p>
    <w:p w:rsidR="00F14B6B" w:rsidRPr="002A5F65" w:rsidRDefault="00F14B6B" w:rsidP="00F14B6B">
      <w:pPr>
        <w:pStyle w:val="BodyText"/>
      </w:pPr>
      <w:r w:rsidRPr="002A5F65">
        <w:t>As can be seen from the icons associated with the different diagrams, most are class diagrams although diagrams of other types are included as well</w:t>
      </w:r>
      <w:r w:rsidR="00C96AAA">
        <w:t>. I</w:t>
      </w:r>
      <w:r w:rsidRPr="002A5F65">
        <w:t>rrespective of the choice of diagram, the following steps should be performed when a diagram type has been chosen.</w:t>
      </w:r>
    </w:p>
    <w:p w:rsidR="00F14B6B" w:rsidRPr="002A5F65" w:rsidRDefault="00F14B6B" w:rsidP="00FB13F2">
      <w:pPr>
        <w:pStyle w:val="BodyText"/>
        <w:numPr>
          <w:ilvl w:val="0"/>
          <w:numId w:val="47"/>
        </w:numPr>
      </w:pPr>
      <w:r w:rsidRPr="002A5F65">
        <w:t>Select the diagram type and press ok</w:t>
      </w:r>
      <w:r w:rsidR="00FB13F2">
        <w:rPr>
          <w:noProof/>
        </w:rPr>
        <w:t>.</w:t>
      </w:r>
    </w:p>
    <w:p w:rsidR="00F14B6B" w:rsidRDefault="00F14B6B" w:rsidP="00F14B6B">
      <w:pPr>
        <w:pStyle w:val="BodyText"/>
        <w:numPr>
          <w:ilvl w:val="0"/>
          <w:numId w:val="47"/>
        </w:numPr>
      </w:pPr>
      <w:r w:rsidRPr="002A5F65">
        <w:t>Name the diagram so that the choice made is apparent in the name. The reason for this is to make the diagram easy to see in the project browser. The default name is taken from the name of the package the diagram is owned b</w:t>
      </w:r>
      <w:r w:rsidR="00FB13F2">
        <w:t>y</w:t>
      </w:r>
      <w:r w:rsidRPr="002A5F65">
        <w:t>.</w:t>
      </w:r>
    </w:p>
    <w:p w:rsidR="00F14B6B" w:rsidRPr="002A5F65" w:rsidRDefault="00F14B6B" w:rsidP="00FB13F2">
      <w:pPr>
        <w:pStyle w:val="BodyText"/>
        <w:numPr>
          <w:ilvl w:val="0"/>
          <w:numId w:val="47"/>
        </w:numPr>
      </w:pPr>
      <w:r w:rsidRPr="000D1873">
        <w:t>Show Property Note in diagram (from menu in EA choose Diagram -&gt; Advanced -&gt; Show Property Note)</w:t>
      </w:r>
    </w:p>
    <w:p w:rsidR="00F14B6B" w:rsidRPr="002A5F65" w:rsidRDefault="00F14B6B" w:rsidP="00F14B6B">
      <w:pPr>
        <w:pStyle w:val="BodyText"/>
      </w:pPr>
      <w:r w:rsidRPr="002A5F65">
        <w:t>When the diagram is opened the type and name of the diagram is shown in the border on top of the writing area and the correct toolbox associated with the diagram is opened</w:t>
      </w:r>
      <w:r w:rsidR="00FB13F2">
        <w:t>.</w:t>
      </w:r>
    </w:p>
    <w:p w:rsidR="00F14B6B" w:rsidRDefault="00FB13F2" w:rsidP="00FB13F2">
      <w:pPr>
        <w:pStyle w:val="BodyText"/>
      </w:pPr>
      <w:r>
        <w:t>For each type of diagram there is a corresponding toolbox containing all the elements that need to be shown on that diagram. If you use these elements by dragging and dropping them onto the diagram, they will automatically contain the correct stereotypes and tagged values.</w:t>
      </w:r>
      <w:r w:rsidR="009A7997">
        <w:t xml:space="preserve"> </w:t>
      </w:r>
    </w:p>
    <w:p w:rsidR="009A7997" w:rsidRDefault="009A7997" w:rsidP="00FB13F2">
      <w:pPr>
        <w:pStyle w:val="BodyText"/>
      </w:pPr>
      <w:r>
        <w:t>Please keep in mind, that the toolbox is used for creating new elements. If you need to reuse existing elements you may use them from the packages of the service in the project browser.</w:t>
      </w:r>
    </w:p>
    <w:p w:rsidR="00FB13F2" w:rsidRDefault="00FB13F2" w:rsidP="00FB13F2">
      <w:pPr>
        <w:pStyle w:val="BodyText"/>
      </w:pPr>
      <w:r>
        <w:t>Here are the four available toolboxes:</w:t>
      </w:r>
    </w:p>
    <w:p w:rsidR="009A7997" w:rsidRDefault="00FB13F2" w:rsidP="009A7997">
      <w:pPr>
        <w:pStyle w:val="BodyText"/>
        <w:keepNext/>
      </w:pPr>
      <w:r>
        <w:rPr>
          <w:noProof/>
        </w:rPr>
        <w:drawing>
          <wp:inline distT="0" distB="0" distL="0" distR="0" wp14:anchorId="496C3727" wp14:editId="578CA9DC">
            <wp:extent cx="2076450" cy="2543175"/>
            <wp:effectExtent l="0" t="0" r="0" b="952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076450" cy="2543175"/>
                    </a:xfrm>
                    <a:prstGeom prst="rect">
                      <a:avLst/>
                    </a:prstGeom>
                  </pic:spPr>
                </pic:pic>
              </a:graphicData>
            </a:graphic>
          </wp:inline>
        </w:drawing>
      </w:r>
    </w:p>
    <w:p w:rsidR="009A7997" w:rsidRDefault="009A7997" w:rsidP="009A7997">
      <w:pPr>
        <w:pStyle w:val="Caption"/>
        <w:jc w:val="both"/>
      </w:pPr>
      <w:bookmarkStart w:id="1575" w:name="_Toc451951481"/>
      <w:r>
        <w:t xml:space="preserve">Figure </w:t>
      </w:r>
      <w:fldSimple w:instr=" SEQ Figure \* ARABIC ">
        <w:r w:rsidR="00C86F28">
          <w:rPr>
            <w:noProof/>
          </w:rPr>
          <w:t>40</w:t>
        </w:r>
      </w:fldSimple>
      <w:r>
        <w:t>: Interface Definition Toolbox</w:t>
      </w:r>
      <w:bookmarkEnd w:id="1575"/>
    </w:p>
    <w:p w:rsidR="009A7997" w:rsidRDefault="009A7997" w:rsidP="009A7997">
      <w:pPr>
        <w:pStyle w:val="BodyText"/>
        <w:keepNext/>
      </w:pPr>
      <w:r>
        <w:t xml:space="preserve"> </w:t>
      </w:r>
      <w:r w:rsidR="00FB13F2">
        <w:rPr>
          <w:noProof/>
        </w:rPr>
        <w:drawing>
          <wp:inline distT="0" distB="0" distL="0" distR="0" wp14:anchorId="5BA821BF" wp14:editId="5C239206">
            <wp:extent cx="2076450" cy="1647825"/>
            <wp:effectExtent l="0" t="0" r="0" b="9525"/>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076450" cy="1647825"/>
                    </a:xfrm>
                    <a:prstGeom prst="rect">
                      <a:avLst/>
                    </a:prstGeom>
                  </pic:spPr>
                </pic:pic>
              </a:graphicData>
            </a:graphic>
          </wp:inline>
        </w:drawing>
      </w:r>
    </w:p>
    <w:p w:rsidR="009A7997" w:rsidRDefault="009A7997" w:rsidP="009A7997">
      <w:pPr>
        <w:pStyle w:val="Caption"/>
        <w:jc w:val="both"/>
      </w:pPr>
      <w:bookmarkStart w:id="1576" w:name="_Toc451951482"/>
      <w:r>
        <w:t xml:space="preserve">Figure </w:t>
      </w:r>
      <w:fldSimple w:instr=" SEQ Figure \* ARABIC ">
        <w:r w:rsidR="00C86F28">
          <w:rPr>
            <w:noProof/>
          </w:rPr>
          <w:t>41</w:t>
        </w:r>
      </w:fldSimple>
      <w:r>
        <w:t xml:space="preserve">: </w:t>
      </w:r>
      <w:r w:rsidRPr="007534F0">
        <w:t xml:space="preserve">Interface </w:t>
      </w:r>
      <w:r>
        <w:t xml:space="preserve">parameter </w:t>
      </w:r>
      <w:r w:rsidRPr="007534F0">
        <w:t>Definition Toolbox</w:t>
      </w:r>
      <w:bookmarkEnd w:id="1576"/>
    </w:p>
    <w:p w:rsidR="009A7997" w:rsidRDefault="009A7997" w:rsidP="009A7997">
      <w:pPr>
        <w:pStyle w:val="BodyText"/>
        <w:keepNext/>
      </w:pPr>
      <w:r w:rsidRPr="009A7997">
        <w:rPr>
          <w:noProof/>
        </w:rPr>
        <w:t xml:space="preserve"> </w:t>
      </w:r>
      <w:r>
        <w:rPr>
          <w:noProof/>
        </w:rPr>
        <w:t xml:space="preserve"> </w:t>
      </w:r>
      <w:r>
        <w:rPr>
          <w:noProof/>
        </w:rPr>
        <w:drawing>
          <wp:inline distT="0" distB="0" distL="0" distR="0" wp14:anchorId="4C395BAF" wp14:editId="4F7F1526">
            <wp:extent cx="2076450" cy="1247775"/>
            <wp:effectExtent l="0" t="0" r="0" b="9525"/>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076450" cy="1247775"/>
                    </a:xfrm>
                    <a:prstGeom prst="rect">
                      <a:avLst/>
                    </a:prstGeom>
                  </pic:spPr>
                </pic:pic>
              </a:graphicData>
            </a:graphic>
          </wp:inline>
        </w:drawing>
      </w:r>
    </w:p>
    <w:p w:rsidR="009A7997" w:rsidRDefault="009A7997" w:rsidP="009A7997">
      <w:pPr>
        <w:pStyle w:val="Caption"/>
        <w:jc w:val="both"/>
      </w:pPr>
      <w:bookmarkStart w:id="1577" w:name="_Toc451951483"/>
      <w:r>
        <w:t xml:space="preserve">Figure </w:t>
      </w:r>
      <w:fldSimple w:instr=" SEQ Figure \* ARABIC ">
        <w:r w:rsidR="00C86F28">
          <w:rPr>
            <w:noProof/>
          </w:rPr>
          <w:t>42</w:t>
        </w:r>
      </w:fldSimple>
      <w:r>
        <w:t>: Event Trace Description Toolbox</w:t>
      </w:r>
      <w:bookmarkEnd w:id="1577"/>
    </w:p>
    <w:p w:rsidR="009A7997" w:rsidRDefault="009A7997" w:rsidP="009A7997">
      <w:pPr>
        <w:pStyle w:val="BodyText"/>
        <w:keepNext/>
      </w:pPr>
      <w:r>
        <w:rPr>
          <w:noProof/>
        </w:rPr>
        <w:t xml:space="preserve">  </w:t>
      </w:r>
      <w:r w:rsidRPr="009A7997">
        <w:rPr>
          <w:noProof/>
        </w:rPr>
        <w:t xml:space="preserve"> </w:t>
      </w:r>
      <w:r>
        <w:rPr>
          <w:noProof/>
        </w:rPr>
        <w:drawing>
          <wp:inline distT="0" distB="0" distL="0" distR="0" wp14:anchorId="2E28E61E" wp14:editId="7210E1B7">
            <wp:extent cx="2028825" cy="1066800"/>
            <wp:effectExtent l="0" t="0" r="9525" b="0"/>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028825" cy="1066800"/>
                    </a:xfrm>
                    <a:prstGeom prst="rect">
                      <a:avLst/>
                    </a:prstGeom>
                  </pic:spPr>
                </pic:pic>
              </a:graphicData>
            </a:graphic>
          </wp:inline>
        </w:drawing>
      </w:r>
    </w:p>
    <w:p w:rsidR="00FB13F2" w:rsidRDefault="009A7997" w:rsidP="009A7997">
      <w:pPr>
        <w:pStyle w:val="Caption"/>
        <w:jc w:val="both"/>
      </w:pPr>
      <w:bookmarkStart w:id="1578" w:name="_Toc451951484"/>
      <w:r>
        <w:t xml:space="preserve">Figure </w:t>
      </w:r>
      <w:fldSimple w:instr=" SEQ Figure \* ARABIC ">
        <w:r w:rsidR="00C86F28">
          <w:rPr>
            <w:noProof/>
          </w:rPr>
          <w:t>43</w:t>
        </w:r>
      </w:fldSimple>
      <w:r>
        <w:t>: Requirements Traceability Toolbox</w:t>
      </w:r>
      <w:bookmarkEnd w:id="1578"/>
    </w:p>
    <w:p w:rsidR="00075E20" w:rsidRDefault="00075E20" w:rsidP="00075E20"/>
    <w:p w:rsidR="00075E20" w:rsidRDefault="00075E20">
      <w:r>
        <w:br w:type="page"/>
      </w:r>
    </w:p>
    <w:p w:rsidR="00075E20" w:rsidRPr="002A5F65" w:rsidRDefault="00075E20" w:rsidP="00075E20">
      <w:pPr>
        <w:pStyle w:val="AppendixHeading2"/>
        <w:numPr>
          <w:ilvl w:val="1"/>
          <w:numId w:val="2"/>
        </w:numPr>
      </w:pPr>
      <w:bookmarkStart w:id="1579" w:name="_Toc451951439"/>
      <w:r>
        <w:t>Verification Script</w:t>
      </w:r>
      <w:bookmarkEnd w:id="1579"/>
    </w:p>
    <w:p w:rsidR="00075E20" w:rsidRDefault="00075E20" w:rsidP="00075E20">
      <w:pPr>
        <w:pStyle w:val="BodyText"/>
      </w:pPr>
      <w:bookmarkStart w:id="1580" w:name="_Toc437871611"/>
      <w:bookmarkStart w:id="1581" w:name="_Toc437937949"/>
      <w:bookmarkStart w:id="1582" w:name="_Toc437938278"/>
      <w:bookmarkStart w:id="1583" w:name="_Toc438104846"/>
      <w:bookmarkStart w:id="1584" w:name="_Toc438106357"/>
      <w:bookmarkStart w:id="1585" w:name="_Toc438106534"/>
      <w:bookmarkStart w:id="1586" w:name="_Toc438107000"/>
      <w:bookmarkStart w:id="1587" w:name="_Toc443636145"/>
      <w:bookmarkStart w:id="1588" w:name="_Toc437871612"/>
      <w:bookmarkStart w:id="1589" w:name="_Toc437937950"/>
      <w:bookmarkStart w:id="1590" w:name="_Toc437938279"/>
      <w:bookmarkStart w:id="1591" w:name="_Toc438104847"/>
      <w:bookmarkStart w:id="1592" w:name="_Toc438106358"/>
      <w:bookmarkStart w:id="1593" w:name="_Toc438106535"/>
      <w:bookmarkStart w:id="1594" w:name="_Toc438107001"/>
      <w:bookmarkStart w:id="1595" w:name="_Toc443636146"/>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sidRPr="00EF31FF">
        <w:t xml:space="preserve">To help verify that the ISRM model follows the </w:t>
      </w:r>
      <w:r>
        <w:t xml:space="preserve">ISRM Foundation </w:t>
      </w:r>
      <w:r w:rsidRPr="00EF31FF">
        <w:t>Rulebook</w:t>
      </w:r>
      <w:r w:rsidR="00F667AD">
        <w:t xml:space="preserve"> </w:t>
      </w:r>
      <w:r w:rsidR="00F667AD">
        <w:fldChar w:fldCharType="begin"/>
      </w:r>
      <w:r w:rsidR="00F667AD">
        <w:instrText xml:space="preserve"> REF _Ref447092490 \r \h </w:instrText>
      </w:r>
      <w:r w:rsidR="00F667AD">
        <w:fldChar w:fldCharType="separate"/>
      </w:r>
      <w:r w:rsidR="00C86F28">
        <w:t>[1]</w:t>
      </w:r>
      <w:r w:rsidR="00F667AD">
        <w:fldChar w:fldCharType="end"/>
      </w:r>
      <w:r w:rsidRPr="00EF31FF">
        <w:t xml:space="preserve"> a set of verification scripts have been developed</w:t>
      </w:r>
      <w:r w:rsidR="00F667AD">
        <w:t xml:space="preserve"> for the Sparx EA </w:t>
      </w:r>
      <w:r w:rsidR="000778CC">
        <w:t>environment</w:t>
      </w:r>
      <w:r w:rsidRPr="00EF31FF">
        <w:t xml:space="preserve">. These scripts </w:t>
      </w:r>
      <w:r w:rsidR="00F667AD">
        <w:t xml:space="preserve">are available as attachment to the ISRM Primer document </w:t>
      </w:r>
      <w:r w:rsidR="00F667AD">
        <w:fldChar w:fldCharType="begin"/>
      </w:r>
      <w:r w:rsidR="00F667AD">
        <w:instrText xml:space="preserve"> REF _Ref448992006 \r \h </w:instrText>
      </w:r>
      <w:r w:rsidR="00F667AD">
        <w:fldChar w:fldCharType="separate"/>
      </w:r>
      <w:r w:rsidR="00C86F28">
        <w:t>[10]</w:t>
      </w:r>
      <w:r w:rsidR="00F667AD">
        <w:fldChar w:fldCharType="end"/>
      </w:r>
      <w:r w:rsidR="00F667AD">
        <w:t xml:space="preserve"> and </w:t>
      </w:r>
      <w:r>
        <w:t xml:space="preserve">have to be imported into Enterprise Architect before they can be used. How this is done and the additional actions to </w:t>
      </w:r>
      <w:r w:rsidRPr="00632387">
        <w:t>make the script</w:t>
      </w:r>
      <w:r>
        <w:t>s</w:t>
      </w:r>
      <w:r w:rsidRPr="00632387">
        <w:t xml:space="preserve"> appear in the Project Browser menu (to execute the verification) is described below.</w:t>
      </w:r>
    </w:p>
    <w:p w:rsidR="00F667AD" w:rsidRPr="000778CC" w:rsidRDefault="00F667AD" w:rsidP="00075E20">
      <w:pPr>
        <w:pStyle w:val="BodyText"/>
        <w:rPr>
          <w:b/>
        </w:rPr>
      </w:pPr>
      <w:r w:rsidRPr="000778CC">
        <w:rPr>
          <w:b/>
        </w:rPr>
        <w:t xml:space="preserve">Please note, that </w:t>
      </w:r>
      <w:r w:rsidR="00CB306F">
        <w:rPr>
          <w:b/>
        </w:rPr>
        <w:t>t</w:t>
      </w:r>
      <w:r w:rsidRPr="000778CC">
        <w:rPr>
          <w:b/>
        </w:rPr>
        <w:t>he available scripts do only cover the rules of ISRM Foundation 00.07.00 and not the rules explained in the document!</w:t>
      </w:r>
      <w:r w:rsidR="000778CC" w:rsidRPr="000778CC">
        <w:rPr>
          <w:b/>
        </w:rPr>
        <w:t xml:space="preserve"> This is for documentation purpose only </w:t>
      </w:r>
      <w:r w:rsidR="00CB306F">
        <w:rPr>
          <w:b/>
        </w:rPr>
        <w:t xml:space="preserve">(describing the approach used in SESAR) </w:t>
      </w:r>
      <w:r w:rsidR="000778CC" w:rsidRPr="000778CC">
        <w:rPr>
          <w:b/>
        </w:rPr>
        <w:t>and can be used as input for a version 00.08.00 implementation.</w:t>
      </w:r>
    </w:p>
    <w:p w:rsidR="00075E20" w:rsidRPr="00591291" w:rsidRDefault="00075E20" w:rsidP="00075E20">
      <w:pPr>
        <w:pStyle w:val="BodyText"/>
        <w:keepNext/>
        <w:rPr>
          <w:sz w:val="28"/>
        </w:rPr>
      </w:pPr>
      <w:r w:rsidRPr="00591291">
        <w:rPr>
          <w:sz w:val="28"/>
        </w:rPr>
        <w:t>Step 1: Get MDG Technology verification scripts into EA</w:t>
      </w:r>
    </w:p>
    <w:p w:rsidR="00075E20" w:rsidRDefault="00075E20" w:rsidP="00075E20">
      <w:pPr>
        <w:pStyle w:val="BodyText"/>
        <w:keepNext/>
      </w:pPr>
      <w:r>
        <w:t xml:space="preserve">Import the </w:t>
      </w:r>
      <w:r w:rsidRPr="007A593A">
        <w:rPr>
          <w:i/>
        </w:rPr>
        <w:t>isrm_verification_rules.xml</w:t>
      </w:r>
      <w:r>
        <w:t xml:space="preserve"> and the </w:t>
      </w:r>
      <w:r w:rsidRPr="007A593A">
        <w:rPr>
          <w:i/>
        </w:rPr>
        <w:t>library_functions.xml</w:t>
      </w:r>
      <w:r>
        <w:t xml:space="preserve"> files by following the procedure described i</w:t>
      </w:r>
      <w:r w:rsidR="000778CC">
        <w:t>n the previous chapter.</w:t>
      </w:r>
    </w:p>
    <w:p w:rsidR="00075E20" w:rsidRPr="0057115A" w:rsidRDefault="00075E20" w:rsidP="00075E20">
      <w:pPr>
        <w:pStyle w:val="BodyText"/>
      </w:pPr>
      <w:r>
        <w:t>After a restart of EA, y</w:t>
      </w:r>
      <w:r w:rsidRPr="0057115A">
        <w:t xml:space="preserve">ou should have </w:t>
      </w:r>
      <w:r>
        <w:t>the</w:t>
      </w:r>
      <w:r w:rsidRPr="0057115A">
        <w:t xml:space="preserve"> folder</w:t>
      </w:r>
      <w:r>
        <w:t>s</w:t>
      </w:r>
      <w:r w:rsidRPr="0057115A">
        <w:t xml:space="preserve"> </w:t>
      </w:r>
      <w:r w:rsidRPr="007A593A">
        <w:rPr>
          <w:i/>
        </w:rPr>
        <w:t>ISRM Verification Rules</w:t>
      </w:r>
      <w:r w:rsidRPr="0057115A">
        <w:t xml:space="preserve"> and </w:t>
      </w:r>
      <w:r w:rsidRPr="007A593A">
        <w:rPr>
          <w:i/>
        </w:rPr>
        <w:t>Library Functions</w:t>
      </w:r>
      <w:r w:rsidRPr="0057115A">
        <w:t xml:space="preserve"> </w:t>
      </w:r>
      <w:r>
        <w:t xml:space="preserve">present </w:t>
      </w:r>
      <w:r w:rsidRPr="0057115A">
        <w:t>in your script window.</w:t>
      </w:r>
    </w:p>
    <w:p w:rsidR="00075E20" w:rsidRDefault="00075E20" w:rsidP="00075E20">
      <w:pPr>
        <w:pStyle w:val="BodyText"/>
        <w:keepNext/>
        <w:jc w:val="center"/>
      </w:pPr>
      <w:r>
        <w:rPr>
          <w:noProof/>
        </w:rPr>
        <w:drawing>
          <wp:inline distT="0" distB="0" distL="0" distR="0" wp14:anchorId="084D8F47" wp14:editId="550F7B13">
            <wp:extent cx="2305050" cy="1466850"/>
            <wp:effectExtent l="0" t="0" r="0" b="0"/>
            <wp:docPr id="230"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rotWithShape="1">
                    <a:blip r:embed="rId63">
                      <a:extLst>
                        <a:ext uri="{28A0092B-C50C-407E-A947-70E740481C1C}">
                          <a14:useLocalDpi xmlns:a14="http://schemas.microsoft.com/office/drawing/2010/main" val="0"/>
                        </a:ext>
                      </a:extLst>
                    </a:blip>
                    <a:srcRect b="21026"/>
                    <a:stretch/>
                  </pic:blipFill>
                  <pic:spPr bwMode="auto">
                    <a:xfrm>
                      <a:off x="0" y="0"/>
                      <a:ext cx="2305050" cy="1466850"/>
                    </a:xfrm>
                    <a:prstGeom prst="rect">
                      <a:avLst/>
                    </a:prstGeom>
                    <a:noFill/>
                    <a:ln>
                      <a:noFill/>
                    </a:ln>
                    <a:extLst>
                      <a:ext uri="{53640926-AAD7-44D8-BBD7-CCE9431645EC}">
                        <a14:shadowObscured xmlns:a14="http://schemas.microsoft.com/office/drawing/2010/main"/>
                      </a:ext>
                    </a:extLst>
                  </pic:spPr>
                </pic:pic>
              </a:graphicData>
            </a:graphic>
          </wp:inline>
        </w:drawing>
      </w:r>
    </w:p>
    <w:p w:rsidR="00075E20" w:rsidRDefault="00075E20" w:rsidP="00075E20">
      <w:pPr>
        <w:pStyle w:val="Caption"/>
      </w:pPr>
      <w:bookmarkStart w:id="1596" w:name="_Toc438108998"/>
      <w:bookmarkStart w:id="1597" w:name="_Toc451951485"/>
      <w:r>
        <w:t xml:space="preserve">Figure </w:t>
      </w:r>
      <w:fldSimple w:instr=" SEQ Figure \* ARABIC ">
        <w:r w:rsidR="00C86F28">
          <w:rPr>
            <w:noProof/>
          </w:rPr>
          <w:t>44</w:t>
        </w:r>
      </w:fldSimple>
      <w:r>
        <w:t xml:space="preserve"> </w:t>
      </w:r>
      <w:r>
        <w:rPr>
          <w:noProof/>
        </w:rPr>
        <w:t>EA Scripting window showing the added MDG Technology scripting groups</w:t>
      </w:r>
      <w:bookmarkEnd w:id="1596"/>
      <w:bookmarkEnd w:id="1597"/>
    </w:p>
    <w:p w:rsidR="00075E20" w:rsidRPr="00F634DB" w:rsidRDefault="00075E20" w:rsidP="00075E20">
      <w:pPr>
        <w:pStyle w:val="BodyText"/>
      </w:pPr>
      <w:r w:rsidRPr="00F634DB">
        <w:t xml:space="preserve">If you don’t see your script window enable it </w:t>
      </w:r>
      <w:r>
        <w:t xml:space="preserve">by </w:t>
      </w:r>
      <w:r w:rsidRPr="00F634DB">
        <w:t xml:space="preserve">choosing </w:t>
      </w:r>
      <w:r>
        <w:t>"</w:t>
      </w:r>
      <w:r w:rsidRPr="00F634DB">
        <w:t>Scripting</w:t>
      </w:r>
      <w:r>
        <w:t>"</w:t>
      </w:r>
      <w:r w:rsidRPr="00F634DB">
        <w:t xml:space="preserve"> in </w:t>
      </w:r>
      <w:r w:rsidRPr="00F634DB">
        <w:rPr>
          <w:i/>
        </w:rPr>
        <w:t>Tools</w:t>
      </w:r>
      <w:r w:rsidR="000778CC">
        <w:t xml:space="preserve"> menu of EA.</w:t>
      </w:r>
    </w:p>
    <w:p w:rsidR="00075E20" w:rsidRDefault="00075E20" w:rsidP="00075E20">
      <w:pPr>
        <w:pStyle w:val="BodyText"/>
        <w:rPr>
          <w:sz w:val="28"/>
        </w:rPr>
      </w:pPr>
      <w:r w:rsidRPr="0002708E">
        <w:rPr>
          <w:sz w:val="28"/>
        </w:rPr>
        <w:t>Step 2: Create Project Browser menu with verification scripts into EA.</w:t>
      </w:r>
    </w:p>
    <w:p w:rsidR="000778CC" w:rsidRDefault="000778CC" w:rsidP="008D5107">
      <w:pPr>
        <w:pStyle w:val="Mainlist"/>
        <w:keepNext/>
        <w:numPr>
          <w:ilvl w:val="0"/>
          <w:numId w:val="131"/>
        </w:numPr>
      </w:pPr>
      <w:r>
        <w:t xml:space="preserve">Access the </w:t>
      </w:r>
      <w:r w:rsidRPr="008D5107">
        <w:rPr>
          <w:i/>
          <w:color w:val="auto"/>
        </w:rPr>
        <w:t>Scripting</w:t>
      </w:r>
      <w:r>
        <w:t xml:space="preserve"> window by selecting the menu item </w:t>
      </w:r>
      <w:r w:rsidRPr="008D5107">
        <w:rPr>
          <w:rFonts w:cs="Arial"/>
          <w:i/>
          <w:color w:val="auto"/>
        </w:rPr>
        <w:t>Tools -&gt; Scripting</w:t>
      </w:r>
      <w:r>
        <w:t xml:space="preserve">. </w:t>
      </w:r>
      <w:r w:rsidR="008D5107">
        <w:t xml:space="preserve">Create a Project </w:t>
      </w:r>
      <w:r w:rsidRPr="00AF533B">
        <w:t xml:space="preserve">Browser group </w:t>
      </w:r>
      <w:r w:rsidR="008D5107">
        <w:t>and name it “ISRM Verification menu”</w:t>
      </w:r>
      <w:r w:rsidR="008D5107" w:rsidRPr="00AF533B">
        <w:t xml:space="preserve"> </w:t>
      </w:r>
    </w:p>
    <w:p w:rsidR="000778CC" w:rsidRDefault="000778CC" w:rsidP="000778CC">
      <w:pPr>
        <w:pStyle w:val="Mainlist"/>
        <w:numPr>
          <w:ilvl w:val="0"/>
          <w:numId w:val="130"/>
        </w:numPr>
      </w:pPr>
      <w:r>
        <w:t>Open the new group's properties and</w:t>
      </w:r>
      <w:r w:rsidR="008D5107">
        <w:t xml:space="preserve"> make sure the</w:t>
      </w:r>
      <w:r>
        <w:t xml:space="preserve"> group type </w:t>
      </w:r>
      <w:r w:rsidR="008D5107">
        <w:t>is</w:t>
      </w:r>
      <w:r>
        <w:t xml:space="preserve"> </w:t>
      </w:r>
      <w:r w:rsidRPr="007A593A">
        <w:rPr>
          <w:i/>
          <w:color w:val="auto"/>
        </w:rPr>
        <w:t>Project Browser</w:t>
      </w:r>
      <w:r>
        <w:t>.</w:t>
      </w:r>
    </w:p>
    <w:p w:rsidR="000778CC" w:rsidRDefault="000778CC" w:rsidP="000778CC">
      <w:pPr>
        <w:pStyle w:val="Mainlist"/>
        <w:numPr>
          <w:ilvl w:val="0"/>
          <w:numId w:val="132"/>
        </w:numPr>
      </w:pPr>
      <w:r w:rsidRPr="00AF533B">
        <w:t xml:space="preserve">In your new (or existing) Project Browser group, create a new JScript and name it </w:t>
      </w:r>
      <w:r w:rsidRPr="007A593A">
        <w:rPr>
          <w:i/>
          <w:color w:val="auto"/>
        </w:rPr>
        <w:t>“</w:t>
      </w:r>
      <w:r w:rsidR="008D5107">
        <w:rPr>
          <w:i/>
          <w:color w:val="auto"/>
        </w:rPr>
        <w:t>AutoVerify</w:t>
      </w:r>
      <w:r w:rsidRPr="007A593A">
        <w:rPr>
          <w:i/>
          <w:color w:val="auto"/>
        </w:rPr>
        <w:t>”</w:t>
      </w:r>
    </w:p>
    <w:p w:rsidR="000778CC" w:rsidRDefault="000778CC" w:rsidP="00002202">
      <w:pPr>
        <w:pStyle w:val="Mainlist"/>
        <w:keepNext/>
        <w:numPr>
          <w:ilvl w:val="0"/>
          <w:numId w:val="132"/>
        </w:numPr>
      </w:pPr>
      <w:r>
        <w:t>By opening the script for edit, r</w:t>
      </w:r>
      <w:r w:rsidRPr="00AF533B">
        <w:t xml:space="preserve">eplace the </w:t>
      </w:r>
      <w:r>
        <w:t xml:space="preserve">generic skeleton for the </w:t>
      </w:r>
      <w:r w:rsidRPr="00AF533B">
        <w:t xml:space="preserve">script with the contents of the file </w:t>
      </w:r>
      <w:r w:rsidR="00002202" w:rsidRPr="007A593A">
        <w:rPr>
          <w:i/>
        </w:rPr>
        <w:t>AutoVerify.js</w:t>
      </w:r>
    </w:p>
    <w:p w:rsidR="000778CC" w:rsidRDefault="000778CC" w:rsidP="000778CC">
      <w:pPr>
        <w:pStyle w:val="Mainlist"/>
        <w:numPr>
          <w:ilvl w:val="0"/>
          <w:numId w:val="132"/>
        </w:numPr>
      </w:pPr>
      <w:r>
        <w:t xml:space="preserve">Click </w:t>
      </w:r>
      <w:r w:rsidRPr="007A593A">
        <w:rPr>
          <w:rFonts w:ascii="Courier New" w:hAnsi="Courier New" w:cs="Courier New"/>
        </w:rPr>
        <w:t>Save</w:t>
      </w:r>
      <w:r>
        <w:t xml:space="preserve"> when done.</w:t>
      </w:r>
    </w:p>
    <w:p w:rsidR="000778CC" w:rsidRDefault="000778CC" w:rsidP="000778CC">
      <w:pPr>
        <w:pStyle w:val="BodyText"/>
      </w:pPr>
      <w:r>
        <w:t xml:space="preserve">You should now have the Project Browser menu item as shown </w:t>
      </w:r>
      <w:r w:rsidR="00002202">
        <w:t xml:space="preserve">in </w:t>
      </w:r>
      <w:r w:rsidR="00002202">
        <w:fldChar w:fldCharType="begin"/>
      </w:r>
      <w:r w:rsidR="00002202">
        <w:instrText xml:space="preserve"> REF _Ref449340298 \h </w:instrText>
      </w:r>
      <w:r w:rsidR="00002202">
        <w:fldChar w:fldCharType="separate"/>
      </w:r>
      <w:r w:rsidR="00C86F28">
        <w:t xml:space="preserve">Figure </w:t>
      </w:r>
      <w:r w:rsidR="00C86F28">
        <w:rPr>
          <w:noProof/>
        </w:rPr>
        <w:t>45</w:t>
      </w:r>
      <w:r w:rsidR="00002202">
        <w:fldChar w:fldCharType="end"/>
      </w:r>
      <w:r w:rsidR="00002202">
        <w:t xml:space="preserve"> </w:t>
      </w:r>
      <w:r>
        <w:t xml:space="preserve">for </w:t>
      </w:r>
      <w:r w:rsidR="00002202">
        <w:t>verifying the model content.</w:t>
      </w:r>
    </w:p>
    <w:p w:rsidR="00002202" w:rsidRDefault="00002202" w:rsidP="00002202">
      <w:pPr>
        <w:pStyle w:val="BodyText"/>
        <w:keepNext/>
        <w:jc w:val="left"/>
      </w:pPr>
      <w:r>
        <w:rPr>
          <w:noProof/>
        </w:rPr>
        <w:drawing>
          <wp:anchor distT="0" distB="0" distL="114300" distR="114300" simplePos="0" relativeHeight="251674624" behindDoc="0" locked="0" layoutInCell="1" allowOverlap="1" wp14:anchorId="0066C820" wp14:editId="138A7C11">
            <wp:simplePos x="1556951" y="7669427"/>
            <wp:positionH relativeFrom="column">
              <wp:posOffset>1565189</wp:posOffset>
            </wp:positionH>
            <wp:positionV relativeFrom="paragraph">
              <wp:align>top</wp:align>
            </wp:positionV>
            <wp:extent cx="4429529" cy="1431290"/>
            <wp:effectExtent l="0" t="0" r="9525" b="0"/>
            <wp:wrapSquare wrapText="bothSides"/>
            <wp:docPr id="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4">
                      <a:extLst>
                        <a:ext uri="{28A0092B-C50C-407E-A947-70E740481C1C}">
                          <a14:useLocalDpi xmlns:a14="http://schemas.microsoft.com/office/drawing/2010/main" val="0"/>
                        </a:ext>
                      </a:extLst>
                    </a:blip>
                    <a:srcRect l="5285" t="30431"/>
                    <a:stretch/>
                  </pic:blipFill>
                  <pic:spPr bwMode="auto">
                    <a:xfrm>
                      <a:off x="0" y="0"/>
                      <a:ext cx="4429529" cy="1431290"/>
                    </a:xfrm>
                    <a:prstGeom prst="rect">
                      <a:avLst/>
                    </a:prstGeom>
                    <a:noFill/>
                    <a:ln>
                      <a:noFill/>
                    </a:ln>
                    <a:extLst>
                      <a:ext uri="{53640926-AAD7-44D8-BBD7-CCE9431645EC}">
                        <a14:shadowObscured xmlns:a14="http://schemas.microsoft.com/office/drawing/2010/main"/>
                      </a:ext>
                    </a:extLst>
                  </pic:spPr>
                </pic:pic>
              </a:graphicData>
            </a:graphic>
          </wp:anchor>
        </w:drawing>
      </w:r>
      <w:r>
        <w:br w:type="textWrapping" w:clear="all"/>
      </w:r>
    </w:p>
    <w:p w:rsidR="00002202" w:rsidRDefault="00002202" w:rsidP="00002202">
      <w:pPr>
        <w:pStyle w:val="Caption"/>
      </w:pPr>
      <w:bookmarkStart w:id="1598" w:name="_Ref449340298"/>
      <w:bookmarkStart w:id="1599" w:name="_Toc438109000"/>
      <w:bookmarkStart w:id="1600" w:name="_Toc451951486"/>
      <w:r>
        <w:t xml:space="preserve">Figure </w:t>
      </w:r>
      <w:fldSimple w:instr=" SEQ Figure \* ARABIC ">
        <w:r w:rsidR="00C86F28">
          <w:rPr>
            <w:noProof/>
          </w:rPr>
          <w:t>45</w:t>
        </w:r>
      </w:fldSimple>
      <w:bookmarkEnd w:id="1598"/>
      <w:r>
        <w:t xml:space="preserve"> </w:t>
      </w:r>
      <w:r w:rsidRPr="00E56345">
        <w:t xml:space="preserve">Selecting </w:t>
      </w:r>
      <w:r w:rsidRPr="007A593A">
        <w:rPr>
          <w:i/>
        </w:rPr>
        <w:t>AutoVerify</w:t>
      </w:r>
      <w:r w:rsidRPr="00E56345">
        <w:t xml:space="preserve"> in the Project Browser </w:t>
      </w:r>
      <w:r w:rsidRPr="007A593A">
        <w:rPr>
          <w:i/>
        </w:rPr>
        <w:t>Scripts</w:t>
      </w:r>
      <w:r w:rsidRPr="00E56345">
        <w:t xml:space="preserve"> menu</w:t>
      </w:r>
      <w:bookmarkEnd w:id="1599"/>
      <w:bookmarkEnd w:id="1600"/>
    </w:p>
    <w:p w:rsidR="00002202" w:rsidRDefault="00002202" w:rsidP="000778CC">
      <w:pPr>
        <w:pStyle w:val="BodyText"/>
      </w:pPr>
    </w:p>
    <w:p w:rsidR="000778CC" w:rsidRPr="0002708E" w:rsidRDefault="000778CC" w:rsidP="00075E20">
      <w:pPr>
        <w:pStyle w:val="BodyText"/>
        <w:rPr>
          <w:sz w:val="28"/>
        </w:rPr>
      </w:pPr>
    </w:p>
    <w:p w:rsidR="00075E20" w:rsidRPr="00E56345" w:rsidRDefault="00075E20" w:rsidP="00075E20">
      <w:pPr>
        <w:pStyle w:val="BodyText"/>
        <w:keepNext/>
        <w:rPr>
          <w:sz w:val="28"/>
          <w:szCs w:val="28"/>
        </w:rPr>
      </w:pPr>
      <w:r w:rsidRPr="00E56345">
        <w:rPr>
          <w:sz w:val="28"/>
          <w:szCs w:val="28"/>
        </w:rPr>
        <w:t>Step 3: Running the verification script on packages, elements and diagrams.</w:t>
      </w:r>
    </w:p>
    <w:p w:rsidR="00075E20" w:rsidRDefault="00075E20" w:rsidP="00075E20">
      <w:pPr>
        <w:pStyle w:val="Mainlist"/>
        <w:keepNext/>
        <w:numPr>
          <w:ilvl w:val="0"/>
          <w:numId w:val="128"/>
        </w:numPr>
      </w:pPr>
      <w:r w:rsidRPr="00A13467">
        <w:t xml:space="preserve">In the project browser in EA select and </w:t>
      </w:r>
      <w:r>
        <w:t>right-click</w:t>
      </w:r>
      <w:r w:rsidRPr="00A13467">
        <w:t xml:space="preserve"> on a package, element or diagram. You should now on the top see a menu</w:t>
      </w:r>
      <w:r>
        <w:t xml:space="preserve"> item </w:t>
      </w:r>
      <w:r w:rsidRPr="007A593A">
        <w:rPr>
          <w:rFonts w:cs="Arial"/>
          <w:i/>
        </w:rPr>
        <w:t>Scripts</w:t>
      </w:r>
      <w:r w:rsidRPr="00A13467">
        <w:t xml:space="preserve"> with a sub menu with the </w:t>
      </w:r>
      <w:r w:rsidRPr="007A593A">
        <w:rPr>
          <w:i/>
        </w:rPr>
        <w:t>AutoVerify</w:t>
      </w:r>
      <w:r w:rsidRPr="00A13467">
        <w:t xml:space="preserve"> entry based on the JScript you imported. Select it.</w:t>
      </w:r>
    </w:p>
    <w:p w:rsidR="00075E20" w:rsidRDefault="00075E20" w:rsidP="00075E20">
      <w:pPr>
        <w:pStyle w:val="Mainlist"/>
        <w:numPr>
          <w:ilvl w:val="0"/>
          <w:numId w:val="128"/>
        </w:numPr>
      </w:pPr>
      <w:r>
        <w:t>When you select the sub menu item, EA runs the corresponding verification script (which calls the right verification rules scripts) and generates a verification report in a default folder (</w:t>
      </w:r>
      <w:r w:rsidRPr="007B3AF9">
        <w:rPr>
          <w:rFonts w:ascii="Courier New" w:hAnsi="Courier New" w:cs="Courier New"/>
        </w:rPr>
        <w:t>C:\tmp</w:t>
      </w:r>
      <w:r>
        <w:t xml:space="preserve">). The AutoVerify menu item generates a file called </w:t>
      </w:r>
      <w:r w:rsidRPr="00735122">
        <w:rPr>
          <w:i/>
        </w:rPr>
        <w:t>nsov-all-verification.csv</w:t>
      </w:r>
      <w:r>
        <w:t xml:space="preserve"> in the </w:t>
      </w:r>
      <w:r w:rsidRPr="007B3AF9">
        <w:rPr>
          <w:rFonts w:ascii="Courier New" w:hAnsi="Courier New" w:cs="Courier New"/>
        </w:rPr>
        <w:t>C:\tmp</w:t>
      </w:r>
      <w:r>
        <w:t xml:space="preserve"> folder. It is a comma-separated file with the verification result for each applicable rule for each node in the ISRM. If you want to change the default output from </w:t>
      </w:r>
      <w:r w:rsidRPr="007B3AF9">
        <w:rPr>
          <w:rFonts w:ascii="Courier New" w:hAnsi="Courier New" w:cs="Courier New"/>
        </w:rPr>
        <w:t>C:\tmp</w:t>
      </w:r>
      <w:r>
        <w:t xml:space="preserve"> to something else, you have to manually change the Config JScript in the </w:t>
      </w:r>
      <w:r w:rsidRPr="007A593A">
        <w:rPr>
          <w:rFonts w:cs="Arial"/>
          <w:i/>
        </w:rPr>
        <w:t>Library Function</w:t>
      </w:r>
      <w:r>
        <w:t xml:space="preserve"> folder in the </w:t>
      </w:r>
      <w:r w:rsidRPr="007A593A">
        <w:rPr>
          <w:rFonts w:cs="Arial"/>
          <w:i/>
        </w:rPr>
        <w:t>Script</w:t>
      </w:r>
      <w:r>
        <w:t xml:space="preserve"> window.</w:t>
      </w:r>
    </w:p>
    <w:p w:rsidR="00075E20" w:rsidRDefault="00075E20" w:rsidP="00075E20">
      <w:pPr>
        <w:pStyle w:val="Mainlist"/>
        <w:numPr>
          <w:ilvl w:val="0"/>
          <w:numId w:val="128"/>
        </w:numPr>
      </w:pPr>
      <w:r>
        <w:t xml:space="preserve">From the CSV file, you </w:t>
      </w:r>
      <w:r w:rsidR="00002202">
        <w:t xml:space="preserve">can </w:t>
      </w:r>
      <w:r>
        <w:t>generate Excel spreadsheet reports according to the procedures described.</w:t>
      </w:r>
    </w:p>
    <w:p w:rsidR="00B3348D" w:rsidRDefault="00B3348D" w:rsidP="00002202">
      <w:pPr>
        <w:pStyle w:val="Mainlist"/>
        <w:numPr>
          <w:ilvl w:val="0"/>
          <w:numId w:val="0"/>
        </w:numPr>
        <w:ind w:left="567"/>
        <w:rPr>
          <w:noProof/>
        </w:rPr>
      </w:pPr>
    </w:p>
    <w:p w:rsidR="00B3348D" w:rsidRDefault="00B3348D" w:rsidP="00B3348D">
      <w:pPr>
        <w:pStyle w:val="Mainlist"/>
        <w:keepNext/>
        <w:numPr>
          <w:ilvl w:val="0"/>
          <w:numId w:val="0"/>
        </w:numPr>
        <w:ind w:left="567"/>
      </w:pPr>
      <w:r>
        <w:rPr>
          <w:noProof/>
          <w:lang w:eastAsia="en-GB"/>
        </w:rPr>
        <w:drawing>
          <wp:inline distT="0" distB="0" distL="0" distR="0" wp14:anchorId="695F4C0D" wp14:editId="775ED980">
            <wp:extent cx="5530680" cy="1342767"/>
            <wp:effectExtent l="0" t="0" r="0" b="0"/>
            <wp:docPr id="41"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rotWithShape="1">
                    <a:blip r:embed="rId65">
                      <a:extLst>
                        <a:ext uri="{28A0092B-C50C-407E-A947-70E740481C1C}">
                          <a14:useLocalDpi xmlns:a14="http://schemas.microsoft.com/office/drawing/2010/main" val="0"/>
                        </a:ext>
                      </a:extLst>
                    </a:blip>
                    <a:srcRect l="2984" t="24568" r="13515" b="3904"/>
                    <a:stretch/>
                  </pic:blipFill>
                  <pic:spPr bwMode="auto">
                    <a:xfrm>
                      <a:off x="0" y="0"/>
                      <a:ext cx="5533738" cy="1343509"/>
                    </a:xfrm>
                    <a:prstGeom prst="rect">
                      <a:avLst/>
                    </a:prstGeom>
                    <a:noFill/>
                    <a:ln>
                      <a:noFill/>
                    </a:ln>
                    <a:extLst>
                      <a:ext uri="{53640926-AAD7-44D8-BBD7-CCE9431645EC}">
                        <a14:shadowObscured xmlns:a14="http://schemas.microsoft.com/office/drawing/2010/main"/>
                      </a:ext>
                    </a:extLst>
                  </pic:spPr>
                </pic:pic>
              </a:graphicData>
            </a:graphic>
          </wp:inline>
        </w:drawing>
      </w:r>
    </w:p>
    <w:p w:rsidR="00B3348D" w:rsidRDefault="00B3348D" w:rsidP="00B3348D">
      <w:pPr>
        <w:pStyle w:val="Caption"/>
        <w:jc w:val="both"/>
      </w:pPr>
      <w:bookmarkStart w:id="1601" w:name="_Toc451951487"/>
      <w:r>
        <w:t xml:space="preserve">Figure </w:t>
      </w:r>
      <w:fldSimple w:instr=" SEQ Figure \* ARABIC ">
        <w:r w:rsidR="00C86F28">
          <w:rPr>
            <w:noProof/>
          </w:rPr>
          <w:t>46</w:t>
        </w:r>
      </w:fldSimple>
      <w:r>
        <w:t xml:space="preserve">: </w:t>
      </w:r>
      <w:r w:rsidRPr="00D8481B">
        <w:t>The process of AutoVerify execution and verification report generation</w:t>
      </w:r>
      <w:bookmarkEnd w:id="1601"/>
    </w:p>
    <w:p w:rsidR="00075E20" w:rsidRPr="00B3348D" w:rsidRDefault="00B3348D" w:rsidP="00B3348D">
      <w:pPr>
        <w:pStyle w:val="BodyText"/>
        <w:keepNext/>
        <w:rPr>
          <w:sz w:val="28"/>
          <w:szCs w:val="28"/>
        </w:rPr>
      </w:pPr>
      <w:bookmarkStart w:id="1602" w:name="_Ref390330464"/>
      <w:bookmarkStart w:id="1603" w:name="_Toc438108871"/>
      <w:r>
        <w:rPr>
          <w:sz w:val="28"/>
          <w:szCs w:val="28"/>
        </w:rPr>
        <w:t xml:space="preserve">Step 4: </w:t>
      </w:r>
      <w:r w:rsidR="00075E20" w:rsidRPr="00B3348D">
        <w:rPr>
          <w:sz w:val="28"/>
          <w:szCs w:val="28"/>
        </w:rPr>
        <w:t>Generating verification reports</w:t>
      </w:r>
      <w:bookmarkEnd w:id="1602"/>
      <w:bookmarkEnd w:id="1603"/>
      <w:r>
        <w:rPr>
          <w:sz w:val="28"/>
          <w:szCs w:val="28"/>
        </w:rPr>
        <w:t xml:space="preserve"> (optional)</w:t>
      </w:r>
    </w:p>
    <w:p w:rsidR="00075E20" w:rsidRDefault="00075E20" w:rsidP="00075E20">
      <w:pPr>
        <w:pStyle w:val="BodyText"/>
      </w:pPr>
      <w:r w:rsidRPr="001622C2">
        <w:t xml:space="preserve">The EA script </w:t>
      </w:r>
      <w:r w:rsidRPr="001622C2">
        <w:rPr>
          <w:i/>
        </w:rPr>
        <w:t>AutoVerify</w:t>
      </w:r>
      <w:r>
        <w:t xml:space="preserve"> </w:t>
      </w:r>
      <w:r w:rsidRPr="001622C2">
        <w:t>described above creates a source CSV file that contains information needed to create the verification reports per service. This CSV file is in turn fed into an external tool that creates an Excel document. It contains one sheet for the automatic rules and one for the manual rules, so that the verification log of the manual rules may be maintained separately and copied and pasted into the final verification report.</w:t>
      </w:r>
    </w:p>
    <w:p w:rsidR="00075E20" w:rsidRDefault="00075E20" w:rsidP="00075E20">
      <w:pPr>
        <w:pStyle w:val="BodyText"/>
      </w:pPr>
      <w:r>
        <w:t xml:space="preserve">In order to run the script, you need Perl. This is included in Cygwin (as well as readily available on Unix-based systems), and may also be downloaded from ActiveState for Windows, at </w:t>
      </w:r>
      <w:hyperlink r:id="rId66" w:history="1">
        <w:r w:rsidRPr="00E77FDC">
          <w:rPr>
            <w:rStyle w:val="Hyperlink"/>
          </w:rPr>
          <w:t>http://www.activestate.com/activeperl/downloads</w:t>
        </w:r>
      </w:hyperlink>
      <w:r>
        <w:t xml:space="preserve">. Assuming you know how to install Perl or already have a working Perl environment, you will need to also install the Perl module </w:t>
      </w:r>
      <w:r w:rsidRPr="00D464FD">
        <w:t>Spreadsheet::WriteExcel</w:t>
      </w:r>
      <w:r>
        <w:t xml:space="preserve"> (using “CPAN”). </w:t>
      </w:r>
    </w:p>
    <w:p w:rsidR="00075E20" w:rsidRDefault="00B3348D" w:rsidP="00075E20">
      <w:pPr>
        <w:pStyle w:val="BodyText"/>
      </w:pPr>
      <w:r>
        <w:t xml:space="preserve">The perl script is available in the attachment of the ISRM Primer in the </w:t>
      </w:r>
      <w:r w:rsidR="00075E20" w:rsidRPr="007B3AF9">
        <w:rPr>
          <w:rFonts w:ascii="Courier New" w:hAnsi="Courier New" w:cs="Courier New"/>
        </w:rPr>
        <w:t>verification_reporting</w:t>
      </w:r>
      <w:r w:rsidR="00075E20">
        <w:t xml:space="preserve"> directory.</w:t>
      </w:r>
    </w:p>
    <w:p w:rsidR="00075E20" w:rsidRPr="00B3348D" w:rsidRDefault="00075E20" w:rsidP="00B3348D">
      <w:pPr>
        <w:pStyle w:val="BodyText"/>
        <w:keepNext/>
        <w:rPr>
          <w:sz w:val="28"/>
          <w:szCs w:val="28"/>
        </w:rPr>
      </w:pPr>
      <w:r w:rsidRPr="00B3348D">
        <w:rPr>
          <w:sz w:val="28"/>
          <w:szCs w:val="28"/>
        </w:rPr>
        <w:t>Running the script</w:t>
      </w:r>
    </w:p>
    <w:p w:rsidR="00075E20" w:rsidRDefault="00075E20" w:rsidP="00075E20">
      <w:pPr>
        <w:pStyle w:val="Mainlist"/>
        <w:numPr>
          <w:ilvl w:val="0"/>
          <w:numId w:val="125"/>
        </w:numPr>
      </w:pPr>
      <w:r>
        <w:t>In the command window, type "</w:t>
      </w:r>
      <w:r w:rsidRPr="007B3AF9">
        <w:rPr>
          <w:rFonts w:ascii="Courier New" w:hAnsi="Courier New" w:cs="Courier New"/>
        </w:rPr>
        <w:t>perl makeexcel.pl –f [location of your CSV file]</w:t>
      </w:r>
      <w:r>
        <w:t>” – make sure to use the full or relative path to your CSV file</w:t>
      </w:r>
    </w:p>
    <w:p w:rsidR="00075E20" w:rsidRDefault="00075E20" w:rsidP="00075E20">
      <w:pPr>
        <w:pStyle w:val="Mainlist"/>
        <w:numPr>
          <w:ilvl w:val="0"/>
          <w:numId w:val="125"/>
        </w:numPr>
      </w:pPr>
      <w:r>
        <w:t>The script will proceed to produce one Excel sheet per service contained in the CSV file, if you ran the AutoVerify script at a level above one particular service</w:t>
      </w:r>
    </w:p>
    <w:p w:rsidR="00D26C16" w:rsidRPr="002A5F65" w:rsidRDefault="00250F77" w:rsidP="00250F77">
      <w:pPr>
        <w:pStyle w:val="Endofdocument"/>
        <w:rPr>
          <w:lang w:val="en-GB"/>
        </w:rPr>
      </w:pPr>
      <w:r w:rsidRPr="002A5F65">
        <w:rPr>
          <w:lang w:val="en-GB"/>
        </w:rPr>
        <w:t>-</w:t>
      </w:r>
      <w:r w:rsidR="00D26C16" w:rsidRPr="002A5F65">
        <w:rPr>
          <w:lang w:val="en-GB"/>
        </w:rPr>
        <w:t>END OF DOCUMENT</w:t>
      </w:r>
      <w:r w:rsidRPr="002A5F65">
        <w:rPr>
          <w:lang w:val="en-GB"/>
        </w:rPr>
        <w:t>-</w:t>
      </w:r>
    </w:p>
    <w:p w:rsidR="00D26C16" w:rsidRPr="002A5F65" w:rsidRDefault="00D26C16" w:rsidP="00A46005">
      <w:pPr>
        <w:pStyle w:val="BodyText"/>
      </w:pPr>
    </w:p>
    <w:p w:rsidR="00D26C16" w:rsidRPr="002A5F65" w:rsidRDefault="00D26C16"/>
    <w:sectPr w:rsidR="00D26C16" w:rsidRPr="002A5F65" w:rsidSect="00123D13">
      <w:headerReference w:type="default" r:id="rId67"/>
      <w:pgSz w:w="11906" w:h="16838"/>
      <w:pgMar w:top="1440" w:right="1440" w:bottom="1702" w:left="1440" w:header="851" w:footer="3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C9" w:rsidRDefault="00BA50C9">
      <w:r>
        <w:separator/>
      </w:r>
    </w:p>
  </w:endnote>
  <w:endnote w:type="continuationSeparator" w:id="0">
    <w:p w:rsidR="00BA50C9" w:rsidRDefault="00BA50C9">
      <w:r>
        <w:continuationSeparator/>
      </w:r>
    </w:p>
  </w:endnote>
  <w:endnote w:type="continuationNotice" w:id="1">
    <w:p w:rsidR="00BA50C9" w:rsidRDefault="00BA5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6"/>
      <w:gridCol w:w="3686"/>
    </w:tblGrid>
    <w:tr w:rsidR="00E86F85" w:rsidRPr="003824F8" w:rsidTr="00D12572">
      <w:tc>
        <w:tcPr>
          <w:tcW w:w="5556" w:type="dxa"/>
          <w:tcBorders>
            <w:top w:val="nil"/>
            <w:left w:val="nil"/>
            <w:bottom w:val="nil"/>
            <w:right w:val="nil"/>
          </w:tcBorders>
          <w:shd w:val="clear" w:color="auto" w:fill="auto"/>
        </w:tcPr>
        <w:p w:rsidR="00E86F85" w:rsidRPr="003824F8" w:rsidRDefault="00E86F85" w:rsidP="00D12572">
          <w:pPr>
            <w:pStyle w:val="Footer2"/>
            <w:ind w:firstLine="0"/>
            <w:jc w:val="left"/>
            <w:rPr>
              <w:rStyle w:val="PageNumber"/>
              <w:color w:val="333399"/>
            </w:rPr>
          </w:pPr>
          <w:r w:rsidRPr="00F85746">
            <w:rPr>
              <w:noProof/>
            </w:rPr>
            <w:drawing>
              <wp:inline distT="0" distB="0" distL="0" distR="0" wp14:anchorId="4F169368" wp14:editId="3021CF6E">
                <wp:extent cx="3381375" cy="438150"/>
                <wp:effectExtent l="0" t="0" r="9525" b="0"/>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438150"/>
                        </a:xfrm>
                        <a:prstGeom prst="rect">
                          <a:avLst/>
                        </a:prstGeom>
                        <a:noFill/>
                        <a:ln>
                          <a:noFill/>
                        </a:ln>
                      </pic:spPr>
                    </pic:pic>
                  </a:graphicData>
                </a:graphic>
              </wp:inline>
            </w:drawing>
          </w:r>
        </w:p>
      </w:tc>
      <w:tc>
        <w:tcPr>
          <w:tcW w:w="3686" w:type="dxa"/>
          <w:tcBorders>
            <w:top w:val="nil"/>
            <w:left w:val="nil"/>
            <w:bottom w:val="nil"/>
            <w:right w:val="nil"/>
          </w:tcBorders>
          <w:shd w:val="clear" w:color="auto" w:fill="auto"/>
          <w:vAlign w:val="bottom"/>
        </w:tcPr>
        <w:p w:rsidR="00E86F85" w:rsidRPr="003824F8" w:rsidRDefault="00E86F85" w:rsidP="00D12572">
          <w:pPr>
            <w:pStyle w:val="Footer2"/>
            <w:jc w:val="right"/>
            <w:rPr>
              <w:rStyle w:val="PageNumber"/>
              <w:color w:val="333399"/>
            </w:rPr>
          </w:pPr>
          <w:r w:rsidRPr="003824F8">
            <w:rPr>
              <w:rStyle w:val="PageNumber"/>
              <w:color w:val="333399"/>
            </w:rPr>
            <w:fldChar w:fldCharType="begin"/>
          </w:r>
          <w:r w:rsidRPr="003824F8">
            <w:rPr>
              <w:rStyle w:val="PageNumber"/>
              <w:color w:val="333399"/>
            </w:rPr>
            <w:instrText xml:space="preserve"> PAGE </w:instrText>
          </w:r>
          <w:r w:rsidRPr="003824F8">
            <w:rPr>
              <w:rStyle w:val="PageNumber"/>
              <w:color w:val="333399"/>
            </w:rPr>
            <w:fldChar w:fldCharType="separate"/>
          </w:r>
          <w:r w:rsidR="00D46411">
            <w:rPr>
              <w:rStyle w:val="PageNumber"/>
              <w:noProof/>
              <w:color w:val="333399"/>
            </w:rPr>
            <w:t>2</w:t>
          </w:r>
          <w:r w:rsidRPr="003824F8">
            <w:rPr>
              <w:rStyle w:val="PageNumber"/>
              <w:color w:val="333399"/>
            </w:rPr>
            <w:fldChar w:fldCharType="end"/>
          </w:r>
          <w:r w:rsidRPr="003824F8">
            <w:rPr>
              <w:rStyle w:val="PageNumber"/>
              <w:color w:val="333399"/>
            </w:rPr>
            <w:t xml:space="preserve"> of </w:t>
          </w:r>
          <w:r w:rsidRPr="003824F8">
            <w:rPr>
              <w:rStyle w:val="PageNumber"/>
              <w:color w:val="333399"/>
            </w:rPr>
            <w:fldChar w:fldCharType="begin"/>
          </w:r>
          <w:r w:rsidRPr="003824F8">
            <w:rPr>
              <w:rStyle w:val="PageNumber"/>
              <w:color w:val="333399"/>
            </w:rPr>
            <w:instrText xml:space="preserve"> NUMPAGES </w:instrText>
          </w:r>
          <w:r w:rsidRPr="003824F8">
            <w:rPr>
              <w:rStyle w:val="PageNumber"/>
              <w:color w:val="333399"/>
            </w:rPr>
            <w:fldChar w:fldCharType="separate"/>
          </w:r>
          <w:r w:rsidR="00D46411">
            <w:rPr>
              <w:rStyle w:val="PageNumber"/>
              <w:noProof/>
              <w:color w:val="333399"/>
            </w:rPr>
            <w:t>53</w:t>
          </w:r>
          <w:r w:rsidRPr="003824F8">
            <w:rPr>
              <w:rStyle w:val="PageNumber"/>
              <w:color w:val="333399"/>
            </w:rPr>
            <w:fldChar w:fldCharType="end"/>
          </w:r>
        </w:p>
      </w:tc>
    </w:tr>
    <w:tr w:rsidR="00E86F85" w:rsidRPr="003824F8" w:rsidTr="00D12572">
      <w:tc>
        <w:tcPr>
          <w:tcW w:w="9242" w:type="dxa"/>
          <w:gridSpan w:val="2"/>
          <w:tcBorders>
            <w:top w:val="nil"/>
            <w:left w:val="nil"/>
            <w:bottom w:val="nil"/>
            <w:right w:val="nil"/>
          </w:tcBorders>
          <w:shd w:val="clear" w:color="auto" w:fill="auto"/>
        </w:tcPr>
        <w:p w:rsidR="00E86F85" w:rsidRPr="003824F8" w:rsidRDefault="00E86F85" w:rsidP="00D12572">
          <w:pPr>
            <w:pStyle w:val="Footer2"/>
            <w:spacing w:before="60"/>
            <w:ind w:firstLine="0"/>
            <w:jc w:val="both"/>
            <w:rPr>
              <w:rStyle w:val="PageNumber"/>
              <w:color w:val="000000"/>
            </w:rPr>
          </w:pPr>
          <w:r w:rsidRPr="003824F8">
            <w:rPr>
              <w:rStyle w:val="PageNumber"/>
              <w:color w:val="000000"/>
            </w:rPr>
            <w:t>©SESAR JOINT UNDERTAKING, 2015. Created by</w:t>
          </w:r>
          <w:r>
            <w:rPr>
              <w:rStyle w:val="PageNumber"/>
              <w:color w:val="000000"/>
            </w:rPr>
            <w:t xml:space="preserve"> </w:t>
          </w:r>
          <w:r w:rsidRPr="00FE046B">
            <w:rPr>
              <w:rStyle w:val="PageNumber"/>
              <w:color w:val="000000"/>
            </w:rPr>
            <w:t>DFS, EUROCONTR</w:t>
          </w:r>
          <w:r>
            <w:rPr>
              <w:rStyle w:val="PageNumber"/>
              <w:color w:val="000000"/>
            </w:rPr>
            <w:t>OL, NORACON, NATMIG, FINMECCANI</w:t>
          </w:r>
          <w:r w:rsidRPr="00FE046B">
            <w:rPr>
              <w:rStyle w:val="PageNumber"/>
              <w:color w:val="000000"/>
            </w:rPr>
            <w:t>CA</w:t>
          </w:r>
          <w:r>
            <w:rPr>
              <w:rStyle w:val="PageNumber"/>
              <w:color w:val="000000"/>
            </w:rPr>
            <w:t xml:space="preserve"> </w:t>
          </w:r>
          <w:r w:rsidRPr="003824F8">
            <w:rPr>
              <w:rStyle w:val="PageNumber"/>
              <w:color w:val="000000"/>
            </w:rPr>
            <w:t>for the SESAR Joint Undertaking within the frame of the SESAR Programme co-financed by the EU and EUROCONTROL. Reprint with approval of publisher and the source properly acknowledged</w:t>
          </w:r>
        </w:p>
      </w:tc>
    </w:tr>
  </w:tbl>
  <w:p w:rsidR="00E86F85" w:rsidRPr="00D12572" w:rsidRDefault="00E86F85" w:rsidP="00D12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C9" w:rsidRDefault="00BA50C9">
      <w:r>
        <w:separator/>
      </w:r>
    </w:p>
  </w:footnote>
  <w:footnote w:type="continuationSeparator" w:id="0">
    <w:p w:rsidR="00BA50C9" w:rsidRDefault="00BA50C9">
      <w:r>
        <w:continuationSeparator/>
      </w:r>
    </w:p>
  </w:footnote>
  <w:footnote w:type="continuationNotice" w:id="1">
    <w:p w:rsidR="00BA50C9" w:rsidRDefault="00BA50C9"/>
  </w:footnote>
  <w:footnote w:id="2">
    <w:p w:rsidR="00E86F85" w:rsidRPr="000B2E95" w:rsidRDefault="00E86F85" w:rsidP="000F7B40">
      <w:pPr>
        <w:pStyle w:val="FootnoteText"/>
      </w:pPr>
      <w:r>
        <w:rPr>
          <w:rStyle w:val="FootnoteReference"/>
        </w:rPr>
        <w:footnoteRef/>
      </w:r>
      <w:r>
        <w:t xml:space="preserve"> </w:t>
      </w:r>
      <w:r w:rsidRPr="00E46112">
        <w:t>The &lt;ServiceName&gt; represents the actual name of the service, or some shorthand of it. You should use a shorthand version if the service name is longer than 10-15 characters. If you use a shorthand version of the name, you must make sure to use the same shorthand in all the diagrams for the service. See rule NC400 in the ISRM Rulebook [11] for further clarification for this and other diagram names.</w:t>
      </w:r>
    </w:p>
  </w:footnote>
  <w:footnote w:id="3">
    <w:p w:rsidR="00E86F85" w:rsidRPr="00A50248" w:rsidRDefault="00E86F85">
      <w:pPr>
        <w:pStyle w:val="FootnoteText"/>
      </w:pPr>
      <w:r>
        <w:rPr>
          <w:rStyle w:val="FootnoteReference"/>
        </w:rPr>
        <w:footnoteRef/>
      </w:r>
      <w:r>
        <w:t xml:space="preserve"> </w:t>
      </w:r>
      <w:r w:rsidRPr="000B1758">
        <w:t>It should be noted that it is required not to end the name of the service with the word 'Service'. The reason for this is that the stereotype applied and visible already states that this is a service making the use of the word service as part of the name somewhat redundant.</w:t>
      </w:r>
    </w:p>
  </w:footnote>
  <w:footnote w:id="4">
    <w:p w:rsidR="00E86F85" w:rsidRPr="000D064A" w:rsidRDefault="00E86F85">
      <w:pPr>
        <w:pStyle w:val="FootnoteText"/>
      </w:pPr>
      <w:r>
        <w:rPr>
          <w:rStyle w:val="FootnoteReference"/>
        </w:rPr>
        <w:footnoteRef/>
      </w:r>
      <w:r>
        <w:t xml:space="preserve"> To be used for Non Functional requirements (NFR)</w:t>
      </w:r>
    </w:p>
  </w:footnote>
  <w:footnote w:id="5">
    <w:p w:rsidR="00E86F85" w:rsidRPr="00294D2E" w:rsidRDefault="00E86F85">
      <w:pPr>
        <w:pStyle w:val="FootnoteText"/>
      </w:pPr>
      <w:r>
        <w:rPr>
          <w:rStyle w:val="FootnoteReference"/>
        </w:rPr>
        <w:footnoteRef/>
      </w:r>
      <w:r>
        <w:t xml:space="preserve"> You may decide to split the traceability of IERs and NFRs into two diagrams. In this case add the postfix IER or NFR to the name of the diagrams respectively.</w:t>
      </w:r>
    </w:p>
  </w:footnote>
  <w:footnote w:id="6">
    <w:p w:rsidR="00E86F85" w:rsidRPr="005C4BEE" w:rsidRDefault="00E86F85">
      <w:pPr>
        <w:pStyle w:val="FootnoteText"/>
      </w:pPr>
      <w:r>
        <w:rPr>
          <w:rStyle w:val="FootnoteReference"/>
        </w:rPr>
        <w:footnoteRef/>
      </w:r>
      <w:r>
        <w:t xml:space="preserve"> </w:t>
      </w:r>
      <w:r w:rsidRPr="0075101B">
        <w:t>Note that the port should always end up as owned by the service within the package structure, i.e. below the service element that was created in Step 1.</w:t>
      </w:r>
    </w:p>
  </w:footnote>
  <w:footnote w:id="7">
    <w:p w:rsidR="00E86F85" w:rsidRPr="00CC0E7D" w:rsidRDefault="00E86F85" w:rsidP="00D84BF4">
      <w:pPr>
        <w:pStyle w:val="FootnoteText"/>
        <w:rPr>
          <w:lang w:val="it-IT"/>
        </w:rPr>
      </w:pPr>
      <w:r>
        <w:rPr>
          <w:rStyle w:val="FootnoteReference"/>
        </w:rPr>
        <w:footnoteRef/>
      </w:r>
      <w:r>
        <w:t xml:space="preserve"> </w:t>
      </w:r>
      <w:r w:rsidRPr="002A5F65">
        <w:t xml:space="preserve">See rule NC400 in the ISRM Rulebook </w:t>
      </w:r>
      <w:r w:rsidRPr="005D64ED">
        <w:fldChar w:fldCharType="begin"/>
      </w:r>
      <w:r w:rsidRPr="002A5F65">
        <w:instrText xml:space="preserve"> REF _Ref401237911 \r \h </w:instrText>
      </w:r>
      <w:r w:rsidRPr="005D64ED">
        <w:fldChar w:fldCharType="separate"/>
      </w:r>
      <w:r>
        <w:t>[11]</w:t>
      </w:r>
      <w:r w:rsidRPr="005D64ED">
        <w:fldChar w:fldCharType="end"/>
      </w:r>
    </w:p>
  </w:footnote>
  <w:footnote w:id="8">
    <w:p w:rsidR="00E86F85" w:rsidRPr="00C86F28" w:rsidRDefault="00E86F85">
      <w:pPr>
        <w:pStyle w:val="FootnoteText"/>
        <w:rPr>
          <w:lang w:val="it-IT"/>
        </w:rPr>
      </w:pPr>
      <w:r w:rsidRPr="002235A0">
        <w:rPr>
          <w:rStyle w:val="FootnoteReference"/>
        </w:rPr>
        <w:footnoteRef/>
      </w:r>
      <w:r w:rsidRPr="002235A0">
        <w:t xml:space="preserve"> </w:t>
      </w:r>
      <w:r w:rsidRPr="00C86F28">
        <w:t>These are the elements already created in the</w:t>
      </w:r>
      <w:r>
        <w:t xml:space="preserve"> previous step.</w:t>
      </w:r>
    </w:p>
  </w:footnote>
  <w:footnote w:id="9">
    <w:p w:rsidR="00E86F85" w:rsidRPr="00FE36FB" w:rsidRDefault="00E86F85">
      <w:pPr>
        <w:pStyle w:val="FootnoteText"/>
        <w:rPr>
          <w:lang w:val="it-IT"/>
        </w:rPr>
      </w:pPr>
      <w:r>
        <w:rPr>
          <w:rStyle w:val="FootnoteReference"/>
        </w:rPr>
        <w:footnoteRef/>
      </w:r>
      <w:r w:rsidRPr="00FE36FB">
        <w:rPr>
          <w:lang w:val="it-IT"/>
        </w:rPr>
        <w:t xml:space="preserve"> </w:t>
      </w:r>
      <w:hyperlink r:id="rId1" w:history="1">
        <w:r w:rsidRPr="00FE36FB">
          <w:rPr>
            <w:rStyle w:val="Hyperlink"/>
            <w:lang w:val="it-IT"/>
          </w:rPr>
          <w:t>https://en.wikipedia.org/wiki/CamelCase</w:t>
        </w:r>
      </w:hyperlink>
    </w:p>
  </w:footnote>
  <w:footnote w:id="10">
    <w:p w:rsidR="00E86F85" w:rsidRPr="00FE36FB" w:rsidRDefault="00E86F85" w:rsidP="006E4EB8">
      <w:pPr>
        <w:pStyle w:val="FootnoteText"/>
        <w:rPr>
          <w:lang w:val="it-IT"/>
        </w:rPr>
      </w:pPr>
      <w:r>
        <w:rPr>
          <w:rStyle w:val="FootnoteReference"/>
        </w:rPr>
        <w:footnoteRef/>
      </w:r>
      <w:r w:rsidRPr="00FE36FB">
        <w:rPr>
          <w:lang w:val="it-IT"/>
        </w:rPr>
        <w:t xml:space="preserve"> </w:t>
      </w:r>
      <w:hyperlink r:id="rId2" w:history="1">
        <w:r w:rsidRPr="00FE36FB">
          <w:rPr>
            <w:rStyle w:val="Hyperlink"/>
            <w:lang w:val="it-IT"/>
          </w:rPr>
          <w:t>http://en.wikipedia.org/wiki/CamelCase</w:t>
        </w:r>
      </w:hyperlink>
    </w:p>
  </w:footnote>
  <w:footnote w:id="11">
    <w:p w:rsidR="00E86F85" w:rsidRPr="00FE36FB" w:rsidRDefault="00E86F85" w:rsidP="006E4EB8">
      <w:pPr>
        <w:pStyle w:val="FootnoteText"/>
        <w:rPr>
          <w:lang w:val="it-IT"/>
        </w:rPr>
      </w:pPr>
      <w:r>
        <w:rPr>
          <w:rStyle w:val="FootnoteReference"/>
        </w:rPr>
        <w:footnoteRef/>
      </w:r>
      <w:r w:rsidRPr="00FE36FB">
        <w:rPr>
          <w:lang w:val="it-IT"/>
        </w:rPr>
        <w:t xml:space="preserve"> </w:t>
      </w:r>
      <w:hyperlink r:id="rId3" w:history="1">
        <w:r w:rsidRPr="00FE36FB">
          <w:rPr>
            <w:rStyle w:val="Hyperlink"/>
            <w:lang w:val="it-IT"/>
          </w:rPr>
          <w:t>http://en.wikipedia.org/wiki/Proper_noun</w:t>
        </w:r>
      </w:hyperlink>
    </w:p>
  </w:footnote>
  <w:footnote w:id="12">
    <w:p w:rsidR="00E86F85" w:rsidRPr="00234A73" w:rsidRDefault="00E86F85" w:rsidP="006E4EB8">
      <w:pPr>
        <w:pStyle w:val="FootnoteText"/>
        <w:rPr>
          <w:lang w:val="de-DE"/>
        </w:rPr>
      </w:pPr>
      <w:r>
        <w:rPr>
          <w:rStyle w:val="FootnoteReference"/>
        </w:rPr>
        <w:footnoteRef/>
      </w:r>
      <w:r w:rsidRPr="00234A73">
        <w:rPr>
          <w:lang w:val="de-DE"/>
        </w:rPr>
        <w:t xml:space="preserve"> ISBN 978-92-9231-626-6</w:t>
      </w:r>
    </w:p>
  </w:footnote>
  <w:footnote w:id="13">
    <w:p w:rsidR="00E86F85" w:rsidRPr="00234A73" w:rsidRDefault="00E86F85" w:rsidP="006E4EB8">
      <w:pPr>
        <w:pStyle w:val="FootnoteText"/>
        <w:rPr>
          <w:lang w:val="de-DE"/>
        </w:rPr>
      </w:pPr>
      <w:r>
        <w:rPr>
          <w:rStyle w:val="FootnoteReference"/>
        </w:rPr>
        <w:footnoteRef/>
      </w:r>
      <w:r w:rsidRPr="00234A73">
        <w:rPr>
          <w:lang w:val="de-DE"/>
        </w:rPr>
        <w:t xml:space="preserve"> </w:t>
      </w:r>
      <w:hyperlink r:id="rId4" w:history="1">
        <w:r w:rsidRPr="00234A73">
          <w:rPr>
            <w:rStyle w:val="Hyperlink"/>
            <w:lang w:val="de-DE"/>
          </w:rPr>
          <w:t>http://en.wikipedia.org/wiki/Backus%E2%80%93Naur_Form</w:t>
        </w:r>
      </w:hyperlink>
    </w:p>
  </w:footnote>
  <w:footnote w:id="14">
    <w:p w:rsidR="00E86F85" w:rsidRPr="0019410E" w:rsidRDefault="00E86F85" w:rsidP="006E4EB8">
      <w:pPr>
        <w:pStyle w:val="FootnoteText"/>
      </w:pPr>
      <w:r>
        <w:rPr>
          <w:rStyle w:val="FootnoteReference"/>
        </w:rPr>
        <w:footnoteRef/>
      </w:r>
      <w:r w:rsidRPr="0019410E">
        <w:t xml:space="preserve"> Inspired by </w:t>
      </w:r>
      <w:hyperlink r:id="rId5" w:history="1">
        <w:r w:rsidRPr="0019410E">
          <w:rPr>
            <w:rStyle w:val="Hyperlink"/>
            <w:rFonts w:ascii="Calibri" w:hAnsi="Calibri"/>
            <w:sz w:val="18"/>
            <w:szCs w:val="18"/>
          </w:rPr>
          <w:t>http://soa-ind.blogspot.se/2009/12/some-thoughts-on-service-naming-service.html</w:t>
        </w:r>
      </w:hyperlink>
    </w:p>
  </w:footnote>
  <w:footnote w:id="15">
    <w:p w:rsidR="00E86F85" w:rsidRPr="0019410E" w:rsidRDefault="00E86F85" w:rsidP="006E4EB8">
      <w:pPr>
        <w:pStyle w:val="FootnoteText"/>
      </w:pPr>
      <w:r>
        <w:rPr>
          <w:rStyle w:val="FootnoteReference"/>
        </w:rPr>
        <w:footnoteRef/>
      </w:r>
      <w:r w:rsidRPr="0019410E">
        <w:t xml:space="preserve"> </w:t>
      </w:r>
      <w:hyperlink r:id="rId6" w:history="1">
        <w:r w:rsidRPr="00060176">
          <w:rPr>
            <w:rStyle w:val="Hyperlink"/>
          </w:rPr>
          <w:t>http://serviceorientation.com/soaglossary/service_model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85" w:rsidRDefault="00E86F85" w:rsidP="00123D13">
    <w:pPr>
      <w:pStyle w:val="SJUHeaderGreen"/>
      <w:tabs>
        <w:tab w:val="right" w:pos="9072"/>
      </w:tabs>
    </w:pPr>
    <w:r>
      <w:t xml:space="preserve">Project Number </w:t>
    </w:r>
    <w:fldSimple w:instr=" DOCPROPERTY  WP  \* MERGEFORMAT ">
      <w:r>
        <w:t>08</w:t>
      </w:r>
    </w:fldSimple>
    <w:r>
      <w:t>.</w:t>
    </w:r>
    <w:fldSimple w:instr=" DOCPROPERTY  SWP  \* MERGEFORMAT ">
      <w:r>
        <w:t>03</w:t>
      </w:r>
    </w:fldSimple>
    <w:r>
      <w:t>.</w:t>
    </w:r>
    <w:fldSimple w:instr=" DOCPROPERTY  P  \* MERGEFORMAT ">
      <w:r>
        <w:t>10</w:t>
      </w:r>
    </w:fldSimple>
    <w:r>
      <w:tab/>
      <w:t xml:space="preserve">Edition </w:t>
    </w:r>
    <w:fldSimple w:instr=" DOCPROPERTY  Edition  \* MERGEFORMAT ">
      <w:r>
        <w:t>00.08.00</w:t>
      </w:r>
    </w:fldSimple>
  </w:p>
  <w:p w:rsidR="00E86F85" w:rsidRPr="00632A4D" w:rsidRDefault="009F388E" w:rsidP="00EE71B4">
    <w:pPr>
      <w:pStyle w:val="SJUHeaderGreen"/>
    </w:pPr>
    <w:fldSimple w:instr=" DOCPROPERTY  &quot;Deliverable ID&quot;  \* MERGEFORMAT ">
      <w:r w:rsidR="00E86F85" w:rsidRPr="005C4BEE">
        <w:rPr>
          <w:szCs w:val="18"/>
        </w:rPr>
        <w:t>D45</w:t>
      </w:r>
    </w:fldSimple>
    <w:r w:rsidR="00E86F85">
      <w:rPr>
        <w:szCs w:val="18"/>
      </w:rPr>
      <w:t xml:space="preserve"> - </w:t>
    </w:r>
    <w:fldSimple w:instr=" DOCPROPERTY  Title  \* MERGEFORMAT ">
      <w:r w:rsidR="00E86F85">
        <w:t>ISRM Modelling Guidelines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85" w:rsidRDefault="00E86F85" w:rsidP="004C2B45">
    <w:pPr>
      <w:pStyle w:val="SJUHeaderGreen"/>
      <w:tabs>
        <w:tab w:val="right" w:pos="9072"/>
      </w:tabs>
    </w:pPr>
    <w:r>
      <w:t xml:space="preserve">Project Number </w:t>
    </w:r>
    <w:fldSimple w:instr=" DOCPROPERTY  WP  \* MERGEFORMAT ">
      <w:r>
        <w:t>08</w:t>
      </w:r>
    </w:fldSimple>
    <w:r>
      <w:t>.</w:t>
    </w:r>
    <w:fldSimple w:instr=" DOCPROPERTY  SWP  \* MERGEFORMAT ">
      <w:r>
        <w:t>03</w:t>
      </w:r>
    </w:fldSimple>
    <w:r>
      <w:t>.</w:t>
    </w:r>
    <w:fldSimple w:instr=" DOCPROPERTY  P  \* MERGEFORMAT ">
      <w:r>
        <w:t>10</w:t>
      </w:r>
    </w:fldSimple>
    <w:r>
      <w:tab/>
      <w:t xml:space="preserve">Edition </w:t>
    </w:r>
    <w:fldSimple w:instr=" DOCPROPERTY  Edition  \* MERGEFORMAT ">
      <w:r>
        <w:t>00.08.00</w:t>
      </w:r>
    </w:fldSimple>
  </w:p>
  <w:p w:rsidR="00E86F85" w:rsidRPr="00632A4D" w:rsidRDefault="009F388E" w:rsidP="004C2B45">
    <w:pPr>
      <w:pStyle w:val="SJUHeaderGreen"/>
    </w:pPr>
    <w:fldSimple w:instr=" DOCPROPERTY  &quot;Deliverable ID&quot;  \* MERGEFORMAT ">
      <w:r w:rsidR="00E86F85">
        <w:t>D45</w:t>
      </w:r>
    </w:fldSimple>
    <w:r w:rsidR="00E86F85">
      <w:t xml:space="preserve"> - </w:t>
    </w:r>
    <w:fldSimple w:instr=" DOCPROPERTY  Title  \* MERGEFORMAT ">
      <w:r w:rsidR="00E86F85">
        <w:t>ISRM Modelling Guidelines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91A"/>
    <w:multiLevelType w:val="hybridMultilevel"/>
    <w:tmpl w:val="564AC0D0"/>
    <w:lvl w:ilvl="0" w:tplc="A274BDA4">
      <w:start w:val="1"/>
      <w:numFmt w:val="bullet"/>
      <w:lvlText w:val="•"/>
      <w:lvlJc w:val="left"/>
      <w:pPr>
        <w:tabs>
          <w:tab w:val="num" w:pos="720"/>
        </w:tabs>
        <w:ind w:left="720" w:hanging="360"/>
      </w:pPr>
      <w:rPr>
        <w:rFonts w:ascii="Times New Roman" w:hAnsi="Times New Roman" w:hint="default"/>
      </w:rPr>
    </w:lvl>
    <w:lvl w:ilvl="1" w:tplc="DCD6BB8C" w:tentative="1">
      <w:start w:val="1"/>
      <w:numFmt w:val="bullet"/>
      <w:lvlText w:val="•"/>
      <w:lvlJc w:val="left"/>
      <w:pPr>
        <w:tabs>
          <w:tab w:val="num" w:pos="1440"/>
        </w:tabs>
        <w:ind w:left="1440" w:hanging="360"/>
      </w:pPr>
      <w:rPr>
        <w:rFonts w:ascii="Times New Roman" w:hAnsi="Times New Roman" w:hint="default"/>
      </w:rPr>
    </w:lvl>
    <w:lvl w:ilvl="2" w:tplc="6B94A29C" w:tentative="1">
      <w:start w:val="1"/>
      <w:numFmt w:val="bullet"/>
      <w:lvlText w:val="•"/>
      <w:lvlJc w:val="left"/>
      <w:pPr>
        <w:tabs>
          <w:tab w:val="num" w:pos="2160"/>
        </w:tabs>
        <w:ind w:left="2160" w:hanging="360"/>
      </w:pPr>
      <w:rPr>
        <w:rFonts w:ascii="Times New Roman" w:hAnsi="Times New Roman" w:hint="default"/>
      </w:rPr>
    </w:lvl>
    <w:lvl w:ilvl="3" w:tplc="E7B48CC8" w:tentative="1">
      <w:start w:val="1"/>
      <w:numFmt w:val="bullet"/>
      <w:lvlText w:val="•"/>
      <w:lvlJc w:val="left"/>
      <w:pPr>
        <w:tabs>
          <w:tab w:val="num" w:pos="2880"/>
        </w:tabs>
        <w:ind w:left="2880" w:hanging="360"/>
      </w:pPr>
      <w:rPr>
        <w:rFonts w:ascii="Times New Roman" w:hAnsi="Times New Roman" w:hint="default"/>
      </w:rPr>
    </w:lvl>
    <w:lvl w:ilvl="4" w:tplc="54CC84BC" w:tentative="1">
      <w:start w:val="1"/>
      <w:numFmt w:val="bullet"/>
      <w:lvlText w:val="•"/>
      <w:lvlJc w:val="left"/>
      <w:pPr>
        <w:tabs>
          <w:tab w:val="num" w:pos="3600"/>
        </w:tabs>
        <w:ind w:left="3600" w:hanging="360"/>
      </w:pPr>
      <w:rPr>
        <w:rFonts w:ascii="Times New Roman" w:hAnsi="Times New Roman" w:hint="default"/>
      </w:rPr>
    </w:lvl>
    <w:lvl w:ilvl="5" w:tplc="832CBDA6" w:tentative="1">
      <w:start w:val="1"/>
      <w:numFmt w:val="bullet"/>
      <w:lvlText w:val="•"/>
      <w:lvlJc w:val="left"/>
      <w:pPr>
        <w:tabs>
          <w:tab w:val="num" w:pos="4320"/>
        </w:tabs>
        <w:ind w:left="4320" w:hanging="360"/>
      </w:pPr>
      <w:rPr>
        <w:rFonts w:ascii="Times New Roman" w:hAnsi="Times New Roman" w:hint="default"/>
      </w:rPr>
    </w:lvl>
    <w:lvl w:ilvl="6" w:tplc="1ACEB10A" w:tentative="1">
      <w:start w:val="1"/>
      <w:numFmt w:val="bullet"/>
      <w:lvlText w:val="•"/>
      <w:lvlJc w:val="left"/>
      <w:pPr>
        <w:tabs>
          <w:tab w:val="num" w:pos="5040"/>
        </w:tabs>
        <w:ind w:left="5040" w:hanging="360"/>
      </w:pPr>
      <w:rPr>
        <w:rFonts w:ascii="Times New Roman" w:hAnsi="Times New Roman" w:hint="default"/>
      </w:rPr>
    </w:lvl>
    <w:lvl w:ilvl="7" w:tplc="625CCF10" w:tentative="1">
      <w:start w:val="1"/>
      <w:numFmt w:val="bullet"/>
      <w:lvlText w:val="•"/>
      <w:lvlJc w:val="left"/>
      <w:pPr>
        <w:tabs>
          <w:tab w:val="num" w:pos="5760"/>
        </w:tabs>
        <w:ind w:left="5760" w:hanging="360"/>
      </w:pPr>
      <w:rPr>
        <w:rFonts w:ascii="Times New Roman" w:hAnsi="Times New Roman" w:hint="default"/>
      </w:rPr>
    </w:lvl>
    <w:lvl w:ilvl="8" w:tplc="19C4FB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AE2959"/>
    <w:multiLevelType w:val="hybridMultilevel"/>
    <w:tmpl w:val="16703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A825B6"/>
    <w:multiLevelType w:val="hybridMultilevel"/>
    <w:tmpl w:val="CC8EFD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3AF0E8B"/>
    <w:multiLevelType w:val="hybridMultilevel"/>
    <w:tmpl w:val="48729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C841C7"/>
    <w:multiLevelType w:val="hybridMultilevel"/>
    <w:tmpl w:val="7BA01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47F3CB4"/>
    <w:multiLevelType w:val="hybridMultilevel"/>
    <w:tmpl w:val="2D0EF868"/>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051E72AF"/>
    <w:multiLevelType w:val="hybridMultilevel"/>
    <w:tmpl w:val="05FC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954670"/>
    <w:multiLevelType w:val="hybridMultilevel"/>
    <w:tmpl w:val="F6C2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F23394"/>
    <w:multiLevelType w:val="hybridMultilevel"/>
    <w:tmpl w:val="618814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0B5741B6"/>
    <w:multiLevelType w:val="hybridMultilevel"/>
    <w:tmpl w:val="8920F9D2"/>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0D260B9D"/>
    <w:multiLevelType w:val="hybridMultilevel"/>
    <w:tmpl w:val="439A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59307F"/>
    <w:multiLevelType w:val="hybridMultilevel"/>
    <w:tmpl w:val="8F842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0D744B55"/>
    <w:multiLevelType w:val="multilevel"/>
    <w:tmpl w:val="295899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EFE5E15"/>
    <w:multiLevelType w:val="hybridMultilevel"/>
    <w:tmpl w:val="0BDA0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DB095D"/>
    <w:multiLevelType w:val="multilevel"/>
    <w:tmpl w:val="A5067EB4"/>
    <w:lvl w:ilvl="0">
      <w:start w:val="1"/>
      <w:numFmt w:val="upperLetter"/>
      <w:pStyle w:val="AppendixHeading1"/>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1535529"/>
    <w:multiLevelType w:val="hybridMultilevel"/>
    <w:tmpl w:val="7CDC9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18F423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26C7A94"/>
    <w:multiLevelType w:val="hybridMultilevel"/>
    <w:tmpl w:val="4A46DC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129B77EA"/>
    <w:multiLevelType w:val="hybridMultilevel"/>
    <w:tmpl w:val="51709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2DE0830"/>
    <w:multiLevelType w:val="hybridMultilevel"/>
    <w:tmpl w:val="7996EB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139F7B3B"/>
    <w:multiLevelType w:val="hybridMultilevel"/>
    <w:tmpl w:val="D4E856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14152764"/>
    <w:multiLevelType w:val="multilevel"/>
    <w:tmpl w:val="A8EE5E46"/>
    <w:lvl w:ilvl="0">
      <w:start w:val="1"/>
      <w:numFmt w:val="decimal"/>
      <w:lvlText w:val="[%1]"/>
      <w:lvlJc w:val="left"/>
      <w:pPr>
        <w:tabs>
          <w:tab w:val="num" w:pos="720"/>
        </w:tabs>
        <w:ind w:left="720" w:hanging="360"/>
      </w:pPr>
      <w:rPr>
        <w:rFonts w:ascii="Arial" w:hAnsi="Arial"/>
        <w:b/>
        <w:bCs/>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4AB24E1"/>
    <w:multiLevelType w:val="hybridMultilevel"/>
    <w:tmpl w:val="F894C67E"/>
    <w:lvl w:ilvl="0" w:tplc="54EC47FC">
      <w:start w:val="1"/>
      <w:numFmt w:val="bullet"/>
      <w:pStyle w:val="GuidanceBullet2"/>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155045D3"/>
    <w:multiLevelType w:val="hybridMultilevel"/>
    <w:tmpl w:val="A9B894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16D87E62"/>
    <w:multiLevelType w:val="hybridMultilevel"/>
    <w:tmpl w:val="8432E6BE"/>
    <w:lvl w:ilvl="0" w:tplc="8CB6BBC0">
      <w:start w:val="1"/>
      <w:numFmt w:val="decimal"/>
      <w:lvlText w:val="%1)"/>
      <w:lvlJc w:val="left"/>
      <w:pPr>
        <w:tabs>
          <w:tab w:val="num" w:pos="851"/>
        </w:tabs>
        <w:ind w:left="851" w:hanging="284"/>
      </w:pPr>
      <w:rPr>
        <w:rFonts w:hint="default"/>
      </w:rPr>
    </w:lvl>
    <w:lvl w:ilvl="1" w:tplc="2B7A53FC">
      <w:start w:val="1"/>
      <w:numFmt w:val="bullet"/>
      <w:lvlText w:val="o"/>
      <w:lvlJc w:val="left"/>
      <w:pPr>
        <w:tabs>
          <w:tab w:val="num" w:pos="1440"/>
        </w:tabs>
        <w:ind w:left="1440" w:hanging="360"/>
      </w:pPr>
      <w:rPr>
        <w:rFonts w:ascii="Courier New" w:hAnsi="Courier New" w:cs="Courier New" w:hint="default"/>
      </w:rPr>
    </w:lvl>
    <w:lvl w:ilvl="2" w:tplc="0C9C06C2">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701414E"/>
    <w:multiLevelType w:val="hybridMultilevel"/>
    <w:tmpl w:val="10E8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91F6AF6"/>
    <w:multiLevelType w:val="hybridMultilevel"/>
    <w:tmpl w:val="5190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B4424FA"/>
    <w:multiLevelType w:val="hybridMultilevel"/>
    <w:tmpl w:val="A1FAA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1DA74CF8"/>
    <w:multiLevelType w:val="hybridMultilevel"/>
    <w:tmpl w:val="16E0F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E636E4E"/>
    <w:multiLevelType w:val="hybridMultilevel"/>
    <w:tmpl w:val="97CA92E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1E887A93"/>
    <w:multiLevelType w:val="hybridMultilevel"/>
    <w:tmpl w:val="76AC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01906EE"/>
    <w:multiLevelType w:val="hybridMultilevel"/>
    <w:tmpl w:val="25F0F1A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20692044"/>
    <w:multiLevelType w:val="hybridMultilevel"/>
    <w:tmpl w:val="0A465DA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20A75EC2"/>
    <w:multiLevelType w:val="hybridMultilevel"/>
    <w:tmpl w:val="E9E47406"/>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245D3FB9"/>
    <w:multiLevelType w:val="hybridMultilevel"/>
    <w:tmpl w:val="9E2C64E4"/>
    <w:lvl w:ilvl="0" w:tplc="0407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249E6BF3"/>
    <w:multiLevelType w:val="hybridMultilevel"/>
    <w:tmpl w:val="2C5E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6A3F6F"/>
    <w:multiLevelType w:val="hybridMultilevel"/>
    <w:tmpl w:val="A6BE4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287B35CD"/>
    <w:multiLevelType w:val="hybridMultilevel"/>
    <w:tmpl w:val="9482DB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291C42B6"/>
    <w:multiLevelType w:val="multilevel"/>
    <w:tmpl w:val="086214CE"/>
    <w:lvl w:ilvl="0">
      <w:start w:val="1"/>
      <w:numFmt w:val="upperLetter"/>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2B656A29"/>
    <w:multiLevelType w:val="hybridMultilevel"/>
    <w:tmpl w:val="03E60C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2D460B1D"/>
    <w:multiLevelType w:val="multilevel"/>
    <w:tmpl w:val="EA7E636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04"/>
        </w:tabs>
        <w:ind w:left="100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E356B86"/>
    <w:multiLevelType w:val="hybridMultilevel"/>
    <w:tmpl w:val="63649148"/>
    <w:lvl w:ilvl="0" w:tplc="0407000F">
      <w:start w:val="1"/>
      <w:numFmt w:val="decimal"/>
      <w:lvlText w:val="%1."/>
      <w:lvlJc w:val="left"/>
      <w:pPr>
        <w:ind w:left="720" w:hanging="360"/>
      </w:pPr>
      <w:rPr>
        <w:rFonts w:hint="default"/>
      </w:rPr>
    </w:lvl>
    <w:lvl w:ilvl="1" w:tplc="2190FE50">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2F841A15"/>
    <w:multiLevelType w:val="hybridMultilevel"/>
    <w:tmpl w:val="9B347EB2"/>
    <w:lvl w:ilvl="0" w:tplc="041D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08D48D5"/>
    <w:multiLevelType w:val="hybridMultilevel"/>
    <w:tmpl w:val="619AD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0B006F4"/>
    <w:multiLevelType w:val="hybridMultilevel"/>
    <w:tmpl w:val="C518DEFE"/>
    <w:lvl w:ilvl="0" w:tplc="0407000F">
      <w:start w:val="1"/>
      <w:numFmt w:val="decimal"/>
      <w:lvlText w:val="%1."/>
      <w:lvlJc w:val="left"/>
      <w:pPr>
        <w:ind w:left="720" w:hanging="360"/>
      </w:pPr>
      <w:rPr>
        <w:rFonts w:hint="default"/>
      </w:rPr>
    </w:lvl>
    <w:lvl w:ilvl="1" w:tplc="2190FE50">
      <w:start w:val="1"/>
      <w:numFmt w:val="decimal"/>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31F24CF6"/>
    <w:multiLevelType w:val="hybridMultilevel"/>
    <w:tmpl w:val="A2040B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nsid w:val="32B4713E"/>
    <w:multiLevelType w:val="hybridMultilevel"/>
    <w:tmpl w:val="64FEE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56F232B"/>
    <w:multiLevelType w:val="hybridMultilevel"/>
    <w:tmpl w:val="A328D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36186262"/>
    <w:multiLevelType w:val="hybridMultilevel"/>
    <w:tmpl w:val="48EE4886"/>
    <w:lvl w:ilvl="0" w:tplc="8FC05F0E">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nsid w:val="36BA42C7"/>
    <w:multiLevelType w:val="hybridMultilevel"/>
    <w:tmpl w:val="5B52B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38393481"/>
    <w:multiLevelType w:val="hybridMultilevel"/>
    <w:tmpl w:val="DDD2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8C64945"/>
    <w:multiLevelType w:val="hybridMultilevel"/>
    <w:tmpl w:val="510CA0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nsid w:val="39676182"/>
    <w:multiLevelType w:val="hybridMultilevel"/>
    <w:tmpl w:val="A7D2CD6C"/>
    <w:lvl w:ilvl="0" w:tplc="08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396D3D10"/>
    <w:multiLevelType w:val="hybridMultilevel"/>
    <w:tmpl w:val="C0C6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A11508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nsid w:val="3B156227"/>
    <w:multiLevelType w:val="hybridMultilevel"/>
    <w:tmpl w:val="8848A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3B3A709E"/>
    <w:multiLevelType w:val="hybridMultilevel"/>
    <w:tmpl w:val="D4E856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3BC11A5E"/>
    <w:multiLevelType w:val="multilevel"/>
    <w:tmpl w:val="086214CE"/>
    <w:lvl w:ilvl="0">
      <w:start w:val="1"/>
      <w:numFmt w:val="upperLetter"/>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3D274EAE"/>
    <w:multiLevelType w:val="hybridMultilevel"/>
    <w:tmpl w:val="6282A5EE"/>
    <w:lvl w:ilvl="0" w:tplc="BE8EE262">
      <w:start w:val="2"/>
      <w:numFmt w:val="decimal"/>
      <w:lvlText w:val="%1)"/>
      <w:lvlJc w:val="left"/>
      <w:pPr>
        <w:tabs>
          <w:tab w:val="num" w:pos="851"/>
        </w:tabs>
        <w:ind w:left="851"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nsid w:val="3EAA3CE0"/>
    <w:multiLevelType w:val="hybridMultilevel"/>
    <w:tmpl w:val="17FEB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3EDA7502"/>
    <w:multiLevelType w:val="multilevel"/>
    <w:tmpl w:val="B032DA9A"/>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1">
    <w:nsid w:val="3F7D5FE6"/>
    <w:multiLevelType w:val="hybridMultilevel"/>
    <w:tmpl w:val="939C5B66"/>
    <w:lvl w:ilvl="0" w:tplc="AD52AC0A">
      <w:start w:val="1"/>
      <w:numFmt w:val="bullet"/>
      <w:lvlText w:val="•"/>
      <w:lvlJc w:val="left"/>
      <w:pPr>
        <w:tabs>
          <w:tab w:val="num" w:pos="720"/>
        </w:tabs>
        <w:ind w:left="720" w:hanging="360"/>
      </w:pPr>
      <w:rPr>
        <w:rFonts w:ascii="Times New Roman" w:hAnsi="Times New Roman" w:hint="default"/>
      </w:rPr>
    </w:lvl>
    <w:lvl w:ilvl="1" w:tplc="74A2CE30" w:tentative="1">
      <w:start w:val="1"/>
      <w:numFmt w:val="bullet"/>
      <w:lvlText w:val="•"/>
      <w:lvlJc w:val="left"/>
      <w:pPr>
        <w:tabs>
          <w:tab w:val="num" w:pos="1440"/>
        </w:tabs>
        <w:ind w:left="1440" w:hanging="360"/>
      </w:pPr>
      <w:rPr>
        <w:rFonts w:ascii="Times New Roman" w:hAnsi="Times New Roman" w:hint="default"/>
      </w:rPr>
    </w:lvl>
    <w:lvl w:ilvl="2" w:tplc="C580457E" w:tentative="1">
      <w:start w:val="1"/>
      <w:numFmt w:val="bullet"/>
      <w:lvlText w:val="•"/>
      <w:lvlJc w:val="left"/>
      <w:pPr>
        <w:tabs>
          <w:tab w:val="num" w:pos="2160"/>
        </w:tabs>
        <w:ind w:left="2160" w:hanging="360"/>
      </w:pPr>
      <w:rPr>
        <w:rFonts w:ascii="Times New Roman" w:hAnsi="Times New Roman" w:hint="default"/>
      </w:rPr>
    </w:lvl>
    <w:lvl w:ilvl="3" w:tplc="714E298C" w:tentative="1">
      <w:start w:val="1"/>
      <w:numFmt w:val="bullet"/>
      <w:lvlText w:val="•"/>
      <w:lvlJc w:val="left"/>
      <w:pPr>
        <w:tabs>
          <w:tab w:val="num" w:pos="2880"/>
        </w:tabs>
        <w:ind w:left="2880" w:hanging="360"/>
      </w:pPr>
      <w:rPr>
        <w:rFonts w:ascii="Times New Roman" w:hAnsi="Times New Roman" w:hint="default"/>
      </w:rPr>
    </w:lvl>
    <w:lvl w:ilvl="4" w:tplc="67E41AA8" w:tentative="1">
      <w:start w:val="1"/>
      <w:numFmt w:val="bullet"/>
      <w:lvlText w:val="•"/>
      <w:lvlJc w:val="left"/>
      <w:pPr>
        <w:tabs>
          <w:tab w:val="num" w:pos="3600"/>
        </w:tabs>
        <w:ind w:left="3600" w:hanging="360"/>
      </w:pPr>
      <w:rPr>
        <w:rFonts w:ascii="Times New Roman" w:hAnsi="Times New Roman" w:hint="default"/>
      </w:rPr>
    </w:lvl>
    <w:lvl w:ilvl="5" w:tplc="F7F4DFB0" w:tentative="1">
      <w:start w:val="1"/>
      <w:numFmt w:val="bullet"/>
      <w:lvlText w:val="•"/>
      <w:lvlJc w:val="left"/>
      <w:pPr>
        <w:tabs>
          <w:tab w:val="num" w:pos="4320"/>
        </w:tabs>
        <w:ind w:left="4320" w:hanging="360"/>
      </w:pPr>
      <w:rPr>
        <w:rFonts w:ascii="Times New Roman" w:hAnsi="Times New Roman" w:hint="default"/>
      </w:rPr>
    </w:lvl>
    <w:lvl w:ilvl="6" w:tplc="14CE9158" w:tentative="1">
      <w:start w:val="1"/>
      <w:numFmt w:val="bullet"/>
      <w:lvlText w:val="•"/>
      <w:lvlJc w:val="left"/>
      <w:pPr>
        <w:tabs>
          <w:tab w:val="num" w:pos="5040"/>
        </w:tabs>
        <w:ind w:left="5040" w:hanging="360"/>
      </w:pPr>
      <w:rPr>
        <w:rFonts w:ascii="Times New Roman" w:hAnsi="Times New Roman" w:hint="default"/>
      </w:rPr>
    </w:lvl>
    <w:lvl w:ilvl="7" w:tplc="43209998" w:tentative="1">
      <w:start w:val="1"/>
      <w:numFmt w:val="bullet"/>
      <w:lvlText w:val="•"/>
      <w:lvlJc w:val="left"/>
      <w:pPr>
        <w:tabs>
          <w:tab w:val="num" w:pos="5760"/>
        </w:tabs>
        <w:ind w:left="5760" w:hanging="360"/>
      </w:pPr>
      <w:rPr>
        <w:rFonts w:ascii="Times New Roman" w:hAnsi="Times New Roman" w:hint="default"/>
      </w:rPr>
    </w:lvl>
    <w:lvl w:ilvl="8" w:tplc="ECF2A044" w:tentative="1">
      <w:start w:val="1"/>
      <w:numFmt w:val="bullet"/>
      <w:lvlText w:val="•"/>
      <w:lvlJc w:val="left"/>
      <w:pPr>
        <w:tabs>
          <w:tab w:val="num" w:pos="6480"/>
        </w:tabs>
        <w:ind w:left="6480" w:hanging="360"/>
      </w:pPr>
      <w:rPr>
        <w:rFonts w:ascii="Times New Roman" w:hAnsi="Times New Roman" w:hint="default"/>
      </w:rPr>
    </w:lvl>
  </w:abstractNum>
  <w:abstractNum w:abstractNumId="62">
    <w:nsid w:val="40F7005E"/>
    <w:multiLevelType w:val="hybridMultilevel"/>
    <w:tmpl w:val="832216D6"/>
    <w:lvl w:ilvl="0" w:tplc="727463FC">
      <w:start w:val="1"/>
      <w:numFmt w:val="bullet"/>
      <w:lvlText w:val="•"/>
      <w:lvlJc w:val="left"/>
      <w:pPr>
        <w:tabs>
          <w:tab w:val="num" w:pos="720"/>
        </w:tabs>
        <w:ind w:left="720" w:hanging="360"/>
      </w:pPr>
      <w:rPr>
        <w:rFonts w:ascii="Times New Roman" w:hAnsi="Times New Roman" w:hint="default"/>
      </w:rPr>
    </w:lvl>
    <w:lvl w:ilvl="1" w:tplc="28B64188" w:tentative="1">
      <w:start w:val="1"/>
      <w:numFmt w:val="bullet"/>
      <w:lvlText w:val="•"/>
      <w:lvlJc w:val="left"/>
      <w:pPr>
        <w:tabs>
          <w:tab w:val="num" w:pos="1440"/>
        </w:tabs>
        <w:ind w:left="1440" w:hanging="360"/>
      </w:pPr>
      <w:rPr>
        <w:rFonts w:ascii="Times New Roman" w:hAnsi="Times New Roman" w:hint="default"/>
      </w:rPr>
    </w:lvl>
    <w:lvl w:ilvl="2" w:tplc="808AD0E0" w:tentative="1">
      <w:start w:val="1"/>
      <w:numFmt w:val="bullet"/>
      <w:lvlText w:val="•"/>
      <w:lvlJc w:val="left"/>
      <w:pPr>
        <w:tabs>
          <w:tab w:val="num" w:pos="2160"/>
        </w:tabs>
        <w:ind w:left="2160" w:hanging="360"/>
      </w:pPr>
      <w:rPr>
        <w:rFonts w:ascii="Times New Roman" w:hAnsi="Times New Roman" w:hint="default"/>
      </w:rPr>
    </w:lvl>
    <w:lvl w:ilvl="3" w:tplc="A6AEE530" w:tentative="1">
      <w:start w:val="1"/>
      <w:numFmt w:val="bullet"/>
      <w:lvlText w:val="•"/>
      <w:lvlJc w:val="left"/>
      <w:pPr>
        <w:tabs>
          <w:tab w:val="num" w:pos="2880"/>
        </w:tabs>
        <w:ind w:left="2880" w:hanging="360"/>
      </w:pPr>
      <w:rPr>
        <w:rFonts w:ascii="Times New Roman" w:hAnsi="Times New Roman" w:hint="default"/>
      </w:rPr>
    </w:lvl>
    <w:lvl w:ilvl="4" w:tplc="1C86A0C6" w:tentative="1">
      <w:start w:val="1"/>
      <w:numFmt w:val="bullet"/>
      <w:lvlText w:val="•"/>
      <w:lvlJc w:val="left"/>
      <w:pPr>
        <w:tabs>
          <w:tab w:val="num" w:pos="3600"/>
        </w:tabs>
        <w:ind w:left="3600" w:hanging="360"/>
      </w:pPr>
      <w:rPr>
        <w:rFonts w:ascii="Times New Roman" w:hAnsi="Times New Roman" w:hint="default"/>
      </w:rPr>
    </w:lvl>
    <w:lvl w:ilvl="5" w:tplc="718A47E4" w:tentative="1">
      <w:start w:val="1"/>
      <w:numFmt w:val="bullet"/>
      <w:lvlText w:val="•"/>
      <w:lvlJc w:val="left"/>
      <w:pPr>
        <w:tabs>
          <w:tab w:val="num" w:pos="4320"/>
        </w:tabs>
        <w:ind w:left="4320" w:hanging="360"/>
      </w:pPr>
      <w:rPr>
        <w:rFonts w:ascii="Times New Roman" w:hAnsi="Times New Roman" w:hint="default"/>
      </w:rPr>
    </w:lvl>
    <w:lvl w:ilvl="6" w:tplc="4B2C66D6" w:tentative="1">
      <w:start w:val="1"/>
      <w:numFmt w:val="bullet"/>
      <w:lvlText w:val="•"/>
      <w:lvlJc w:val="left"/>
      <w:pPr>
        <w:tabs>
          <w:tab w:val="num" w:pos="5040"/>
        </w:tabs>
        <w:ind w:left="5040" w:hanging="360"/>
      </w:pPr>
      <w:rPr>
        <w:rFonts w:ascii="Times New Roman" w:hAnsi="Times New Roman" w:hint="default"/>
      </w:rPr>
    </w:lvl>
    <w:lvl w:ilvl="7" w:tplc="9FC27C08" w:tentative="1">
      <w:start w:val="1"/>
      <w:numFmt w:val="bullet"/>
      <w:lvlText w:val="•"/>
      <w:lvlJc w:val="left"/>
      <w:pPr>
        <w:tabs>
          <w:tab w:val="num" w:pos="5760"/>
        </w:tabs>
        <w:ind w:left="5760" w:hanging="360"/>
      </w:pPr>
      <w:rPr>
        <w:rFonts w:ascii="Times New Roman" w:hAnsi="Times New Roman" w:hint="default"/>
      </w:rPr>
    </w:lvl>
    <w:lvl w:ilvl="8" w:tplc="B3A4087A" w:tentative="1">
      <w:start w:val="1"/>
      <w:numFmt w:val="bullet"/>
      <w:lvlText w:val="•"/>
      <w:lvlJc w:val="left"/>
      <w:pPr>
        <w:tabs>
          <w:tab w:val="num" w:pos="6480"/>
        </w:tabs>
        <w:ind w:left="6480" w:hanging="360"/>
      </w:pPr>
      <w:rPr>
        <w:rFonts w:ascii="Times New Roman" w:hAnsi="Times New Roman" w:hint="default"/>
      </w:rPr>
    </w:lvl>
  </w:abstractNum>
  <w:abstractNum w:abstractNumId="63">
    <w:nsid w:val="42F14F0A"/>
    <w:multiLevelType w:val="hybridMultilevel"/>
    <w:tmpl w:val="D952A924"/>
    <w:lvl w:ilvl="0" w:tplc="04140011">
      <w:start w:val="1"/>
      <w:numFmt w:val="decimal"/>
      <w:lvlText w:val="%1)"/>
      <w:lvlJc w:val="left"/>
      <w:pPr>
        <w:tabs>
          <w:tab w:val="num" w:pos="851"/>
        </w:tabs>
        <w:ind w:left="851" w:hanging="284"/>
      </w:pPr>
      <w:rPr>
        <w:rFonts w:hint="default"/>
      </w:rPr>
    </w:lvl>
    <w:lvl w:ilvl="1" w:tplc="04140019">
      <w:start w:val="1"/>
      <w:numFmt w:val="lowerLetter"/>
      <w:lvlText w:val="%2."/>
      <w:lvlJc w:val="left"/>
      <w:pPr>
        <w:tabs>
          <w:tab w:val="num" w:pos="1440"/>
        </w:tabs>
        <w:ind w:left="1440" w:hanging="360"/>
      </w:pPr>
      <w:rPr>
        <w:rFonts w:hint="default"/>
      </w:rPr>
    </w:lvl>
    <w:lvl w:ilvl="2" w:tplc="0C9C06C2">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3B35C66"/>
    <w:multiLevelType w:val="hybridMultilevel"/>
    <w:tmpl w:val="FB3A87B4"/>
    <w:lvl w:ilvl="0" w:tplc="0809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5">
    <w:nsid w:val="442865C5"/>
    <w:multiLevelType w:val="multilevel"/>
    <w:tmpl w:val="B032DA9A"/>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6">
    <w:nsid w:val="46656505"/>
    <w:multiLevelType w:val="multilevel"/>
    <w:tmpl w:val="58E6E9DA"/>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7">
    <w:nsid w:val="49603ABA"/>
    <w:multiLevelType w:val="multilevel"/>
    <w:tmpl w:val="C0DE8D60"/>
    <w:lvl w:ilvl="0">
      <w:start w:val="1"/>
      <w:numFmt w:val="upperLetter"/>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4A1968E5"/>
    <w:multiLevelType w:val="hybridMultilevel"/>
    <w:tmpl w:val="9F028480"/>
    <w:lvl w:ilvl="0" w:tplc="3E0A92A8">
      <w:start w:val="3"/>
      <w:numFmt w:val="decimal"/>
      <w:lvlText w:val="%1)"/>
      <w:lvlJc w:val="left"/>
      <w:pPr>
        <w:tabs>
          <w:tab w:val="num" w:pos="851"/>
        </w:tabs>
        <w:ind w:left="851"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9">
    <w:nsid w:val="4AAA330C"/>
    <w:multiLevelType w:val="hybridMultilevel"/>
    <w:tmpl w:val="C518DEFE"/>
    <w:lvl w:ilvl="0" w:tplc="0407000F">
      <w:start w:val="1"/>
      <w:numFmt w:val="decimal"/>
      <w:lvlText w:val="%1."/>
      <w:lvlJc w:val="left"/>
      <w:pPr>
        <w:ind w:left="720" w:hanging="360"/>
      </w:pPr>
      <w:rPr>
        <w:rFonts w:hint="default"/>
      </w:rPr>
    </w:lvl>
    <w:lvl w:ilvl="1" w:tplc="2190FE50">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4D4F1D0F"/>
    <w:multiLevelType w:val="hybridMultilevel"/>
    <w:tmpl w:val="1136A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D9E6DB2"/>
    <w:multiLevelType w:val="multilevel"/>
    <w:tmpl w:val="086214CE"/>
    <w:lvl w:ilvl="0">
      <w:start w:val="1"/>
      <w:numFmt w:val="upperLetter"/>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4DC96CAD"/>
    <w:multiLevelType w:val="hybridMultilevel"/>
    <w:tmpl w:val="E22EC0F0"/>
    <w:lvl w:ilvl="0" w:tplc="0414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DFD2579"/>
    <w:multiLevelType w:val="hybridMultilevel"/>
    <w:tmpl w:val="76A62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4">
    <w:nsid w:val="4EBB3374"/>
    <w:multiLevelType w:val="hybridMultilevel"/>
    <w:tmpl w:val="1A463B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nsid w:val="51450937"/>
    <w:multiLevelType w:val="hybridMultilevel"/>
    <w:tmpl w:val="DC86C2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6">
    <w:nsid w:val="524C68F8"/>
    <w:multiLevelType w:val="hybridMultilevel"/>
    <w:tmpl w:val="DC86C2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7">
    <w:nsid w:val="52D611F5"/>
    <w:multiLevelType w:val="hybridMultilevel"/>
    <w:tmpl w:val="65223386"/>
    <w:lvl w:ilvl="0" w:tplc="12B29798">
      <w:start w:val="1"/>
      <w:numFmt w:val="bullet"/>
      <w:pStyle w:val="Mainlist"/>
      <w:lvlText w:val=""/>
      <w:lvlJc w:val="left"/>
      <w:pPr>
        <w:tabs>
          <w:tab w:val="num" w:pos="851"/>
        </w:tabs>
        <w:ind w:left="851" w:hanging="284"/>
      </w:pPr>
      <w:rPr>
        <w:rFonts w:ascii="Symbol" w:hAnsi="Symbol" w:hint="default"/>
      </w:rPr>
    </w:lvl>
    <w:lvl w:ilvl="1" w:tplc="2B7A53FC">
      <w:start w:val="1"/>
      <w:numFmt w:val="bullet"/>
      <w:lvlText w:val="o"/>
      <w:lvlJc w:val="left"/>
      <w:pPr>
        <w:tabs>
          <w:tab w:val="num" w:pos="1440"/>
        </w:tabs>
        <w:ind w:left="1440" w:hanging="360"/>
      </w:pPr>
      <w:rPr>
        <w:rFonts w:ascii="Courier New" w:hAnsi="Courier New" w:cs="Courier New" w:hint="default"/>
      </w:rPr>
    </w:lvl>
    <w:lvl w:ilvl="2" w:tplc="0C9C06C2">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34017E8"/>
    <w:multiLevelType w:val="multilevel"/>
    <w:tmpl w:val="A8EE5E46"/>
    <w:styleLink w:val="Reference"/>
    <w:lvl w:ilvl="0">
      <w:start w:val="1"/>
      <w:numFmt w:val="decimal"/>
      <w:lvlText w:val="[%1]"/>
      <w:lvlJc w:val="left"/>
      <w:pPr>
        <w:tabs>
          <w:tab w:val="num" w:pos="720"/>
        </w:tabs>
        <w:ind w:left="720" w:hanging="360"/>
      </w:pPr>
      <w:rPr>
        <w:rFonts w:ascii="Arial" w:hAnsi="Arial"/>
        <w:b/>
        <w:bCs/>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53D601CC"/>
    <w:multiLevelType w:val="hybridMultilevel"/>
    <w:tmpl w:val="48788B0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0">
    <w:nsid w:val="57760F1F"/>
    <w:multiLevelType w:val="multilevel"/>
    <w:tmpl w:val="83B07E04"/>
    <w:lvl w:ilvl="0">
      <w:start w:val="1"/>
      <w:numFmt w:val="bullet"/>
      <w:pStyle w:val="Guidance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Arial" w:hAnsi="Arial"/>
        <w:i/>
        <w:iCs/>
        <w:color w:val="333399"/>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nsid w:val="58D06F02"/>
    <w:multiLevelType w:val="hybridMultilevel"/>
    <w:tmpl w:val="FF2E3D3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2">
    <w:nsid w:val="596F34EB"/>
    <w:multiLevelType w:val="hybridMultilevel"/>
    <w:tmpl w:val="920073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nsid w:val="59A31177"/>
    <w:multiLevelType w:val="hybridMultilevel"/>
    <w:tmpl w:val="68C23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BD41A67"/>
    <w:multiLevelType w:val="hybridMultilevel"/>
    <w:tmpl w:val="2E42E1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5">
    <w:nsid w:val="5CF02A87"/>
    <w:multiLevelType w:val="hybridMultilevel"/>
    <w:tmpl w:val="05AAB8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6">
    <w:nsid w:val="5DB94991"/>
    <w:multiLevelType w:val="hybridMultilevel"/>
    <w:tmpl w:val="09AAFEB8"/>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DEC6A8A"/>
    <w:multiLevelType w:val="multilevel"/>
    <w:tmpl w:val="982EBE9A"/>
    <w:lvl w:ilvl="0">
      <w:start w:val="1"/>
      <w:numFmt w:val="upperLetter"/>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5DF83968"/>
    <w:multiLevelType w:val="hybridMultilevel"/>
    <w:tmpl w:val="1B04E5DE"/>
    <w:lvl w:ilvl="0" w:tplc="04140011">
      <w:start w:val="1"/>
      <w:numFmt w:val="decimal"/>
      <w:lvlText w:val="%1)"/>
      <w:lvlJc w:val="left"/>
      <w:pPr>
        <w:tabs>
          <w:tab w:val="num" w:pos="851"/>
        </w:tabs>
        <w:ind w:left="851" w:hanging="284"/>
      </w:pPr>
      <w:rPr>
        <w:rFonts w:hint="default"/>
      </w:rPr>
    </w:lvl>
    <w:lvl w:ilvl="1" w:tplc="2B7A53FC">
      <w:start w:val="1"/>
      <w:numFmt w:val="bullet"/>
      <w:lvlText w:val="o"/>
      <w:lvlJc w:val="left"/>
      <w:pPr>
        <w:tabs>
          <w:tab w:val="num" w:pos="1440"/>
        </w:tabs>
        <w:ind w:left="1440" w:hanging="360"/>
      </w:pPr>
      <w:rPr>
        <w:rFonts w:ascii="Courier New" w:hAnsi="Courier New" w:cs="Courier New" w:hint="default"/>
      </w:rPr>
    </w:lvl>
    <w:lvl w:ilvl="2" w:tplc="0C9C06C2">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F2F52FA"/>
    <w:multiLevelType w:val="hybridMultilevel"/>
    <w:tmpl w:val="AD16A4EE"/>
    <w:lvl w:ilvl="0" w:tplc="4860DD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nsid w:val="5F92252E"/>
    <w:multiLevelType w:val="hybridMultilevel"/>
    <w:tmpl w:val="2C507BE2"/>
    <w:lvl w:ilvl="0" w:tplc="08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nsid w:val="5FAA49BF"/>
    <w:multiLevelType w:val="hybridMultilevel"/>
    <w:tmpl w:val="EE408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nsid w:val="6134432E"/>
    <w:multiLevelType w:val="hybridMultilevel"/>
    <w:tmpl w:val="D8E6988C"/>
    <w:lvl w:ilvl="0" w:tplc="D6749C46">
      <w:start w:val="1"/>
      <w:numFmt w:val="bullet"/>
      <w:lvlText w:val="•"/>
      <w:lvlJc w:val="left"/>
      <w:pPr>
        <w:tabs>
          <w:tab w:val="num" w:pos="720"/>
        </w:tabs>
        <w:ind w:left="720" w:hanging="360"/>
      </w:pPr>
      <w:rPr>
        <w:rFonts w:ascii="Times New Roman" w:hAnsi="Times New Roman" w:hint="default"/>
      </w:rPr>
    </w:lvl>
    <w:lvl w:ilvl="1" w:tplc="A968A440" w:tentative="1">
      <w:start w:val="1"/>
      <w:numFmt w:val="bullet"/>
      <w:lvlText w:val="•"/>
      <w:lvlJc w:val="left"/>
      <w:pPr>
        <w:tabs>
          <w:tab w:val="num" w:pos="1440"/>
        </w:tabs>
        <w:ind w:left="1440" w:hanging="360"/>
      </w:pPr>
      <w:rPr>
        <w:rFonts w:ascii="Times New Roman" w:hAnsi="Times New Roman" w:hint="default"/>
      </w:rPr>
    </w:lvl>
    <w:lvl w:ilvl="2" w:tplc="D4DEE792" w:tentative="1">
      <w:start w:val="1"/>
      <w:numFmt w:val="bullet"/>
      <w:lvlText w:val="•"/>
      <w:lvlJc w:val="left"/>
      <w:pPr>
        <w:tabs>
          <w:tab w:val="num" w:pos="2160"/>
        </w:tabs>
        <w:ind w:left="2160" w:hanging="360"/>
      </w:pPr>
      <w:rPr>
        <w:rFonts w:ascii="Times New Roman" w:hAnsi="Times New Roman" w:hint="default"/>
      </w:rPr>
    </w:lvl>
    <w:lvl w:ilvl="3" w:tplc="4A1A58D4" w:tentative="1">
      <w:start w:val="1"/>
      <w:numFmt w:val="bullet"/>
      <w:lvlText w:val="•"/>
      <w:lvlJc w:val="left"/>
      <w:pPr>
        <w:tabs>
          <w:tab w:val="num" w:pos="2880"/>
        </w:tabs>
        <w:ind w:left="2880" w:hanging="360"/>
      </w:pPr>
      <w:rPr>
        <w:rFonts w:ascii="Times New Roman" w:hAnsi="Times New Roman" w:hint="default"/>
      </w:rPr>
    </w:lvl>
    <w:lvl w:ilvl="4" w:tplc="1318F81C" w:tentative="1">
      <w:start w:val="1"/>
      <w:numFmt w:val="bullet"/>
      <w:lvlText w:val="•"/>
      <w:lvlJc w:val="left"/>
      <w:pPr>
        <w:tabs>
          <w:tab w:val="num" w:pos="3600"/>
        </w:tabs>
        <w:ind w:left="3600" w:hanging="360"/>
      </w:pPr>
      <w:rPr>
        <w:rFonts w:ascii="Times New Roman" w:hAnsi="Times New Roman" w:hint="default"/>
      </w:rPr>
    </w:lvl>
    <w:lvl w:ilvl="5" w:tplc="065A1C5C" w:tentative="1">
      <w:start w:val="1"/>
      <w:numFmt w:val="bullet"/>
      <w:lvlText w:val="•"/>
      <w:lvlJc w:val="left"/>
      <w:pPr>
        <w:tabs>
          <w:tab w:val="num" w:pos="4320"/>
        </w:tabs>
        <w:ind w:left="4320" w:hanging="360"/>
      </w:pPr>
      <w:rPr>
        <w:rFonts w:ascii="Times New Roman" w:hAnsi="Times New Roman" w:hint="default"/>
      </w:rPr>
    </w:lvl>
    <w:lvl w:ilvl="6" w:tplc="5ACEF1F6" w:tentative="1">
      <w:start w:val="1"/>
      <w:numFmt w:val="bullet"/>
      <w:lvlText w:val="•"/>
      <w:lvlJc w:val="left"/>
      <w:pPr>
        <w:tabs>
          <w:tab w:val="num" w:pos="5040"/>
        </w:tabs>
        <w:ind w:left="5040" w:hanging="360"/>
      </w:pPr>
      <w:rPr>
        <w:rFonts w:ascii="Times New Roman" w:hAnsi="Times New Roman" w:hint="default"/>
      </w:rPr>
    </w:lvl>
    <w:lvl w:ilvl="7" w:tplc="1DFCD7A6" w:tentative="1">
      <w:start w:val="1"/>
      <w:numFmt w:val="bullet"/>
      <w:lvlText w:val="•"/>
      <w:lvlJc w:val="left"/>
      <w:pPr>
        <w:tabs>
          <w:tab w:val="num" w:pos="5760"/>
        </w:tabs>
        <w:ind w:left="5760" w:hanging="360"/>
      </w:pPr>
      <w:rPr>
        <w:rFonts w:ascii="Times New Roman" w:hAnsi="Times New Roman" w:hint="default"/>
      </w:rPr>
    </w:lvl>
    <w:lvl w:ilvl="8" w:tplc="99C0FF0C" w:tentative="1">
      <w:start w:val="1"/>
      <w:numFmt w:val="bullet"/>
      <w:lvlText w:val="•"/>
      <w:lvlJc w:val="left"/>
      <w:pPr>
        <w:tabs>
          <w:tab w:val="num" w:pos="6480"/>
        </w:tabs>
        <w:ind w:left="6480" w:hanging="360"/>
      </w:pPr>
      <w:rPr>
        <w:rFonts w:ascii="Times New Roman" w:hAnsi="Times New Roman" w:hint="default"/>
      </w:rPr>
    </w:lvl>
  </w:abstractNum>
  <w:abstractNum w:abstractNumId="93">
    <w:nsid w:val="61816D61"/>
    <w:multiLevelType w:val="hybridMultilevel"/>
    <w:tmpl w:val="D13695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4">
    <w:nsid w:val="63296640"/>
    <w:multiLevelType w:val="multilevel"/>
    <w:tmpl w:val="B032DA9A"/>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5">
    <w:nsid w:val="635040CB"/>
    <w:multiLevelType w:val="multilevel"/>
    <w:tmpl w:val="B032DA9A"/>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6">
    <w:nsid w:val="63F57470"/>
    <w:multiLevelType w:val="hybridMultilevel"/>
    <w:tmpl w:val="5E9872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7">
    <w:nsid w:val="64876605"/>
    <w:multiLevelType w:val="hybridMultilevel"/>
    <w:tmpl w:val="7610E122"/>
    <w:lvl w:ilvl="0" w:tplc="3CDC22F2">
      <w:start w:val="1"/>
      <w:numFmt w:val="bullet"/>
      <w:pStyle w:val="Question"/>
      <w:lvlText w:val="?"/>
      <w:lvlJc w:val="left"/>
      <w:pPr>
        <w:tabs>
          <w:tab w:val="num" w:pos="720"/>
        </w:tabs>
        <w:ind w:left="720" w:hanging="360"/>
      </w:pPr>
      <w:rPr>
        <w:rFonts w:ascii="Tahoma"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8">
    <w:nsid w:val="64B53441"/>
    <w:multiLevelType w:val="hybridMultilevel"/>
    <w:tmpl w:val="DCAC3FB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nsid w:val="6542537B"/>
    <w:multiLevelType w:val="multilevel"/>
    <w:tmpl w:val="B032DA9A"/>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0">
    <w:nsid w:val="665E6F2D"/>
    <w:multiLevelType w:val="multilevel"/>
    <w:tmpl w:val="C4FEBD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1">
    <w:nsid w:val="666B70E5"/>
    <w:multiLevelType w:val="hybridMultilevel"/>
    <w:tmpl w:val="D9E85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2">
    <w:nsid w:val="6CD86EAB"/>
    <w:multiLevelType w:val="hybridMultilevel"/>
    <w:tmpl w:val="E3245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3">
    <w:nsid w:val="6D2A2606"/>
    <w:multiLevelType w:val="multilevel"/>
    <w:tmpl w:val="58E6E9DA"/>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4">
    <w:nsid w:val="6DB579B9"/>
    <w:multiLevelType w:val="multilevel"/>
    <w:tmpl w:val="086214CE"/>
    <w:lvl w:ilvl="0">
      <w:start w:val="1"/>
      <w:numFmt w:val="upperLetter"/>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nsid w:val="6E114AF1"/>
    <w:multiLevelType w:val="hybridMultilevel"/>
    <w:tmpl w:val="3E8844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6">
    <w:nsid w:val="6F9567E2"/>
    <w:multiLevelType w:val="hybridMultilevel"/>
    <w:tmpl w:val="AFD4EF42"/>
    <w:lvl w:ilvl="0" w:tplc="04140011">
      <w:start w:val="1"/>
      <w:numFmt w:val="decimal"/>
      <w:lvlText w:val="%1)"/>
      <w:lvlJc w:val="left"/>
      <w:pPr>
        <w:tabs>
          <w:tab w:val="num" w:pos="851"/>
        </w:tabs>
        <w:ind w:left="851" w:hanging="284"/>
      </w:pPr>
      <w:rPr>
        <w:rFonts w:hint="default"/>
      </w:rPr>
    </w:lvl>
    <w:lvl w:ilvl="1" w:tplc="2B7A53FC">
      <w:start w:val="1"/>
      <w:numFmt w:val="bullet"/>
      <w:lvlText w:val="o"/>
      <w:lvlJc w:val="left"/>
      <w:pPr>
        <w:tabs>
          <w:tab w:val="num" w:pos="1440"/>
        </w:tabs>
        <w:ind w:left="1440" w:hanging="360"/>
      </w:pPr>
      <w:rPr>
        <w:rFonts w:ascii="Courier New" w:hAnsi="Courier New" w:cs="Courier New" w:hint="default"/>
      </w:rPr>
    </w:lvl>
    <w:lvl w:ilvl="2" w:tplc="0C9C06C2">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0106C09"/>
    <w:multiLevelType w:val="hybridMultilevel"/>
    <w:tmpl w:val="A9B894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8">
    <w:nsid w:val="70FF3152"/>
    <w:multiLevelType w:val="hybridMultilevel"/>
    <w:tmpl w:val="B19EA3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9">
    <w:nsid w:val="715F1C69"/>
    <w:multiLevelType w:val="hybridMultilevel"/>
    <w:tmpl w:val="19C84D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0">
    <w:nsid w:val="72CA0E8E"/>
    <w:multiLevelType w:val="hybridMultilevel"/>
    <w:tmpl w:val="8920F9D2"/>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1">
    <w:nsid w:val="72E747F1"/>
    <w:multiLevelType w:val="hybridMultilevel"/>
    <w:tmpl w:val="3D486A8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7441263A"/>
    <w:multiLevelType w:val="hybridMultilevel"/>
    <w:tmpl w:val="6BE4862E"/>
    <w:lvl w:ilvl="0" w:tplc="04140011">
      <w:start w:val="1"/>
      <w:numFmt w:val="decimal"/>
      <w:lvlText w:val="%1)"/>
      <w:lvlJc w:val="left"/>
      <w:pPr>
        <w:tabs>
          <w:tab w:val="num" w:pos="851"/>
        </w:tabs>
        <w:ind w:left="851" w:hanging="284"/>
      </w:pPr>
      <w:rPr>
        <w:rFonts w:hint="default"/>
      </w:rPr>
    </w:lvl>
    <w:lvl w:ilvl="1" w:tplc="2B7A53FC">
      <w:start w:val="1"/>
      <w:numFmt w:val="bullet"/>
      <w:lvlText w:val="o"/>
      <w:lvlJc w:val="left"/>
      <w:pPr>
        <w:tabs>
          <w:tab w:val="num" w:pos="1440"/>
        </w:tabs>
        <w:ind w:left="1440" w:hanging="360"/>
      </w:pPr>
      <w:rPr>
        <w:rFonts w:ascii="Courier New" w:hAnsi="Courier New" w:cs="Courier New" w:hint="default"/>
      </w:rPr>
    </w:lvl>
    <w:lvl w:ilvl="2" w:tplc="0C9C06C2">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746E7D9D"/>
    <w:multiLevelType w:val="hybridMultilevel"/>
    <w:tmpl w:val="1FC88DD4"/>
    <w:lvl w:ilvl="0" w:tplc="0410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9ED021CA">
      <w:start w:val="2"/>
      <w:numFmt w:val="bullet"/>
      <w:lvlText w:val="-"/>
      <w:lvlJc w:val="left"/>
      <w:pPr>
        <w:ind w:left="2340" w:hanging="360"/>
      </w:pPr>
      <w:rPr>
        <w:rFonts w:ascii="Arial" w:eastAsia="Times New Roman" w:hAnsi="Arial" w:cs="Arial"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4">
    <w:nsid w:val="75C610DB"/>
    <w:multiLevelType w:val="hybridMultilevel"/>
    <w:tmpl w:val="B016C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777B0280"/>
    <w:multiLevelType w:val="hybridMultilevel"/>
    <w:tmpl w:val="D4E856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6">
    <w:nsid w:val="78077C45"/>
    <w:multiLevelType w:val="hybridMultilevel"/>
    <w:tmpl w:val="7EAAE2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7">
    <w:nsid w:val="78577F7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788A226A"/>
    <w:multiLevelType w:val="hybridMultilevel"/>
    <w:tmpl w:val="DEE0B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99110C1"/>
    <w:multiLevelType w:val="multilevel"/>
    <w:tmpl w:val="086214CE"/>
    <w:lvl w:ilvl="0">
      <w:start w:val="1"/>
      <w:numFmt w:val="upperLetter"/>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nsid w:val="79A04B43"/>
    <w:multiLevelType w:val="hybridMultilevel"/>
    <w:tmpl w:val="02B6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9B972AD"/>
    <w:multiLevelType w:val="hybridMultilevel"/>
    <w:tmpl w:val="7CA4043C"/>
    <w:lvl w:ilvl="0" w:tplc="04140011">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2">
    <w:nsid w:val="7B891A99"/>
    <w:multiLevelType w:val="hybridMultilevel"/>
    <w:tmpl w:val="78BC4D66"/>
    <w:lvl w:ilvl="0" w:tplc="0407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9ED021CA">
      <w:start w:val="2"/>
      <w:numFmt w:val="bullet"/>
      <w:lvlText w:val="-"/>
      <w:lvlJc w:val="left"/>
      <w:pPr>
        <w:ind w:left="2340" w:hanging="360"/>
      </w:pPr>
      <w:rPr>
        <w:rFonts w:ascii="Arial" w:eastAsia="Times New Roman" w:hAnsi="Arial" w:cs="Arial"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3">
    <w:nsid w:val="7C03548F"/>
    <w:multiLevelType w:val="hybridMultilevel"/>
    <w:tmpl w:val="D4E856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4">
    <w:nsid w:val="7CE40B98"/>
    <w:multiLevelType w:val="multilevel"/>
    <w:tmpl w:val="086214CE"/>
    <w:lvl w:ilvl="0">
      <w:start w:val="1"/>
      <w:numFmt w:val="upperLetter"/>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nsid w:val="7F5E0D50"/>
    <w:multiLevelType w:val="hybridMultilevel"/>
    <w:tmpl w:val="35D0C79C"/>
    <w:lvl w:ilvl="0" w:tplc="97C62A58">
      <w:start w:val="1"/>
      <w:numFmt w:val="decimal"/>
      <w:pStyle w:val="GuidanceList"/>
      <w:lvlText w:val="%1."/>
      <w:lvlJc w:val="left"/>
      <w:pPr>
        <w:tabs>
          <w:tab w:val="num" w:pos="1068"/>
        </w:tabs>
        <w:ind w:left="1068" w:hanging="360"/>
      </w:p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num w:numId="1">
    <w:abstractNumId w:val="40"/>
  </w:num>
  <w:num w:numId="2">
    <w:abstractNumId w:val="124"/>
  </w:num>
  <w:num w:numId="3">
    <w:abstractNumId w:val="77"/>
  </w:num>
  <w:num w:numId="4">
    <w:abstractNumId w:val="78"/>
  </w:num>
  <w:num w:numId="5">
    <w:abstractNumId w:val="21"/>
  </w:num>
  <w:num w:numId="6">
    <w:abstractNumId w:val="80"/>
  </w:num>
  <w:num w:numId="7">
    <w:abstractNumId w:val="125"/>
  </w:num>
  <w:num w:numId="8">
    <w:abstractNumId w:val="22"/>
  </w:num>
  <w:num w:numId="9">
    <w:abstractNumId w:val="104"/>
  </w:num>
  <w:num w:numId="10">
    <w:abstractNumId w:val="73"/>
  </w:num>
  <w:num w:numId="11">
    <w:abstractNumId w:val="97"/>
  </w:num>
  <w:num w:numId="12">
    <w:abstractNumId w:val="110"/>
  </w:num>
  <w:num w:numId="13">
    <w:abstractNumId w:val="99"/>
  </w:num>
  <w:num w:numId="14">
    <w:abstractNumId w:val="66"/>
  </w:num>
  <w:num w:numId="15">
    <w:abstractNumId w:val="33"/>
  </w:num>
  <w:num w:numId="16">
    <w:abstractNumId w:val="98"/>
  </w:num>
  <w:num w:numId="17">
    <w:abstractNumId w:val="41"/>
  </w:num>
  <w:num w:numId="18">
    <w:abstractNumId w:val="4"/>
  </w:num>
  <w:num w:numId="19">
    <w:abstractNumId w:val="18"/>
  </w:num>
  <w:num w:numId="20">
    <w:abstractNumId w:val="49"/>
  </w:num>
  <w:num w:numId="21">
    <w:abstractNumId w:val="47"/>
  </w:num>
  <w:num w:numId="22">
    <w:abstractNumId w:val="3"/>
  </w:num>
  <w:num w:numId="23">
    <w:abstractNumId w:val="32"/>
  </w:num>
  <w:num w:numId="24">
    <w:abstractNumId w:val="52"/>
  </w:num>
  <w:num w:numId="25">
    <w:abstractNumId w:val="94"/>
  </w:num>
  <w:num w:numId="26">
    <w:abstractNumId w:val="65"/>
  </w:num>
  <w:num w:numId="27">
    <w:abstractNumId w:val="20"/>
  </w:num>
  <w:num w:numId="28">
    <w:abstractNumId w:val="70"/>
  </w:num>
  <w:num w:numId="29">
    <w:abstractNumId w:val="84"/>
  </w:num>
  <w:num w:numId="30">
    <w:abstractNumId w:val="9"/>
  </w:num>
  <w:num w:numId="31">
    <w:abstractNumId w:val="5"/>
  </w:num>
  <w:num w:numId="32">
    <w:abstractNumId w:val="121"/>
  </w:num>
  <w:num w:numId="33">
    <w:abstractNumId w:val="27"/>
  </w:num>
  <w:num w:numId="34">
    <w:abstractNumId w:val="102"/>
  </w:num>
  <w:num w:numId="35">
    <w:abstractNumId w:val="108"/>
  </w:num>
  <w:num w:numId="36">
    <w:abstractNumId w:val="60"/>
  </w:num>
  <w:num w:numId="37">
    <w:abstractNumId w:val="39"/>
  </w:num>
  <w:num w:numId="38">
    <w:abstractNumId w:val="29"/>
  </w:num>
  <w:num w:numId="39">
    <w:abstractNumId w:val="93"/>
  </w:num>
  <w:num w:numId="40">
    <w:abstractNumId w:val="17"/>
  </w:num>
  <w:num w:numId="41">
    <w:abstractNumId w:val="113"/>
  </w:num>
  <w:num w:numId="42">
    <w:abstractNumId w:val="48"/>
  </w:num>
  <w:num w:numId="43">
    <w:abstractNumId w:val="79"/>
  </w:num>
  <w:num w:numId="44">
    <w:abstractNumId w:val="51"/>
  </w:num>
  <w:num w:numId="45">
    <w:abstractNumId w:val="109"/>
  </w:num>
  <w:num w:numId="46">
    <w:abstractNumId w:val="34"/>
  </w:num>
  <w:num w:numId="47">
    <w:abstractNumId w:val="105"/>
  </w:num>
  <w:num w:numId="48">
    <w:abstractNumId w:val="19"/>
  </w:num>
  <w:num w:numId="49">
    <w:abstractNumId w:val="81"/>
  </w:num>
  <w:num w:numId="50">
    <w:abstractNumId w:val="11"/>
  </w:num>
  <w:num w:numId="51">
    <w:abstractNumId w:val="37"/>
  </w:num>
  <w:num w:numId="52">
    <w:abstractNumId w:val="85"/>
  </w:num>
  <w:num w:numId="53">
    <w:abstractNumId w:val="2"/>
  </w:num>
  <w:num w:numId="54">
    <w:abstractNumId w:val="31"/>
  </w:num>
  <w:num w:numId="55">
    <w:abstractNumId w:val="75"/>
  </w:num>
  <w:num w:numId="56">
    <w:abstractNumId w:val="64"/>
  </w:num>
  <w:num w:numId="57">
    <w:abstractNumId w:val="45"/>
  </w:num>
  <w:num w:numId="58">
    <w:abstractNumId w:val="107"/>
  </w:num>
  <w:num w:numId="59">
    <w:abstractNumId w:val="116"/>
  </w:num>
  <w:num w:numId="60">
    <w:abstractNumId w:val="8"/>
  </w:num>
  <w:num w:numId="61">
    <w:abstractNumId w:val="36"/>
  </w:num>
  <w:num w:numId="62">
    <w:abstractNumId w:val="101"/>
  </w:num>
  <w:num w:numId="63">
    <w:abstractNumId w:val="56"/>
  </w:num>
  <w:num w:numId="64">
    <w:abstractNumId w:val="114"/>
  </w:num>
  <w:num w:numId="65">
    <w:abstractNumId w:val="69"/>
  </w:num>
  <w:num w:numId="66">
    <w:abstractNumId w:val="44"/>
  </w:num>
  <w:num w:numId="67">
    <w:abstractNumId w:val="72"/>
  </w:num>
  <w:num w:numId="68">
    <w:abstractNumId w:val="95"/>
  </w:num>
  <w:num w:numId="69">
    <w:abstractNumId w:val="59"/>
  </w:num>
  <w:num w:numId="70">
    <w:abstractNumId w:val="15"/>
  </w:num>
  <w:num w:numId="71">
    <w:abstractNumId w:val="76"/>
  </w:num>
  <w:num w:numId="72">
    <w:abstractNumId w:val="117"/>
  </w:num>
  <w:num w:numId="73">
    <w:abstractNumId w:val="16"/>
  </w:num>
  <w:num w:numId="74">
    <w:abstractNumId w:val="96"/>
  </w:num>
  <w:num w:numId="75">
    <w:abstractNumId w:val="115"/>
  </w:num>
  <w:num w:numId="76">
    <w:abstractNumId w:val="100"/>
  </w:num>
  <w:num w:numId="77">
    <w:abstractNumId w:val="86"/>
  </w:num>
  <w:num w:numId="78">
    <w:abstractNumId w:val="90"/>
  </w:num>
  <w:num w:numId="79">
    <w:abstractNumId w:val="1"/>
  </w:num>
  <w:num w:numId="80">
    <w:abstractNumId w:val="25"/>
  </w:num>
  <w:num w:numId="81">
    <w:abstractNumId w:val="43"/>
  </w:num>
  <w:num w:numId="82">
    <w:abstractNumId w:val="53"/>
  </w:num>
  <w:num w:numId="83">
    <w:abstractNumId w:val="35"/>
  </w:num>
  <w:num w:numId="84">
    <w:abstractNumId w:val="50"/>
  </w:num>
  <w:num w:numId="85">
    <w:abstractNumId w:val="120"/>
  </w:num>
  <w:num w:numId="86">
    <w:abstractNumId w:val="118"/>
  </w:num>
  <w:num w:numId="87">
    <w:abstractNumId w:val="6"/>
  </w:num>
  <w:num w:numId="88">
    <w:abstractNumId w:val="30"/>
  </w:num>
  <w:num w:numId="89">
    <w:abstractNumId w:val="10"/>
  </w:num>
  <w:num w:numId="90">
    <w:abstractNumId w:val="42"/>
  </w:num>
  <w:num w:numId="91">
    <w:abstractNumId w:val="26"/>
  </w:num>
  <w:num w:numId="92">
    <w:abstractNumId w:val="92"/>
  </w:num>
  <w:num w:numId="93">
    <w:abstractNumId w:val="61"/>
  </w:num>
  <w:num w:numId="94">
    <w:abstractNumId w:val="62"/>
  </w:num>
  <w:num w:numId="95">
    <w:abstractNumId w:val="0"/>
  </w:num>
  <w:num w:numId="96">
    <w:abstractNumId w:val="55"/>
  </w:num>
  <w:num w:numId="97">
    <w:abstractNumId w:val="89"/>
  </w:num>
  <w:num w:numId="98">
    <w:abstractNumId w:val="122"/>
  </w:num>
  <w:num w:numId="99">
    <w:abstractNumId w:val="23"/>
  </w:num>
  <w:num w:numId="100">
    <w:abstractNumId w:val="103"/>
  </w:num>
  <w:num w:numId="101">
    <w:abstractNumId w:val="28"/>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7"/>
  </w:num>
  <w:num w:numId="10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7"/>
  </w:num>
  <w:num w:numId="108">
    <w:abstractNumId w:val="71"/>
  </w:num>
  <w:num w:numId="109">
    <w:abstractNumId w:val="38"/>
  </w:num>
  <w:num w:numId="110">
    <w:abstractNumId w:val="119"/>
  </w:num>
  <w:num w:numId="111">
    <w:abstractNumId w:val="7"/>
  </w:num>
  <w:num w:numId="112">
    <w:abstractNumId w:val="123"/>
  </w:num>
  <w:num w:numId="113">
    <w:abstractNumId w:val="12"/>
  </w:num>
  <w:num w:numId="114">
    <w:abstractNumId w:val="82"/>
  </w:num>
  <w:num w:numId="115">
    <w:abstractNumId w:val="74"/>
  </w:num>
  <w:num w:numId="116">
    <w:abstractNumId w:val="46"/>
  </w:num>
  <w:num w:numId="117">
    <w:abstractNumId w:val="111"/>
  </w:num>
  <w:num w:numId="118">
    <w:abstractNumId w:val="83"/>
  </w:num>
  <w:num w:numId="119">
    <w:abstractNumId w:val="13"/>
  </w:num>
  <w:num w:numId="120">
    <w:abstractNumId w:val="54"/>
  </w:num>
  <w:num w:numId="121">
    <w:abstractNumId w:val="54"/>
  </w:num>
  <w:num w:numId="122">
    <w:abstractNumId w:val="54"/>
  </w:num>
  <w:num w:numId="123">
    <w:abstractNumId w:val="54"/>
  </w:num>
  <w:num w:numId="124">
    <w:abstractNumId w:val="67"/>
  </w:num>
  <w:num w:numId="125">
    <w:abstractNumId w:val="88"/>
  </w:num>
  <w:num w:numId="126">
    <w:abstractNumId w:val="112"/>
  </w:num>
  <w:num w:numId="127">
    <w:abstractNumId w:val="63"/>
  </w:num>
  <w:num w:numId="128">
    <w:abstractNumId w:val="106"/>
  </w:num>
  <w:num w:numId="129">
    <w:abstractNumId w:val="14"/>
  </w:num>
  <w:num w:numId="130">
    <w:abstractNumId w:val="58"/>
  </w:num>
  <w:num w:numId="131">
    <w:abstractNumId w:val="24"/>
  </w:num>
  <w:num w:numId="132">
    <w:abstractNumId w:val="68"/>
  </w:num>
  <w:num w:numId="133">
    <w:abstractNumId w:val="9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16"/>
    <w:rsid w:val="00002202"/>
    <w:rsid w:val="0000543A"/>
    <w:rsid w:val="00005DFA"/>
    <w:rsid w:val="00010220"/>
    <w:rsid w:val="00011962"/>
    <w:rsid w:val="000120F3"/>
    <w:rsid w:val="0001437C"/>
    <w:rsid w:val="00014AC6"/>
    <w:rsid w:val="00015837"/>
    <w:rsid w:val="00015E3A"/>
    <w:rsid w:val="00016C8B"/>
    <w:rsid w:val="00022E80"/>
    <w:rsid w:val="00024E26"/>
    <w:rsid w:val="00025ECC"/>
    <w:rsid w:val="0003069F"/>
    <w:rsid w:val="00030AAD"/>
    <w:rsid w:val="000337E6"/>
    <w:rsid w:val="00033F55"/>
    <w:rsid w:val="00034218"/>
    <w:rsid w:val="00034C7A"/>
    <w:rsid w:val="00035365"/>
    <w:rsid w:val="00036609"/>
    <w:rsid w:val="00041168"/>
    <w:rsid w:val="00044DD7"/>
    <w:rsid w:val="00051141"/>
    <w:rsid w:val="00053310"/>
    <w:rsid w:val="00060A30"/>
    <w:rsid w:val="000627AE"/>
    <w:rsid w:val="00070453"/>
    <w:rsid w:val="00075E20"/>
    <w:rsid w:val="000778CC"/>
    <w:rsid w:val="00082B9D"/>
    <w:rsid w:val="000834A4"/>
    <w:rsid w:val="00084E4A"/>
    <w:rsid w:val="00087B39"/>
    <w:rsid w:val="000931EE"/>
    <w:rsid w:val="00093CD5"/>
    <w:rsid w:val="00096788"/>
    <w:rsid w:val="00096E7A"/>
    <w:rsid w:val="000A2D94"/>
    <w:rsid w:val="000A30A8"/>
    <w:rsid w:val="000A49C8"/>
    <w:rsid w:val="000A71F9"/>
    <w:rsid w:val="000A7777"/>
    <w:rsid w:val="000B111A"/>
    <w:rsid w:val="000B1758"/>
    <w:rsid w:val="000B1E59"/>
    <w:rsid w:val="000B493A"/>
    <w:rsid w:val="000B593D"/>
    <w:rsid w:val="000B696D"/>
    <w:rsid w:val="000C1ACE"/>
    <w:rsid w:val="000C4D3F"/>
    <w:rsid w:val="000C4FAC"/>
    <w:rsid w:val="000C659C"/>
    <w:rsid w:val="000C6728"/>
    <w:rsid w:val="000C7FE5"/>
    <w:rsid w:val="000D064A"/>
    <w:rsid w:val="000D0D43"/>
    <w:rsid w:val="000D1873"/>
    <w:rsid w:val="000D2C9D"/>
    <w:rsid w:val="000D4648"/>
    <w:rsid w:val="000D6918"/>
    <w:rsid w:val="000D7DDE"/>
    <w:rsid w:val="000E121E"/>
    <w:rsid w:val="000E4164"/>
    <w:rsid w:val="000E521C"/>
    <w:rsid w:val="000E6285"/>
    <w:rsid w:val="000E660A"/>
    <w:rsid w:val="000F253F"/>
    <w:rsid w:val="000F44C9"/>
    <w:rsid w:val="000F6E7C"/>
    <w:rsid w:val="000F7803"/>
    <w:rsid w:val="000F7B40"/>
    <w:rsid w:val="00102B47"/>
    <w:rsid w:val="00102D51"/>
    <w:rsid w:val="00103277"/>
    <w:rsid w:val="00103E78"/>
    <w:rsid w:val="00105001"/>
    <w:rsid w:val="001050D8"/>
    <w:rsid w:val="001059B2"/>
    <w:rsid w:val="001070F2"/>
    <w:rsid w:val="00113AB4"/>
    <w:rsid w:val="00123A7D"/>
    <w:rsid w:val="00123D13"/>
    <w:rsid w:val="001247A8"/>
    <w:rsid w:val="001279F9"/>
    <w:rsid w:val="00130FE1"/>
    <w:rsid w:val="00133684"/>
    <w:rsid w:val="001337A5"/>
    <w:rsid w:val="00133DDB"/>
    <w:rsid w:val="001353BC"/>
    <w:rsid w:val="00137337"/>
    <w:rsid w:val="00137F46"/>
    <w:rsid w:val="00140A50"/>
    <w:rsid w:val="00141EDB"/>
    <w:rsid w:val="001421AD"/>
    <w:rsid w:val="0014676D"/>
    <w:rsid w:val="00147190"/>
    <w:rsid w:val="00150EB8"/>
    <w:rsid w:val="00152572"/>
    <w:rsid w:val="001626FF"/>
    <w:rsid w:val="00163A2C"/>
    <w:rsid w:val="00164F4F"/>
    <w:rsid w:val="001654EF"/>
    <w:rsid w:val="0016671C"/>
    <w:rsid w:val="0016701C"/>
    <w:rsid w:val="001821E6"/>
    <w:rsid w:val="0018346B"/>
    <w:rsid w:val="00196290"/>
    <w:rsid w:val="0019720B"/>
    <w:rsid w:val="001A21DE"/>
    <w:rsid w:val="001A2808"/>
    <w:rsid w:val="001A3EDF"/>
    <w:rsid w:val="001A5124"/>
    <w:rsid w:val="001A53A2"/>
    <w:rsid w:val="001B105D"/>
    <w:rsid w:val="001B1546"/>
    <w:rsid w:val="001B1865"/>
    <w:rsid w:val="001B56EA"/>
    <w:rsid w:val="001C09F3"/>
    <w:rsid w:val="001C1476"/>
    <w:rsid w:val="001C5296"/>
    <w:rsid w:val="001C7ABD"/>
    <w:rsid w:val="001D116C"/>
    <w:rsid w:val="001D55AF"/>
    <w:rsid w:val="001D7FCB"/>
    <w:rsid w:val="001E3B65"/>
    <w:rsid w:val="001E3F05"/>
    <w:rsid w:val="001E6F48"/>
    <w:rsid w:val="001F1985"/>
    <w:rsid w:val="001F1AA9"/>
    <w:rsid w:val="001F1D5F"/>
    <w:rsid w:val="001F1FF8"/>
    <w:rsid w:val="001F2193"/>
    <w:rsid w:val="001F2A2A"/>
    <w:rsid w:val="001F2C06"/>
    <w:rsid w:val="001F6901"/>
    <w:rsid w:val="002017F8"/>
    <w:rsid w:val="00201EA7"/>
    <w:rsid w:val="00202BEC"/>
    <w:rsid w:val="0020316A"/>
    <w:rsid w:val="00207D84"/>
    <w:rsid w:val="00210B5A"/>
    <w:rsid w:val="00213084"/>
    <w:rsid w:val="002149B9"/>
    <w:rsid w:val="0022083E"/>
    <w:rsid w:val="002209BD"/>
    <w:rsid w:val="002211D7"/>
    <w:rsid w:val="002235A0"/>
    <w:rsid w:val="00225EBB"/>
    <w:rsid w:val="00226485"/>
    <w:rsid w:val="00226CD5"/>
    <w:rsid w:val="00227085"/>
    <w:rsid w:val="00227D3B"/>
    <w:rsid w:val="0023115F"/>
    <w:rsid w:val="00234A73"/>
    <w:rsid w:val="002404F3"/>
    <w:rsid w:val="00241009"/>
    <w:rsid w:val="0024300B"/>
    <w:rsid w:val="00244C5A"/>
    <w:rsid w:val="002463E3"/>
    <w:rsid w:val="00250F77"/>
    <w:rsid w:val="00251942"/>
    <w:rsid w:val="00252706"/>
    <w:rsid w:val="00257096"/>
    <w:rsid w:val="0025712B"/>
    <w:rsid w:val="0025785F"/>
    <w:rsid w:val="00260DF1"/>
    <w:rsid w:val="00261DFF"/>
    <w:rsid w:val="0026449A"/>
    <w:rsid w:val="00264F06"/>
    <w:rsid w:val="0026569F"/>
    <w:rsid w:val="00267FEB"/>
    <w:rsid w:val="0027198D"/>
    <w:rsid w:val="002719A6"/>
    <w:rsid w:val="00274358"/>
    <w:rsid w:val="00275B62"/>
    <w:rsid w:val="00276DC5"/>
    <w:rsid w:val="002814E2"/>
    <w:rsid w:val="002870DF"/>
    <w:rsid w:val="002926D7"/>
    <w:rsid w:val="00294D2E"/>
    <w:rsid w:val="002A0345"/>
    <w:rsid w:val="002A04B3"/>
    <w:rsid w:val="002A05C8"/>
    <w:rsid w:val="002A453C"/>
    <w:rsid w:val="002A5F65"/>
    <w:rsid w:val="002A797C"/>
    <w:rsid w:val="002B1E98"/>
    <w:rsid w:val="002B5AFF"/>
    <w:rsid w:val="002B6392"/>
    <w:rsid w:val="002C0AB2"/>
    <w:rsid w:val="002C1032"/>
    <w:rsid w:val="002C34AB"/>
    <w:rsid w:val="002C50C1"/>
    <w:rsid w:val="002D0BA3"/>
    <w:rsid w:val="002D5EA1"/>
    <w:rsid w:val="002D6BCA"/>
    <w:rsid w:val="002E05B9"/>
    <w:rsid w:val="002E3047"/>
    <w:rsid w:val="002E6F3A"/>
    <w:rsid w:val="002F173F"/>
    <w:rsid w:val="002F2EF7"/>
    <w:rsid w:val="002F4A70"/>
    <w:rsid w:val="003012C3"/>
    <w:rsid w:val="00305E36"/>
    <w:rsid w:val="00316290"/>
    <w:rsid w:val="00316627"/>
    <w:rsid w:val="00321EE4"/>
    <w:rsid w:val="0032288C"/>
    <w:rsid w:val="00322DBC"/>
    <w:rsid w:val="00323146"/>
    <w:rsid w:val="00326BB3"/>
    <w:rsid w:val="00326F07"/>
    <w:rsid w:val="00327803"/>
    <w:rsid w:val="003306E7"/>
    <w:rsid w:val="003325BC"/>
    <w:rsid w:val="00336716"/>
    <w:rsid w:val="00341D58"/>
    <w:rsid w:val="00343266"/>
    <w:rsid w:val="00343C99"/>
    <w:rsid w:val="00345A51"/>
    <w:rsid w:val="003469F0"/>
    <w:rsid w:val="003524F6"/>
    <w:rsid w:val="0035266A"/>
    <w:rsid w:val="00352BC8"/>
    <w:rsid w:val="0035347E"/>
    <w:rsid w:val="003570B2"/>
    <w:rsid w:val="00357C71"/>
    <w:rsid w:val="003617EE"/>
    <w:rsid w:val="003619A6"/>
    <w:rsid w:val="00363651"/>
    <w:rsid w:val="0036426E"/>
    <w:rsid w:val="00364834"/>
    <w:rsid w:val="00364C35"/>
    <w:rsid w:val="003703BF"/>
    <w:rsid w:val="00384CA7"/>
    <w:rsid w:val="00390E97"/>
    <w:rsid w:val="00394028"/>
    <w:rsid w:val="0039450F"/>
    <w:rsid w:val="00395F45"/>
    <w:rsid w:val="00397FC6"/>
    <w:rsid w:val="003A1D14"/>
    <w:rsid w:val="003A29CA"/>
    <w:rsid w:val="003A3EFD"/>
    <w:rsid w:val="003A4134"/>
    <w:rsid w:val="003A4E78"/>
    <w:rsid w:val="003B0FB2"/>
    <w:rsid w:val="003B3658"/>
    <w:rsid w:val="003C0C9F"/>
    <w:rsid w:val="003C6A2A"/>
    <w:rsid w:val="003C7C3C"/>
    <w:rsid w:val="003D0E74"/>
    <w:rsid w:val="003D0FE8"/>
    <w:rsid w:val="003D1BE5"/>
    <w:rsid w:val="003D23A7"/>
    <w:rsid w:val="003D3A78"/>
    <w:rsid w:val="003D4AA0"/>
    <w:rsid w:val="003D545C"/>
    <w:rsid w:val="003D6E7B"/>
    <w:rsid w:val="003E20AE"/>
    <w:rsid w:val="003E2C7E"/>
    <w:rsid w:val="003E4056"/>
    <w:rsid w:val="003E5A18"/>
    <w:rsid w:val="003E5F39"/>
    <w:rsid w:val="003E6F8C"/>
    <w:rsid w:val="003E6F9D"/>
    <w:rsid w:val="003F02D6"/>
    <w:rsid w:val="003F05FE"/>
    <w:rsid w:val="003F3A70"/>
    <w:rsid w:val="003F44D1"/>
    <w:rsid w:val="003F631D"/>
    <w:rsid w:val="0040085B"/>
    <w:rsid w:val="00403C85"/>
    <w:rsid w:val="0040436C"/>
    <w:rsid w:val="00407C0E"/>
    <w:rsid w:val="00407F92"/>
    <w:rsid w:val="00410105"/>
    <w:rsid w:val="0041113F"/>
    <w:rsid w:val="004111DC"/>
    <w:rsid w:val="004119F2"/>
    <w:rsid w:val="00412016"/>
    <w:rsid w:val="00412DFF"/>
    <w:rsid w:val="004179E3"/>
    <w:rsid w:val="00417B03"/>
    <w:rsid w:val="004203D8"/>
    <w:rsid w:val="0042417B"/>
    <w:rsid w:val="0042796E"/>
    <w:rsid w:val="00427BAB"/>
    <w:rsid w:val="0043146B"/>
    <w:rsid w:val="004320B8"/>
    <w:rsid w:val="00436491"/>
    <w:rsid w:val="0043672C"/>
    <w:rsid w:val="004429F5"/>
    <w:rsid w:val="004461BA"/>
    <w:rsid w:val="0044782E"/>
    <w:rsid w:val="00455C98"/>
    <w:rsid w:val="00455E54"/>
    <w:rsid w:val="00457B82"/>
    <w:rsid w:val="0046090F"/>
    <w:rsid w:val="0046346B"/>
    <w:rsid w:val="004641D6"/>
    <w:rsid w:val="00464FC9"/>
    <w:rsid w:val="004653A6"/>
    <w:rsid w:val="00470347"/>
    <w:rsid w:val="0047500D"/>
    <w:rsid w:val="004772F5"/>
    <w:rsid w:val="004777CF"/>
    <w:rsid w:val="0048096D"/>
    <w:rsid w:val="00482A33"/>
    <w:rsid w:val="00486710"/>
    <w:rsid w:val="00490CD7"/>
    <w:rsid w:val="00490CFC"/>
    <w:rsid w:val="004915F3"/>
    <w:rsid w:val="00495D60"/>
    <w:rsid w:val="004A0FFB"/>
    <w:rsid w:val="004A2D4A"/>
    <w:rsid w:val="004B0116"/>
    <w:rsid w:val="004B0487"/>
    <w:rsid w:val="004B3711"/>
    <w:rsid w:val="004B6444"/>
    <w:rsid w:val="004B7319"/>
    <w:rsid w:val="004C1D31"/>
    <w:rsid w:val="004C232D"/>
    <w:rsid w:val="004C2B45"/>
    <w:rsid w:val="004C4249"/>
    <w:rsid w:val="004C7997"/>
    <w:rsid w:val="004C7CFF"/>
    <w:rsid w:val="004D33D4"/>
    <w:rsid w:val="004D3EA0"/>
    <w:rsid w:val="004D42BD"/>
    <w:rsid w:val="004D556D"/>
    <w:rsid w:val="004D6A61"/>
    <w:rsid w:val="004E16CA"/>
    <w:rsid w:val="004E56C6"/>
    <w:rsid w:val="004E68F1"/>
    <w:rsid w:val="004F0650"/>
    <w:rsid w:val="004F4EB5"/>
    <w:rsid w:val="00500A10"/>
    <w:rsid w:val="00510720"/>
    <w:rsid w:val="005123E6"/>
    <w:rsid w:val="00517AF1"/>
    <w:rsid w:val="00520DA6"/>
    <w:rsid w:val="005274C8"/>
    <w:rsid w:val="00527A5A"/>
    <w:rsid w:val="005325F6"/>
    <w:rsid w:val="005328CB"/>
    <w:rsid w:val="0053441D"/>
    <w:rsid w:val="00542302"/>
    <w:rsid w:val="00543124"/>
    <w:rsid w:val="00547F9B"/>
    <w:rsid w:val="005538A6"/>
    <w:rsid w:val="005564BB"/>
    <w:rsid w:val="0055796A"/>
    <w:rsid w:val="0056135C"/>
    <w:rsid w:val="005621F3"/>
    <w:rsid w:val="00563503"/>
    <w:rsid w:val="00566E1F"/>
    <w:rsid w:val="0057132C"/>
    <w:rsid w:val="005725F1"/>
    <w:rsid w:val="005737AD"/>
    <w:rsid w:val="00573B89"/>
    <w:rsid w:val="00573D16"/>
    <w:rsid w:val="00573F4D"/>
    <w:rsid w:val="00576C33"/>
    <w:rsid w:val="00577C4E"/>
    <w:rsid w:val="00577D1D"/>
    <w:rsid w:val="00580B75"/>
    <w:rsid w:val="005846A2"/>
    <w:rsid w:val="00585645"/>
    <w:rsid w:val="00586B32"/>
    <w:rsid w:val="00587AD5"/>
    <w:rsid w:val="005930F5"/>
    <w:rsid w:val="00595BE5"/>
    <w:rsid w:val="00597570"/>
    <w:rsid w:val="005A0DC1"/>
    <w:rsid w:val="005A1A8B"/>
    <w:rsid w:val="005A2888"/>
    <w:rsid w:val="005A2D0C"/>
    <w:rsid w:val="005A4E05"/>
    <w:rsid w:val="005A5933"/>
    <w:rsid w:val="005A62D1"/>
    <w:rsid w:val="005A6624"/>
    <w:rsid w:val="005A7377"/>
    <w:rsid w:val="005A781B"/>
    <w:rsid w:val="005B013D"/>
    <w:rsid w:val="005B1F7B"/>
    <w:rsid w:val="005B5697"/>
    <w:rsid w:val="005B5A2D"/>
    <w:rsid w:val="005B7972"/>
    <w:rsid w:val="005C0D2D"/>
    <w:rsid w:val="005C152B"/>
    <w:rsid w:val="005C1C68"/>
    <w:rsid w:val="005C1F56"/>
    <w:rsid w:val="005C4BEE"/>
    <w:rsid w:val="005C5F16"/>
    <w:rsid w:val="005C6991"/>
    <w:rsid w:val="005C72A0"/>
    <w:rsid w:val="005D0EE4"/>
    <w:rsid w:val="005D3227"/>
    <w:rsid w:val="005D3C9C"/>
    <w:rsid w:val="005D4663"/>
    <w:rsid w:val="005D64ED"/>
    <w:rsid w:val="005D6BEB"/>
    <w:rsid w:val="005D746B"/>
    <w:rsid w:val="005E40AE"/>
    <w:rsid w:val="005E474E"/>
    <w:rsid w:val="005E4B7B"/>
    <w:rsid w:val="005E5DFA"/>
    <w:rsid w:val="005E612B"/>
    <w:rsid w:val="005E6E25"/>
    <w:rsid w:val="005F0968"/>
    <w:rsid w:val="005F17C8"/>
    <w:rsid w:val="005F315E"/>
    <w:rsid w:val="005F5ECA"/>
    <w:rsid w:val="006013DC"/>
    <w:rsid w:val="0060157E"/>
    <w:rsid w:val="006020EC"/>
    <w:rsid w:val="00602137"/>
    <w:rsid w:val="00602FCD"/>
    <w:rsid w:val="00610DA4"/>
    <w:rsid w:val="00612055"/>
    <w:rsid w:val="00613FF2"/>
    <w:rsid w:val="006207E5"/>
    <w:rsid w:val="00620DE0"/>
    <w:rsid w:val="00622799"/>
    <w:rsid w:val="00622C83"/>
    <w:rsid w:val="00632032"/>
    <w:rsid w:val="0063622F"/>
    <w:rsid w:val="0063679E"/>
    <w:rsid w:val="00637A9F"/>
    <w:rsid w:val="00637AA4"/>
    <w:rsid w:val="00646445"/>
    <w:rsid w:val="00646C57"/>
    <w:rsid w:val="0064749F"/>
    <w:rsid w:val="00650511"/>
    <w:rsid w:val="006521CC"/>
    <w:rsid w:val="00653327"/>
    <w:rsid w:val="00654BAC"/>
    <w:rsid w:val="00654DF0"/>
    <w:rsid w:val="00655613"/>
    <w:rsid w:val="006566E7"/>
    <w:rsid w:val="0066220C"/>
    <w:rsid w:val="006665DE"/>
    <w:rsid w:val="006701D9"/>
    <w:rsid w:val="00672BC3"/>
    <w:rsid w:val="00676339"/>
    <w:rsid w:val="006777CF"/>
    <w:rsid w:val="00683629"/>
    <w:rsid w:val="0068465F"/>
    <w:rsid w:val="006921BA"/>
    <w:rsid w:val="00693A67"/>
    <w:rsid w:val="00693BF0"/>
    <w:rsid w:val="006948EC"/>
    <w:rsid w:val="006958E2"/>
    <w:rsid w:val="00695A18"/>
    <w:rsid w:val="00696C27"/>
    <w:rsid w:val="00696C45"/>
    <w:rsid w:val="00697218"/>
    <w:rsid w:val="00697835"/>
    <w:rsid w:val="006A06B1"/>
    <w:rsid w:val="006A445F"/>
    <w:rsid w:val="006A465A"/>
    <w:rsid w:val="006A62B9"/>
    <w:rsid w:val="006A6857"/>
    <w:rsid w:val="006A7936"/>
    <w:rsid w:val="006B02A1"/>
    <w:rsid w:val="006B2C25"/>
    <w:rsid w:val="006B6061"/>
    <w:rsid w:val="006B6F2C"/>
    <w:rsid w:val="006B73D4"/>
    <w:rsid w:val="006C0B7F"/>
    <w:rsid w:val="006C0F27"/>
    <w:rsid w:val="006C1532"/>
    <w:rsid w:val="006C4406"/>
    <w:rsid w:val="006C74F2"/>
    <w:rsid w:val="006D04EC"/>
    <w:rsid w:val="006D33AE"/>
    <w:rsid w:val="006D49D8"/>
    <w:rsid w:val="006D6DC1"/>
    <w:rsid w:val="006D7B08"/>
    <w:rsid w:val="006E1601"/>
    <w:rsid w:val="006E1FF3"/>
    <w:rsid w:val="006E2512"/>
    <w:rsid w:val="006E3F9C"/>
    <w:rsid w:val="006E3FCE"/>
    <w:rsid w:val="006E409A"/>
    <w:rsid w:val="006E4EB8"/>
    <w:rsid w:val="006E592E"/>
    <w:rsid w:val="006E6ADA"/>
    <w:rsid w:val="006E71EC"/>
    <w:rsid w:val="006F03DB"/>
    <w:rsid w:val="006F054C"/>
    <w:rsid w:val="006F3A99"/>
    <w:rsid w:val="006F4B45"/>
    <w:rsid w:val="006F55D8"/>
    <w:rsid w:val="006F6A79"/>
    <w:rsid w:val="007051B6"/>
    <w:rsid w:val="00705977"/>
    <w:rsid w:val="00706ED6"/>
    <w:rsid w:val="00707C89"/>
    <w:rsid w:val="00707F5D"/>
    <w:rsid w:val="007133E5"/>
    <w:rsid w:val="007139DA"/>
    <w:rsid w:val="00715F5E"/>
    <w:rsid w:val="00717355"/>
    <w:rsid w:val="007208A6"/>
    <w:rsid w:val="007216C6"/>
    <w:rsid w:val="00723EC5"/>
    <w:rsid w:val="00723FF4"/>
    <w:rsid w:val="0072422F"/>
    <w:rsid w:val="007262E8"/>
    <w:rsid w:val="00732A9B"/>
    <w:rsid w:val="00741704"/>
    <w:rsid w:val="007420F0"/>
    <w:rsid w:val="00746715"/>
    <w:rsid w:val="00750BC6"/>
    <w:rsid w:val="0075101B"/>
    <w:rsid w:val="0075126A"/>
    <w:rsid w:val="00752AB7"/>
    <w:rsid w:val="0075485E"/>
    <w:rsid w:val="007618BF"/>
    <w:rsid w:val="007623FA"/>
    <w:rsid w:val="00767B94"/>
    <w:rsid w:val="0077118E"/>
    <w:rsid w:val="0077330B"/>
    <w:rsid w:val="0077640D"/>
    <w:rsid w:val="00782D65"/>
    <w:rsid w:val="007844B0"/>
    <w:rsid w:val="0078639B"/>
    <w:rsid w:val="00792BC7"/>
    <w:rsid w:val="007930A2"/>
    <w:rsid w:val="0079444F"/>
    <w:rsid w:val="007949D2"/>
    <w:rsid w:val="00794F45"/>
    <w:rsid w:val="0079584B"/>
    <w:rsid w:val="007A104D"/>
    <w:rsid w:val="007A14A5"/>
    <w:rsid w:val="007A6D63"/>
    <w:rsid w:val="007B2754"/>
    <w:rsid w:val="007B2CAC"/>
    <w:rsid w:val="007C09B3"/>
    <w:rsid w:val="007C2E3B"/>
    <w:rsid w:val="007C4563"/>
    <w:rsid w:val="007C713F"/>
    <w:rsid w:val="007D0161"/>
    <w:rsid w:val="007D0DA8"/>
    <w:rsid w:val="007D12D1"/>
    <w:rsid w:val="007D1474"/>
    <w:rsid w:val="007D359A"/>
    <w:rsid w:val="007D3652"/>
    <w:rsid w:val="007D6127"/>
    <w:rsid w:val="007D6F1A"/>
    <w:rsid w:val="007D700E"/>
    <w:rsid w:val="007D7250"/>
    <w:rsid w:val="007E663F"/>
    <w:rsid w:val="007E6844"/>
    <w:rsid w:val="007E6F23"/>
    <w:rsid w:val="007F0A84"/>
    <w:rsid w:val="007F2E85"/>
    <w:rsid w:val="007F35E9"/>
    <w:rsid w:val="007F43F0"/>
    <w:rsid w:val="007F4EF5"/>
    <w:rsid w:val="008009BF"/>
    <w:rsid w:val="00800E79"/>
    <w:rsid w:val="00803EE7"/>
    <w:rsid w:val="00803F71"/>
    <w:rsid w:val="00804F88"/>
    <w:rsid w:val="00811851"/>
    <w:rsid w:val="00816973"/>
    <w:rsid w:val="008177FE"/>
    <w:rsid w:val="00820C53"/>
    <w:rsid w:val="008220C2"/>
    <w:rsid w:val="00822353"/>
    <w:rsid w:val="00825511"/>
    <w:rsid w:val="00826D70"/>
    <w:rsid w:val="00830715"/>
    <w:rsid w:val="008315C9"/>
    <w:rsid w:val="00832119"/>
    <w:rsid w:val="008326F6"/>
    <w:rsid w:val="008329BF"/>
    <w:rsid w:val="00833B60"/>
    <w:rsid w:val="008349A9"/>
    <w:rsid w:val="00836535"/>
    <w:rsid w:val="00837E88"/>
    <w:rsid w:val="008415AD"/>
    <w:rsid w:val="00842D59"/>
    <w:rsid w:val="00846A94"/>
    <w:rsid w:val="00850599"/>
    <w:rsid w:val="0085170D"/>
    <w:rsid w:val="00851F0A"/>
    <w:rsid w:val="00853C28"/>
    <w:rsid w:val="008554C9"/>
    <w:rsid w:val="00871C5F"/>
    <w:rsid w:val="00872EB9"/>
    <w:rsid w:val="008737D7"/>
    <w:rsid w:val="00874349"/>
    <w:rsid w:val="0087719F"/>
    <w:rsid w:val="00882592"/>
    <w:rsid w:val="0088588F"/>
    <w:rsid w:val="00885D72"/>
    <w:rsid w:val="00886E86"/>
    <w:rsid w:val="00890F6F"/>
    <w:rsid w:val="00891CC9"/>
    <w:rsid w:val="0089201B"/>
    <w:rsid w:val="00893AE1"/>
    <w:rsid w:val="008940E6"/>
    <w:rsid w:val="00894D4C"/>
    <w:rsid w:val="00895782"/>
    <w:rsid w:val="008960AC"/>
    <w:rsid w:val="008A08FA"/>
    <w:rsid w:val="008B0CA3"/>
    <w:rsid w:val="008B5D34"/>
    <w:rsid w:val="008C33BF"/>
    <w:rsid w:val="008C353C"/>
    <w:rsid w:val="008C5AE9"/>
    <w:rsid w:val="008D0755"/>
    <w:rsid w:val="008D2598"/>
    <w:rsid w:val="008D39B1"/>
    <w:rsid w:val="008D4F8F"/>
    <w:rsid w:val="008D5107"/>
    <w:rsid w:val="008D5485"/>
    <w:rsid w:val="008D6A89"/>
    <w:rsid w:val="008D72C3"/>
    <w:rsid w:val="008D7831"/>
    <w:rsid w:val="008E0435"/>
    <w:rsid w:val="008E0AE2"/>
    <w:rsid w:val="008E3E9B"/>
    <w:rsid w:val="008E4443"/>
    <w:rsid w:val="008E526D"/>
    <w:rsid w:val="008F193A"/>
    <w:rsid w:val="008F3A36"/>
    <w:rsid w:val="008F4E16"/>
    <w:rsid w:val="008F543B"/>
    <w:rsid w:val="008F55ED"/>
    <w:rsid w:val="008F5ED8"/>
    <w:rsid w:val="008F6C26"/>
    <w:rsid w:val="008F73AE"/>
    <w:rsid w:val="009000D0"/>
    <w:rsid w:val="009005FA"/>
    <w:rsid w:val="009013D5"/>
    <w:rsid w:val="009013EA"/>
    <w:rsid w:val="0090207A"/>
    <w:rsid w:val="009020A2"/>
    <w:rsid w:val="00903FE5"/>
    <w:rsid w:val="00904725"/>
    <w:rsid w:val="00904FD4"/>
    <w:rsid w:val="00910845"/>
    <w:rsid w:val="00911C25"/>
    <w:rsid w:val="009137A3"/>
    <w:rsid w:val="00913DA8"/>
    <w:rsid w:val="00914983"/>
    <w:rsid w:val="009157A3"/>
    <w:rsid w:val="00915C42"/>
    <w:rsid w:val="00916351"/>
    <w:rsid w:val="00916C1D"/>
    <w:rsid w:val="00916C70"/>
    <w:rsid w:val="00916F3D"/>
    <w:rsid w:val="00920271"/>
    <w:rsid w:val="009266B1"/>
    <w:rsid w:val="00927F7D"/>
    <w:rsid w:val="0093045C"/>
    <w:rsid w:val="00930934"/>
    <w:rsid w:val="009344EA"/>
    <w:rsid w:val="009402AC"/>
    <w:rsid w:val="00940E42"/>
    <w:rsid w:val="00942458"/>
    <w:rsid w:val="00942C50"/>
    <w:rsid w:val="00943784"/>
    <w:rsid w:val="00944B84"/>
    <w:rsid w:val="00945C09"/>
    <w:rsid w:val="00946B1E"/>
    <w:rsid w:val="00952811"/>
    <w:rsid w:val="0095316D"/>
    <w:rsid w:val="00953FBF"/>
    <w:rsid w:val="009576C6"/>
    <w:rsid w:val="00961AAB"/>
    <w:rsid w:val="00963B72"/>
    <w:rsid w:val="009668C0"/>
    <w:rsid w:val="00970924"/>
    <w:rsid w:val="009721AF"/>
    <w:rsid w:val="009724B4"/>
    <w:rsid w:val="009725FB"/>
    <w:rsid w:val="00976A07"/>
    <w:rsid w:val="00980042"/>
    <w:rsid w:val="009824EB"/>
    <w:rsid w:val="009828D0"/>
    <w:rsid w:val="00983F1F"/>
    <w:rsid w:val="00985468"/>
    <w:rsid w:val="00990CE7"/>
    <w:rsid w:val="0099116E"/>
    <w:rsid w:val="009958AF"/>
    <w:rsid w:val="009A3D02"/>
    <w:rsid w:val="009A53A0"/>
    <w:rsid w:val="009A6F0F"/>
    <w:rsid w:val="009A706A"/>
    <w:rsid w:val="009A7997"/>
    <w:rsid w:val="009B0A7F"/>
    <w:rsid w:val="009B3F85"/>
    <w:rsid w:val="009B57BA"/>
    <w:rsid w:val="009B67F2"/>
    <w:rsid w:val="009B6BAE"/>
    <w:rsid w:val="009C1CCD"/>
    <w:rsid w:val="009C3964"/>
    <w:rsid w:val="009C582D"/>
    <w:rsid w:val="009C7210"/>
    <w:rsid w:val="009C7B0A"/>
    <w:rsid w:val="009D156B"/>
    <w:rsid w:val="009D2022"/>
    <w:rsid w:val="009D3EE5"/>
    <w:rsid w:val="009D6083"/>
    <w:rsid w:val="009D632F"/>
    <w:rsid w:val="009D68FA"/>
    <w:rsid w:val="009D71C5"/>
    <w:rsid w:val="009E2046"/>
    <w:rsid w:val="009E22B9"/>
    <w:rsid w:val="009E2908"/>
    <w:rsid w:val="009E2B17"/>
    <w:rsid w:val="009E3359"/>
    <w:rsid w:val="009E45E5"/>
    <w:rsid w:val="009E4CA0"/>
    <w:rsid w:val="009E50BD"/>
    <w:rsid w:val="009E539E"/>
    <w:rsid w:val="009F1190"/>
    <w:rsid w:val="009F2916"/>
    <w:rsid w:val="009F388E"/>
    <w:rsid w:val="009F4035"/>
    <w:rsid w:val="009F5E78"/>
    <w:rsid w:val="009F7A66"/>
    <w:rsid w:val="00A02BAB"/>
    <w:rsid w:val="00A05B17"/>
    <w:rsid w:val="00A0784E"/>
    <w:rsid w:val="00A10982"/>
    <w:rsid w:val="00A1189B"/>
    <w:rsid w:val="00A148B0"/>
    <w:rsid w:val="00A158DD"/>
    <w:rsid w:val="00A17308"/>
    <w:rsid w:val="00A20019"/>
    <w:rsid w:val="00A205CF"/>
    <w:rsid w:val="00A20D8D"/>
    <w:rsid w:val="00A233C4"/>
    <w:rsid w:val="00A23581"/>
    <w:rsid w:val="00A255BB"/>
    <w:rsid w:val="00A256C4"/>
    <w:rsid w:val="00A26A77"/>
    <w:rsid w:val="00A27846"/>
    <w:rsid w:val="00A27C45"/>
    <w:rsid w:val="00A30728"/>
    <w:rsid w:val="00A3171A"/>
    <w:rsid w:val="00A36F6C"/>
    <w:rsid w:val="00A37D0D"/>
    <w:rsid w:val="00A4489B"/>
    <w:rsid w:val="00A45BDE"/>
    <w:rsid w:val="00A46005"/>
    <w:rsid w:val="00A50248"/>
    <w:rsid w:val="00A5032A"/>
    <w:rsid w:val="00A52DF3"/>
    <w:rsid w:val="00A56461"/>
    <w:rsid w:val="00A5673F"/>
    <w:rsid w:val="00A57F74"/>
    <w:rsid w:val="00A642FB"/>
    <w:rsid w:val="00A73B92"/>
    <w:rsid w:val="00A74895"/>
    <w:rsid w:val="00A75F4F"/>
    <w:rsid w:val="00A77B2A"/>
    <w:rsid w:val="00A80072"/>
    <w:rsid w:val="00A807D9"/>
    <w:rsid w:val="00A83E57"/>
    <w:rsid w:val="00A84291"/>
    <w:rsid w:val="00A87ED1"/>
    <w:rsid w:val="00A913EA"/>
    <w:rsid w:val="00A915D6"/>
    <w:rsid w:val="00A96553"/>
    <w:rsid w:val="00A97A2B"/>
    <w:rsid w:val="00AA09CE"/>
    <w:rsid w:val="00AA341F"/>
    <w:rsid w:val="00AA3ED3"/>
    <w:rsid w:val="00AA40D4"/>
    <w:rsid w:val="00AB0192"/>
    <w:rsid w:val="00AB1A8D"/>
    <w:rsid w:val="00AB281B"/>
    <w:rsid w:val="00AB480F"/>
    <w:rsid w:val="00AB502D"/>
    <w:rsid w:val="00AB66CA"/>
    <w:rsid w:val="00AC506B"/>
    <w:rsid w:val="00AC7077"/>
    <w:rsid w:val="00AD1BAE"/>
    <w:rsid w:val="00AD7B57"/>
    <w:rsid w:val="00AE0C3D"/>
    <w:rsid w:val="00AE2FAE"/>
    <w:rsid w:val="00AE4869"/>
    <w:rsid w:val="00AE735F"/>
    <w:rsid w:val="00AE7737"/>
    <w:rsid w:val="00AF16DB"/>
    <w:rsid w:val="00AF2534"/>
    <w:rsid w:val="00AF3B29"/>
    <w:rsid w:val="00AF3D1E"/>
    <w:rsid w:val="00AF62A1"/>
    <w:rsid w:val="00AF762C"/>
    <w:rsid w:val="00B04406"/>
    <w:rsid w:val="00B055E4"/>
    <w:rsid w:val="00B10065"/>
    <w:rsid w:val="00B11D08"/>
    <w:rsid w:val="00B163AA"/>
    <w:rsid w:val="00B24E97"/>
    <w:rsid w:val="00B26749"/>
    <w:rsid w:val="00B3043C"/>
    <w:rsid w:val="00B31FFE"/>
    <w:rsid w:val="00B3348D"/>
    <w:rsid w:val="00B34449"/>
    <w:rsid w:val="00B34E87"/>
    <w:rsid w:val="00B35389"/>
    <w:rsid w:val="00B41DE4"/>
    <w:rsid w:val="00B4455F"/>
    <w:rsid w:val="00B50950"/>
    <w:rsid w:val="00B50FA9"/>
    <w:rsid w:val="00B54F03"/>
    <w:rsid w:val="00B56C17"/>
    <w:rsid w:val="00B64828"/>
    <w:rsid w:val="00B65301"/>
    <w:rsid w:val="00B66A47"/>
    <w:rsid w:val="00B66C29"/>
    <w:rsid w:val="00B7079D"/>
    <w:rsid w:val="00B727B5"/>
    <w:rsid w:val="00B731B0"/>
    <w:rsid w:val="00B73E65"/>
    <w:rsid w:val="00B80EC3"/>
    <w:rsid w:val="00B8149B"/>
    <w:rsid w:val="00B86A7B"/>
    <w:rsid w:val="00B91596"/>
    <w:rsid w:val="00B93BAC"/>
    <w:rsid w:val="00B97384"/>
    <w:rsid w:val="00BA15E4"/>
    <w:rsid w:val="00BA258C"/>
    <w:rsid w:val="00BA3E9B"/>
    <w:rsid w:val="00BA50C9"/>
    <w:rsid w:val="00BB144C"/>
    <w:rsid w:val="00BB30D4"/>
    <w:rsid w:val="00BB3F59"/>
    <w:rsid w:val="00BC0692"/>
    <w:rsid w:val="00BC0A75"/>
    <w:rsid w:val="00BC12B9"/>
    <w:rsid w:val="00BC427C"/>
    <w:rsid w:val="00BC4C23"/>
    <w:rsid w:val="00BC5E2C"/>
    <w:rsid w:val="00BD0B93"/>
    <w:rsid w:val="00BD3C31"/>
    <w:rsid w:val="00BD6EE3"/>
    <w:rsid w:val="00BE3F23"/>
    <w:rsid w:val="00BE4368"/>
    <w:rsid w:val="00BE456C"/>
    <w:rsid w:val="00BE5C0E"/>
    <w:rsid w:val="00BE6365"/>
    <w:rsid w:val="00BE738B"/>
    <w:rsid w:val="00BF3F2A"/>
    <w:rsid w:val="00BF5964"/>
    <w:rsid w:val="00BF6E6B"/>
    <w:rsid w:val="00BF784C"/>
    <w:rsid w:val="00C00CCB"/>
    <w:rsid w:val="00C012AD"/>
    <w:rsid w:val="00C0480F"/>
    <w:rsid w:val="00C056DD"/>
    <w:rsid w:val="00C0739D"/>
    <w:rsid w:val="00C10FF8"/>
    <w:rsid w:val="00C110C9"/>
    <w:rsid w:val="00C11CF0"/>
    <w:rsid w:val="00C1224A"/>
    <w:rsid w:val="00C141DB"/>
    <w:rsid w:val="00C14930"/>
    <w:rsid w:val="00C15603"/>
    <w:rsid w:val="00C157CF"/>
    <w:rsid w:val="00C15B81"/>
    <w:rsid w:val="00C17548"/>
    <w:rsid w:val="00C20D68"/>
    <w:rsid w:val="00C2176D"/>
    <w:rsid w:val="00C23646"/>
    <w:rsid w:val="00C23DBA"/>
    <w:rsid w:val="00C23EF3"/>
    <w:rsid w:val="00C25608"/>
    <w:rsid w:val="00C26E91"/>
    <w:rsid w:val="00C271FE"/>
    <w:rsid w:val="00C27808"/>
    <w:rsid w:val="00C2790C"/>
    <w:rsid w:val="00C27D3F"/>
    <w:rsid w:val="00C30666"/>
    <w:rsid w:val="00C31EF3"/>
    <w:rsid w:val="00C37BA2"/>
    <w:rsid w:val="00C42BEA"/>
    <w:rsid w:val="00C47F86"/>
    <w:rsid w:val="00C5078F"/>
    <w:rsid w:val="00C511E7"/>
    <w:rsid w:val="00C51961"/>
    <w:rsid w:val="00C5368A"/>
    <w:rsid w:val="00C5583B"/>
    <w:rsid w:val="00C569F1"/>
    <w:rsid w:val="00C616B3"/>
    <w:rsid w:val="00C66976"/>
    <w:rsid w:val="00C66E9B"/>
    <w:rsid w:val="00C673C2"/>
    <w:rsid w:val="00C67467"/>
    <w:rsid w:val="00C67A74"/>
    <w:rsid w:val="00C67DBA"/>
    <w:rsid w:val="00C67FD5"/>
    <w:rsid w:val="00C71DF0"/>
    <w:rsid w:val="00C74F9C"/>
    <w:rsid w:val="00C76445"/>
    <w:rsid w:val="00C775AA"/>
    <w:rsid w:val="00C8037A"/>
    <w:rsid w:val="00C8184A"/>
    <w:rsid w:val="00C81EE0"/>
    <w:rsid w:val="00C82DA7"/>
    <w:rsid w:val="00C86216"/>
    <w:rsid w:val="00C86F28"/>
    <w:rsid w:val="00C90E57"/>
    <w:rsid w:val="00C93C8A"/>
    <w:rsid w:val="00C93F61"/>
    <w:rsid w:val="00C94D93"/>
    <w:rsid w:val="00C96AAA"/>
    <w:rsid w:val="00CA0B4B"/>
    <w:rsid w:val="00CA2B37"/>
    <w:rsid w:val="00CA3354"/>
    <w:rsid w:val="00CA5EEF"/>
    <w:rsid w:val="00CA6B29"/>
    <w:rsid w:val="00CA6BE1"/>
    <w:rsid w:val="00CA6D66"/>
    <w:rsid w:val="00CB306F"/>
    <w:rsid w:val="00CB400B"/>
    <w:rsid w:val="00CB4521"/>
    <w:rsid w:val="00CB6965"/>
    <w:rsid w:val="00CB7A3C"/>
    <w:rsid w:val="00CB7B3C"/>
    <w:rsid w:val="00CC3B01"/>
    <w:rsid w:val="00CC42E4"/>
    <w:rsid w:val="00CC4CA3"/>
    <w:rsid w:val="00CD3F99"/>
    <w:rsid w:val="00CD5BEF"/>
    <w:rsid w:val="00CD755C"/>
    <w:rsid w:val="00CE118C"/>
    <w:rsid w:val="00CE52F3"/>
    <w:rsid w:val="00CE62A4"/>
    <w:rsid w:val="00CE79E3"/>
    <w:rsid w:val="00CF081D"/>
    <w:rsid w:val="00CF6978"/>
    <w:rsid w:val="00CF7C49"/>
    <w:rsid w:val="00D00187"/>
    <w:rsid w:val="00D00FCA"/>
    <w:rsid w:val="00D050A6"/>
    <w:rsid w:val="00D05BF3"/>
    <w:rsid w:val="00D06A50"/>
    <w:rsid w:val="00D06B9B"/>
    <w:rsid w:val="00D1221C"/>
    <w:rsid w:val="00D12572"/>
    <w:rsid w:val="00D175BB"/>
    <w:rsid w:val="00D230B6"/>
    <w:rsid w:val="00D23F7C"/>
    <w:rsid w:val="00D26C16"/>
    <w:rsid w:val="00D30753"/>
    <w:rsid w:val="00D30C1A"/>
    <w:rsid w:val="00D30E67"/>
    <w:rsid w:val="00D31228"/>
    <w:rsid w:val="00D32701"/>
    <w:rsid w:val="00D32E86"/>
    <w:rsid w:val="00D33AE5"/>
    <w:rsid w:val="00D40059"/>
    <w:rsid w:val="00D41E56"/>
    <w:rsid w:val="00D43B21"/>
    <w:rsid w:val="00D44368"/>
    <w:rsid w:val="00D44648"/>
    <w:rsid w:val="00D46411"/>
    <w:rsid w:val="00D47366"/>
    <w:rsid w:val="00D47ADC"/>
    <w:rsid w:val="00D54103"/>
    <w:rsid w:val="00D55442"/>
    <w:rsid w:val="00D55FB2"/>
    <w:rsid w:val="00D57EB1"/>
    <w:rsid w:val="00D64C4B"/>
    <w:rsid w:val="00D650BE"/>
    <w:rsid w:val="00D653B0"/>
    <w:rsid w:val="00D67B82"/>
    <w:rsid w:val="00D756A5"/>
    <w:rsid w:val="00D81695"/>
    <w:rsid w:val="00D821A9"/>
    <w:rsid w:val="00D84265"/>
    <w:rsid w:val="00D84323"/>
    <w:rsid w:val="00D843DF"/>
    <w:rsid w:val="00D84BF4"/>
    <w:rsid w:val="00D879BB"/>
    <w:rsid w:val="00D904C9"/>
    <w:rsid w:val="00D9253D"/>
    <w:rsid w:val="00D92651"/>
    <w:rsid w:val="00D92AB5"/>
    <w:rsid w:val="00D92C59"/>
    <w:rsid w:val="00D93652"/>
    <w:rsid w:val="00D95E4C"/>
    <w:rsid w:val="00D95EF3"/>
    <w:rsid w:val="00D96AB4"/>
    <w:rsid w:val="00D97171"/>
    <w:rsid w:val="00DA0E5A"/>
    <w:rsid w:val="00DA1A3F"/>
    <w:rsid w:val="00DA3317"/>
    <w:rsid w:val="00DA4199"/>
    <w:rsid w:val="00DA5B6B"/>
    <w:rsid w:val="00DA5E9D"/>
    <w:rsid w:val="00DA6E0C"/>
    <w:rsid w:val="00DB0813"/>
    <w:rsid w:val="00DB0F9A"/>
    <w:rsid w:val="00DB39AF"/>
    <w:rsid w:val="00DB59A0"/>
    <w:rsid w:val="00DC0D25"/>
    <w:rsid w:val="00DC68BE"/>
    <w:rsid w:val="00DC7CB0"/>
    <w:rsid w:val="00DD0CAB"/>
    <w:rsid w:val="00DD1103"/>
    <w:rsid w:val="00DD21A5"/>
    <w:rsid w:val="00DD599D"/>
    <w:rsid w:val="00DD5ED2"/>
    <w:rsid w:val="00DD6EB3"/>
    <w:rsid w:val="00DD7E05"/>
    <w:rsid w:val="00DF26E5"/>
    <w:rsid w:val="00DF52D8"/>
    <w:rsid w:val="00DF7F52"/>
    <w:rsid w:val="00E00D77"/>
    <w:rsid w:val="00E053CA"/>
    <w:rsid w:val="00E0580F"/>
    <w:rsid w:val="00E0641C"/>
    <w:rsid w:val="00E065DC"/>
    <w:rsid w:val="00E0769D"/>
    <w:rsid w:val="00E15B27"/>
    <w:rsid w:val="00E20EA2"/>
    <w:rsid w:val="00E2239C"/>
    <w:rsid w:val="00E273E8"/>
    <w:rsid w:val="00E30696"/>
    <w:rsid w:val="00E30BC5"/>
    <w:rsid w:val="00E340E1"/>
    <w:rsid w:val="00E36DF7"/>
    <w:rsid w:val="00E43A87"/>
    <w:rsid w:val="00E43BE6"/>
    <w:rsid w:val="00E46112"/>
    <w:rsid w:val="00E47146"/>
    <w:rsid w:val="00E5063D"/>
    <w:rsid w:val="00E543E1"/>
    <w:rsid w:val="00E55C99"/>
    <w:rsid w:val="00E57D23"/>
    <w:rsid w:val="00E63674"/>
    <w:rsid w:val="00E644C2"/>
    <w:rsid w:val="00E73C23"/>
    <w:rsid w:val="00E76693"/>
    <w:rsid w:val="00E86F85"/>
    <w:rsid w:val="00E873A3"/>
    <w:rsid w:val="00E95EF3"/>
    <w:rsid w:val="00E96D36"/>
    <w:rsid w:val="00EA17B9"/>
    <w:rsid w:val="00EA18A8"/>
    <w:rsid w:val="00EA30A9"/>
    <w:rsid w:val="00EB06F7"/>
    <w:rsid w:val="00EB0BC8"/>
    <w:rsid w:val="00EB0C71"/>
    <w:rsid w:val="00EB1315"/>
    <w:rsid w:val="00EB35FE"/>
    <w:rsid w:val="00EB7728"/>
    <w:rsid w:val="00EC5894"/>
    <w:rsid w:val="00ED1657"/>
    <w:rsid w:val="00ED1B5B"/>
    <w:rsid w:val="00ED329B"/>
    <w:rsid w:val="00EE008B"/>
    <w:rsid w:val="00EE25B0"/>
    <w:rsid w:val="00EE2D08"/>
    <w:rsid w:val="00EE49CA"/>
    <w:rsid w:val="00EE71B4"/>
    <w:rsid w:val="00EE7630"/>
    <w:rsid w:val="00EF086E"/>
    <w:rsid w:val="00F00461"/>
    <w:rsid w:val="00F027CB"/>
    <w:rsid w:val="00F02FD0"/>
    <w:rsid w:val="00F065C8"/>
    <w:rsid w:val="00F0678F"/>
    <w:rsid w:val="00F14AD5"/>
    <w:rsid w:val="00F14B6B"/>
    <w:rsid w:val="00F1547D"/>
    <w:rsid w:val="00F16FF2"/>
    <w:rsid w:val="00F201EE"/>
    <w:rsid w:val="00F206DE"/>
    <w:rsid w:val="00F207D4"/>
    <w:rsid w:val="00F20C28"/>
    <w:rsid w:val="00F2571F"/>
    <w:rsid w:val="00F26944"/>
    <w:rsid w:val="00F272C5"/>
    <w:rsid w:val="00F2743F"/>
    <w:rsid w:val="00F34613"/>
    <w:rsid w:val="00F35A0E"/>
    <w:rsid w:val="00F36430"/>
    <w:rsid w:val="00F40423"/>
    <w:rsid w:val="00F41DD4"/>
    <w:rsid w:val="00F50081"/>
    <w:rsid w:val="00F522B6"/>
    <w:rsid w:val="00F55EC2"/>
    <w:rsid w:val="00F60002"/>
    <w:rsid w:val="00F60A91"/>
    <w:rsid w:val="00F657DF"/>
    <w:rsid w:val="00F667AD"/>
    <w:rsid w:val="00F67243"/>
    <w:rsid w:val="00F67896"/>
    <w:rsid w:val="00F72B79"/>
    <w:rsid w:val="00F75FB5"/>
    <w:rsid w:val="00F80C29"/>
    <w:rsid w:val="00F81751"/>
    <w:rsid w:val="00F84F36"/>
    <w:rsid w:val="00F85B5D"/>
    <w:rsid w:val="00F9050D"/>
    <w:rsid w:val="00F90A94"/>
    <w:rsid w:val="00F914F0"/>
    <w:rsid w:val="00F91528"/>
    <w:rsid w:val="00F92712"/>
    <w:rsid w:val="00F93E10"/>
    <w:rsid w:val="00F952A2"/>
    <w:rsid w:val="00F95ACA"/>
    <w:rsid w:val="00F96CEE"/>
    <w:rsid w:val="00F97BF7"/>
    <w:rsid w:val="00FA004C"/>
    <w:rsid w:val="00FA05B0"/>
    <w:rsid w:val="00FB0356"/>
    <w:rsid w:val="00FB11C9"/>
    <w:rsid w:val="00FB13F2"/>
    <w:rsid w:val="00FB4E27"/>
    <w:rsid w:val="00FB5E6C"/>
    <w:rsid w:val="00FB71F0"/>
    <w:rsid w:val="00FC1735"/>
    <w:rsid w:val="00FC5FEF"/>
    <w:rsid w:val="00FC7F8A"/>
    <w:rsid w:val="00FD0D48"/>
    <w:rsid w:val="00FD12E8"/>
    <w:rsid w:val="00FD366E"/>
    <w:rsid w:val="00FD5B9A"/>
    <w:rsid w:val="00FD6130"/>
    <w:rsid w:val="00FE24A8"/>
    <w:rsid w:val="00FE2A63"/>
    <w:rsid w:val="00FE36FB"/>
    <w:rsid w:val="00FE5F73"/>
    <w:rsid w:val="00FE741A"/>
    <w:rsid w:val="00FF2770"/>
    <w:rsid w:val="00FF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8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table of figures" w:uiPriority="99"/>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16"/>
    <w:rPr>
      <w:rFonts w:ascii="Arial" w:hAnsi="Arial"/>
    </w:rPr>
  </w:style>
  <w:style w:type="paragraph" w:styleId="Heading1">
    <w:name w:val="heading 1"/>
    <w:aliases w:val="Title 1,DNV-H1,Chapter Head,Section Head,h1,l1,Titre 11,t1.T1.Titre 1,t1,Titre1,Proposal Center 1,Titre 111,t1.T1.Titre 11,t11,Titre 112,t1.T1.Titre 12,t12,Titre 1111,t1.T1.Titre 111,t111,Titre 113,t1.T1.Titre 13,t13,Titre 1112"/>
    <w:basedOn w:val="Normal"/>
    <w:next w:val="BodyText"/>
    <w:link w:val="Heading1Char"/>
    <w:uiPriority w:val="9"/>
    <w:qFormat/>
    <w:rsid w:val="00D26C16"/>
    <w:pPr>
      <w:keepNext/>
      <w:pageBreakBefore/>
      <w:numPr>
        <w:numId w:val="120"/>
      </w:numPr>
      <w:spacing w:before="240" w:after="60"/>
      <w:outlineLvl w:val="0"/>
    </w:pPr>
    <w:rPr>
      <w:rFonts w:cs="Arial"/>
      <w:b/>
      <w:bCs/>
      <w:color w:val="365F91"/>
      <w:kern w:val="32"/>
      <w:sz w:val="32"/>
      <w:szCs w:val="32"/>
    </w:rPr>
  </w:style>
  <w:style w:type="paragraph" w:styleId="Heading2">
    <w:name w:val="heading 2"/>
    <w:aliases w:val="Title 2,h2,2,rio,headline,2 headline,3 bullet,b,SECOND,B1,b1,Second,bullet pt,l2,list + change bar,???,headi,heading2,h21,h22,21,Heading,T2,T21,T22,h23,T23,h24,T24,h211,T211,h25,T25,h212,T212,h26,T26,h27,T27,h28,T28,h213,T213,h29,heading 2"/>
    <w:basedOn w:val="Normal"/>
    <w:next w:val="BodyText"/>
    <w:link w:val="Heading2Char"/>
    <w:qFormat/>
    <w:rsid w:val="00D26C16"/>
    <w:pPr>
      <w:keepNext/>
      <w:numPr>
        <w:ilvl w:val="1"/>
        <w:numId w:val="120"/>
      </w:numPr>
      <w:spacing w:before="240" w:after="60"/>
      <w:outlineLvl w:val="1"/>
    </w:pPr>
    <w:rPr>
      <w:rFonts w:cs="Arial"/>
      <w:b/>
      <w:bCs/>
      <w:iCs/>
      <w:color w:val="4F81BD"/>
      <w:sz w:val="30"/>
      <w:szCs w:val="28"/>
    </w:rPr>
  </w:style>
  <w:style w:type="paragraph" w:styleId="Heading3">
    <w:name w:val="heading 3"/>
    <w:aliases w:val="Title 3,h3,3,T3,h31,T31,h32,T32,h311,T311,h33,T33,h312,T312,h34,T34,h313,T313,h321,T321,h3111,T3111,h331,T331,h3121,T3121,h35,T35,h314,T314,h36,T36,h315,T315,h322,T322,h3112,T3112,h332,T332,h3122,T3122,h37,T37,h38,T38,h316,T316,h323,T323"/>
    <w:basedOn w:val="Normal"/>
    <w:next w:val="BodyText"/>
    <w:link w:val="Heading3Char1"/>
    <w:qFormat/>
    <w:rsid w:val="00D26C16"/>
    <w:pPr>
      <w:keepNext/>
      <w:numPr>
        <w:ilvl w:val="2"/>
        <w:numId w:val="120"/>
      </w:numPr>
      <w:spacing w:before="240" w:after="60"/>
      <w:outlineLvl w:val="2"/>
    </w:pPr>
    <w:rPr>
      <w:rFonts w:cs="Arial"/>
      <w:b/>
      <w:bCs/>
      <w:color w:val="4F81BD"/>
      <w:sz w:val="28"/>
      <w:szCs w:val="26"/>
    </w:rPr>
  </w:style>
  <w:style w:type="paragraph" w:styleId="Heading4">
    <w:name w:val="heading 4"/>
    <w:aliases w:val="Title 4,H4,Proposal Center 4,chapitre 1.1.1.1,chapitre 1.1.1.11,chapitre 1.1.1.12,chapitre 1.1.1.111,chapitre 1.1.1.13,chapitre 1.1.1.112,Titre 41,t4.T4,Titre niveau 4,(Shift Ctrl 4),Chapitre 1.1.1.,4m,Level 3 Heading,T4,h4,d,DNV-H4"/>
    <w:basedOn w:val="Normal"/>
    <w:next w:val="BodyText"/>
    <w:link w:val="Heading4Char"/>
    <w:qFormat/>
    <w:rsid w:val="00D26C16"/>
    <w:pPr>
      <w:keepNext/>
      <w:numPr>
        <w:ilvl w:val="3"/>
        <w:numId w:val="120"/>
      </w:numPr>
      <w:spacing w:before="240" w:after="60"/>
      <w:outlineLvl w:val="3"/>
    </w:pPr>
    <w:rPr>
      <w:b/>
      <w:bCs/>
      <w:color w:val="4F81BD"/>
      <w:sz w:val="26"/>
      <w:szCs w:val="28"/>
    </w:rPr>
  </w:style>
  <w:style w:type="paragraph" w:styleId="Heading5">
    <w:name w:val="heading 5"/>
    <w:aliases w:val="Title 5,DNV-H5,Proposal Center 5,Titre niveau 5,H5,h5,5 sub-bullet,sb,Title5_proposal,Heading 5 CFMU,Heading 5 CFMU1,Heading 5 CFMU2,Heading 5 CFMU3,Heading 5 CFMU4,Heading 5 CFMU5,Para 5,hl5,Unused,Title5,TM5,sous-titre,H51,H52,H53,H511"/>
    <w:basedOn w:val="Normal"/>
    <w:next w:val="BodyText"/>
    <w:link w:val="Heading5Char"/>
    <w:qFormat/>
    <w:rsid w:val="00D26C16"/>
    <w:pPr>
      <w:numPr>
        <w:ilvl w:val="4"/>
        <w:numId w:val="120"/>
      </w:numPr>
      <w:spacing w:before="240" w:after="60"/>
      <w:outlineLvl w:val="4"/>
    </w:pPr>
    <w:rPr>
      <w:b/>
      <w:bCs/>
      <w:iCs/>
      <w:color w:val="4F81BD"/>
      <w:sz w:val="24"/>
      <w:szCs w:val="26"/>
    </w:rPr>
  </w:style>
  <w:style w:type="paragraph" w:styleId="Heading6">
    <w:name w:val="heading 6"/>
    <w:aliases w:val="Title 6,DNV-H6,Proposal Center 6,H6,Appendix 1,hl6,Heading 6 CFMU,h6,Heading 6 CFMU1,Heading 6 CFMU2,Heading 6 CFMU3,Heading 6 CFMU4,Heading 6 CFMU5,Para 6,Para6,Figure"/>
    <w:basedOn w:val="Normal"/>
    <w:next w:val="BodyText"/>
    <w:link w:val="Heading6Char"/>
    <w:qFormat/>
    <w:rsid w:val="00D26C16"/>
    <w:pPr>
      <w:numPr>
        <w:ilvl w:val="5"/>
        <w:numId w:val="120"/>
      </w:numPr>
      <w:spacing w:before="240" w:after="60"/>
      <w:outlineLvl w:val="5"/>
    </w:pPr>
    <w:rPr>
      <w:b/>
      <w:bCs/>
      <w:color w:val="4F81BD"/>
      <w:sz w:val="22"/>
      <w:szCs w:val="22"/>
    </w:rPr>
  </w:style>
  <w:style w:type="paragraph" w:styleId="Heading7">
    <w:name w:val="heading 7"/>
    <w:aliases w:val="Title 7,DNV-H7,Proposal Center 7,h7,Appendix 2,Heading 7 CFMU,Para 7,Para7,H7"/>
    <w:basedOn w:val="Normal"/>
    <w:next w:val="BodyText"/>
    <w:link w:val="Heading7Char"/>
    <w:qFormat/>
    <w:rsid w:val="00D26C16"/>
    <w:pPr>
      <w:numPr>
        <w:ilvl w:val="6"/>
        <w:numId w:val="120"/>
      </w:numPr>
      <w:spacing w:before="240" w:after="60"/>
      <w:outlineLvl w:val="6"/>
    </w:pPr>
    <w:rPr>
      <w:b/>
      <w:color w:val="4F81BD"/>
    </w:rPr>
  </w:style>
  <w:style w:type="paragraph" w:styleId="Heading8">
    <w:name w:val="heading 8"/>
    <w:aliases w:val="Title 8,DNV-H8,Proposal Center 8,(requirement),Appendix 3,Heading 8 CFMU,h8,Titre général,Titre général1,Titre général2,Titre général3,Titre général4,Titre général5,Titre général6,Titre général7,Titre général8,Titre général9"/>
    <w:basedOn w:val="Normal"/>
    <w:next w:val="BodyText"/>
    <w:link w:val="Heading8Char"/>
    <w:qFormat/>
    <w:rsid w:val="00D26C16"/>
    <w:pPr>
      <w:numPr>
        <w:ilvl w:val="7"/>
        <w:numId w:val="120"/>
      </w:numPr>
      <w:spacing w:before="240" w:after="60"/>
      <w:outlineLvl w:val="7"/>
    </w:pPr>
    <w:rPr>
      <w:iCs/>
      <w:color w:val="4F81BD"/>
    </w:rPr>
  </w:style>
  <w:style w:type="paragraph" w:styleId="Heading9">
    <w:name w:val="heading 9"/>
    <w:aliases w:val="Title 9,DNV-H9,Titre figure,Proposal Center 9,Titre 10,(figure no.),Appendix 4,Heading 9 CFMU,h9,Sous-titre1,Sous-titre11,Sous-titre2,Sous-titre3,Sous-titre4,Sous-titre5,Sous-titre6,Sous-titre7,Sous-titre8,Sous-titre9,Sous-titre10"/>
    <w:basedOn w:val="Normal"/>
    <w:next w:val="BodyText"/>
    <w:link w:val="Heading9Char"/>
    <w:qFormat/>
    <w:rsid w:val="00D26C16"/>
    <w:pPr>
      <w:numPr>
        <w:ilvl w:val="8"/>
        <w:numId w:val="120"/>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6"/>
    <w:rPr>
      <w:rFonts w:ascii="Arial" w:hAnsi="Arial"/>
      <w:color w:val="0000FF"/>
      <w:u w:val="single"/>
    </w:rPr>
  </w:style>
  <w:style w:type="paragraph" w:styleId="TOC1">
    <w:name w:val="toc 1"/>
    <w:basedOn w:val="Normal"/>
    <w:next w:val="Normal"/>
    <w:autoRedefine/>
    <w:uiPriority w:val="39"/>
    <w:qFormat/>
    <w:rsid w:val="00C27808"/>
    <w:pPr>
      <w:tabs>
        <w:tab w:val="left" w:pos="400"/>
        <w:tab w:val="right" w:leader="dot" w:pos="9062"/>
      </w:tabs>
      <w:spacing w:before="120" w:after="120"/>
    </w:pPr>
    <w:rPr>
      <w:rFonts w:ascii="Times New Roman" w:hAnsi="Times New Roman"/>
      <w:b/>
      <w:bCs/>
      <w:caps/>
    </w:rPr>
  </w:style>
  <w:style w:type="paragraph" w:styleId="TOC2">
    <w:name w:val="toc 2"/>
    <w:basedOn w:val="Normal"/>
    <w:next w:val="Normal"/>
    <w:autoRedefine/>
    <w:uiPriority w:val="39"/>
    <w:qFormat/>
    <w:rsid w:val="00D26C16"/>
    <w:pPr>
      <w:ind w:left="200"/>
    </w:pPr>
    <w:rPr>
      <w:rFonts w:ascii="Times New Roman" w:hAnsi="Times New Roman"/>
      <w:smallCaps/>
    </w:rPr>
  </w:style>
  <w:style w:type="paragraph" w:styleId="TOC3">
    <w:name w:val="toc 3"/>
    <w:basedOn w:val="Normal"/>
    <w:next w:val="Normal"/>
    <w:autoRedefine/>
    <w:uiPriority w:val="39"/>
    <w:qFormat/>
    <w:rsid w:val="00D26C16"/>
    <w:pPr>
      <w:ind w:left="400"/>
    </w:pPr>
    <w:rPr>
      <w:rFonts w:ascii="Times New Roman" w:hAnsi="Times New Roman"/>
      <w:i/>
      <w:iCs/>
    </w:rPr>
  </w:style>
  <w:style w:type="character" w:customStyle="1" w:styleId="Abstracttext">
    <w:name w:val="Abstract text"/>
    <w:uiPriority w:val="99"/>
    <w:rsid w:val="00417B03"/>
    <w:rPr>
      <w:rFonts w:ascii="Verdana" w:hAnsi="Verdana"/>
    </w:rPr>
  </w:style>
  <w:style w:type="paragraph" w:styleId="Header">
    <w:name w:val="header"/>
    <w:basedOn w:val="Normal"/>
    <w:next w:val="BodyText"/>
    <w:link w:val="HeaderChar"/>
    <w:uiPriority w:val="99"/>
    <w:semiHidden/>
    <w:qFormat/>
    <w:rsid w:val="00D26C16"/>
    <w:pPr>
      <w:tabs>
        <w:tab w:val="center" w:pos="4153"/>
        <w:tab w:val="right" w:pos="8306"/>
      </w:tabs>
      <w:spacing w:after="120"/>
    </w:pPr>
    <w:rPr>
      <w:b/>
      <w:color w:val="365F91"/>
      <w:sz w:val="32"/>
    </w:rPr>
  </w:style>
  <w:style w:type="paragraph" w:styleId="Footer">
    <w:name w:val="footer"/>
    <w:basedOn w:val="Normal"/>
    <w:link w:val="FooterChar"/>
    <w:uiPriority w:val="99"/>
    <w:semiHidden/>
    <w:rsid w:val="00D26C16"/>
    <w:pPr>
      <w:tabs>
        <w:tab w:val="center" w:pos="4153"/>
        <w:tab w:val="right" w:pos="8306"/>
      </w:tabs>
    </w:pPr>
  </w:style>
  <w:style w:type="paragraph" w:customStyle="1" w:styleId="AppendixHeading1">
    <w:name w:val="Appendix Heading 1"/>
    <w:basedOn w:val="Heading1"/>
    <w:next w:val="BodyText"/>
    <w:qFormat/>
    <w:rsid w:val="00D26C16"/>
    <w:pPr>
      <w:numPr>
        <w:numId w:val="129"/>
      </w:numPr>
    </w:pPr>
  </w:style>
  <w:style w:type="paragraph" w:customStyle="1" w:styleId="AppendixHeading2">
    <w:name w:val="Appendix Heading 2"/>
    <w:basedOn w:val="Heading2"/>
    <w:next w:val="BodyText"/>
    <w:qFormat/>
    <w:rsid w:val="00D26C16"/>
    <w:pPr>
      <w:numPr>
        <w:ilvl w:val="0"/>
        <w:numId w:val="0"/>
      </w:numPr>
    </w:pPr>
  </w:style>
  <w:style w:type="paragraph" w:customStyle="1" w:styleId="AppendixHeading3">
    <w:name w:val="Appendix Heading 3"/>
    <w:basedOn w:val="Heading3"/>
    <w:next w:val="BodyText"/>
    <w:qFormat/>
    <w:rsid w:val="00D26C16"/>
    <w:pPr>
      <w:numPr>
        <w:ilvl w:val="0"/>
        <w:numId w:val="0"/>
      </w:numPr>
    </w:pPr>
  </w:style>
  <w:style w:type="character" w:styleId="PageNumber">
    <w:name w:val="page number"/>
    <w:basedOn w:val="DefaultParagraphFont"/>
    <w:semiHidden/>
    <w:rsid w:val="00D26C16"/>
  </w:style>
  <w:style w:type="paragraph" w:customStyle="1" w:styleId="SJUTitlePageLarge">
    <w:name w:val="SJU Title Page Large"/>
    <w:basedOn w:val="Normal"/>
    <w:next w:val="BodyText"/>
    <w:uiPriority w:val="99"/>
    <w:qFormat/>
    <w:rsid w:val="005A1A8B"/>
    <w:pPr>
      <w:spacing w:after="360"/>
    </w:pPr>
    <w:rPr>
      <w:rFonts w:cs="Arial"/>
      <w:b/>
      <w:bCs/>
      <w:sz w:val="52"/>
      <w:szCs w:val="22"/>
      <w:lang w:eastAsia="en-US"/>
    </w:rPr>
  </w:style>
  <w:style w:type="paragraph" w:customStyle="1" w:styleId="SJUTitlePage">
    <w:name w:val="SJU Title Page"/>
    <w:basedOn w:val="Normal"/>
    <w:next w:val="BodyText"/>
    <w:uiPriority w:val="99"/>
    <w:qFormat/>
    <w:rsid w:val="007420F0"/>
    <w:pPr>
      <w:spacing w:before="120" w:after="120"/>
      <w:ind w:right="2931"/>
    </w:pPr>
    <w:rPr>
      <w:b/>
      <w:i/>
      <w:sz w:val="22"/>
      <w:lang w:val="en-US" w:eastAsia="en-US"/>
    </w:rPr>
  </w:style>
  <w:style w:type="paragraph" w:styleId="BodyText">
    <w:name w:val="Body Text"/>
    <w:aliases w:val="Body,Normal intend,intend,Body Text 1,DE body,b2,b11,b3,b4,b12,b5,b6,b7,b8,b9,b10,b13,b14,b15,b16,b17,b18,b19,b20,b21,b22,b23,b110,b111,b31,b41,b121,b51,b61,b71,b81,b91,b101,b131,b141,b151,b161,b171,b181,b191,b201,b211"/>
    <w:basedOn w:val="Normal"/>
    <w:link w:val="BodyTextChar"/>
    <w:qFormat/>
    <w:rsid w:val="00EB1315"/>
    <w:pPr>
      <w:spacing w:before="120" w:after="120"/>
      <w:jc w:val="both"/>
    </w:pPr>
  </w:style>
  <w:style w:type="paragraph" w:customStyle="1" w:styleId="SJUHeaderGreen">
    <w:name w:val="SJU Header Green"/>
    <w:basedOn w:val="Normal"/>
    <w:next w:val="BodyText"/>
    <w:qFormat/>
    <w:rsid w:val="004C2B45"/>
    <w:rPr>
      <w:b/>
      <w:color w:val="7AB51D"/>
    </w:rPr>
  </w:style>
  <w:style w:type="paragraph" w:customStyle="1" w:styleId="GuidanceBullet2">
    <w:name w:val="Guidance Bullet 2"/>
    <w:basedOn w:val="GuidanceBullet"/>
    <w:next w:val="Guidance"/>
    <w:uiPriority w:val="99"/>
    <w:rsid w:val="00EC5894"/>
    <w:pPr>
      <w:numPr>
        <w:numId w:val="8"/>
      </w:numPr>
    </w:pPr>
  </w:style>
  <w:style w:type="paragraph" w:customStyle="1" w:styleId="GuidanceBullet">
    <w:name w:val="Guidance Bullet"/>
    <w:basedOn w:val="Guidance"/>
    <w:link w:val="GuidanceBulletCar"/>
    <w:uiPriority w:val="99"/>
    <w:rsid w:val="00C86216"/>
    <w:pPr>
      <w:numPr>
        <w:numId w:val="6"/>
      </w:numPr>
    </w:pPr>
  </w:style>
  <w:style w:type="paragraph" w:customStyle="1" w:styleId="Fuzeile1">
    <w:name w:val="Fußzeile1"/>
    <w:basedOn w:val="Footer"/>
    <w:rsid w:val="001279F9"/>
    <w:pPr>
      <w:tabs>
        <w:tab w:val="clear" w:pos="4153"/>
        <w:tab w:val="clear" w:pos="8306"/>
      </w:tabs>
      <w:ind w:firstLine="2"/>
      <w:jc w:val="center"/>
    </w:pPr>
    <w:rPr>
      <w:sz w:val="16"/>
      <w:szCs w:val="16"/>
    </w:rPr>
  </w:style>
  <w:style w:type="paragraph" w:customStyle="1" w:styleId="Seitenzahl1">
    <w:name w:val="Seitenzahl1"/>
    <w:basedOn w:val="Fuzeile1"/>
    <w:next w:val="Fuzeile1"/>
    <w:rsid w:val="005A1A8B"/>
    <w:pPr>
      <w:jc w:val="right"/>
    </w:pPr>
    <w:rPr>
      <w:color w:val="365F91"/>
    </w:rPr>
  </w:style>
  <w:style w:type="paragraph" w:customStyle="1" w:styleId="Mainlist">
    <w:name w:val="Main list"/>
    <w:basedOn w:val="Normal"/>
    <w:link w:val="MainlistCar"/>
    <w:rsid w:val="009A6F0F"/>
    <w:pPr>
      <w:numPr>
        <w:numId w:val="3"/>
      </w:numPr>
      <w:spacing w:before="60" w:after="60"/>
      <w:jc w:val="both"/>
    </w:pPr>
    <w:rPr>
      <w:color w:val="000000"/>
      <w:lang w:eastAsia="en-US"/>
    </w:rPr>
  </w:style>
  <w:style w:type="paragraph" w:customStyle="1" w:styleId="Endofdocument">
    <w:name w:val="End of document"/>
    <w:basedOn w:val="Normal"/>
    <w:next w:val="Normal"/>
    <w:uiPriority w:val="99"/>
    <w:rsid w:val="00250F77"/>
    <w:pPr>
      <w:pageBreakBefore/>
      <w:spacing w:before="6000" w:after="60"/>
      <w:jc w:val="center"/>
    </w:pPr>
    <w:rPr>
      <w:b/>
      <w:bCs/>
      <w:caps/>
      <w:color w:val="000000"/>
      <w:szCs w:val="32"/>
      <w:lang w:val="fr-FR" w:eastAsia="en-US"/>
    </w:rPr>
  </w:style>
  <w:style w:type="table" w:styleId="TableGrid">
    <w:name w:val="Table Grid"/>
    <w:basedOn w:val="TableNormal"/>
    <w:uiPriority w:val="99"/>
    <w:rsid w:val="00D26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ance">
    <w:name w:val="Guidance"/>
    <w:basedOn w:val="BodyText"/>
    <w:link w:val="GuidanceCar"/>
    <w:uiPriority w:val="99"/>
    <w:rsid w:val="00250F77"/>
    <w:pPr>
      <w:spacing w:before="60" w:after="60"/>
    </w:pPr>
    <w:rPr>
      <w:i/>
      <w:iCs/>
      <w:color w:val="333399"/>
      <w:sz w:val="18"/>
    </w:rPr>
  </w:style>
  <w:style w:type="paragraph" w:customStyle="1" w:styleId="AbstractGuidance">
    <w:name w:val="Abstract Guidance"/>
    <w:basedOn w:val="BodyText"/>
    <w:uiPriority w:val="99"/>
    <w:rsid w:val="00D26C16"/>
    <w:rPr>
      <w:i/>
      <w:iCs/>
      <w:color w:val="1F497D"/>
      <w:sz w:val="18"/>
    </w:rPr>
  </w:style>
  <w:style w:type="paragraph" w:customStyle="1" w:styleId="ExecutiveSummary">
    <w:name w:val="Executive Summary"/>
    <w:basedOn w:val="Heading1"/>
    <w:uiPriority w:val="99"/>
    <w:rsid w:val="00D26C16"/>
    <w:pPr>
      <w:numPr>
        <w:numId w:val="0"/>
      </w:numPr>
    </w:pPr>
    <w:rPr>
      <w:rFonts w:cs="Times New Roman"/>
      <w:szCs w:val="20"/>
    </w:rPr>
  </w:style>
  <w:style w:type="paragraph" w:customStyle="1" w:styleId="GuidanceBold">
    <w:name w:val="Guidance Bold"/>
    <w:basedOn w:val="Normal"/>
    <w:link w:val="GuidanceBoldCarCar"/>
    <w:uiPriority w:val="99"/>
    <w:rsid w:val="00C86216"/>
    <w:pPr>
      <w:spacing w:before="120" w:after="120"/>
      <w:jc w:val="both"/>
    </w:pPr>
    <w:rPr>
      <w:b/>
      <w:bCs/>
      <w:i/>
      <w:iCs/>
      <w:color w:val="333399"/>
      <w:sz w:val="18"/>
    </w:rPr>
  </w:style>
  <w:style w:type="paragraph" w:customStyle="1" w:styleId="AppendixHeading4">
    <w:name w:val="Appendix Heading 4"/>
    <w:basedOn w:val="Heading4"/>
    <w:next w:val="BodyText"/>
    <w:rsid w:val="00620DE0"/>
    <w:pPr>
      <w:numPr>
        <w:ilvl w:val="0"/>
        <w:numId w:val="0"/>
      </w:numPr>
    </w:pPr>
  </w:style>
  <w:style w:type="character" w:customStyle="1" w:styleId="GuidanceBoldCarCar">
    <w:name w:val="Guidance Bold Car Car"/>
    <w:link w:val="GuidanceBold"/>
    <w:uiPriority w:val="99"/>
    <w:rsid w:val="00D26C16"/>
    <w:rPr>
      <w:rFonts w:ascii="Arial" w:hAnsi="Arial"/>
      <w:b/>
      <w:bCs/>
      <w:i/>
      <w:iCs/>
      <w:color w:val="333399"/>
      <w:sz w:val="18"/>
      <w:lang w:val="en-GB" w:eastAsia="en-GB" w:bidi="ar-SA"/>
    </w:rPr>
  </w:style>
  <w:style w:type="character" w:customStyle="1" w:styleId="BodyTextChar">
    <w:name w:val="Body Text Char"/>
    <w:aliases w:val="Body Char,Normal intend Char,intend Char,Body Text 1 Char,DE body Char,b2 Char,b11 Char,b3 Char,b4 Char,b12 Char,b5 Char,b6 Char,b7 Char,b8 Char,b9 Char,b10 Char,b13 Char,b14 Char,b15 Char,b16 Char,b17 Char,b18 Char,b19 Char,b20 Char"/>
    <w:link w:val="BodyText"/>
    <w:rsid w:val="00EB1315"/>
    <w:rPr>
      <w:rFonts w:ascii="Arial" w:hAnsi="Arial"/>
      <w:lang w:val="en-GB" w:eastAsia="en-GB" w:bidi="ar-SA"/>
    </w:rPr>
  </w:style>
  <w:style w:type="character" w:customStyle="1" w:styleId="GuidanceCar">
    <w:name w:val="Guidance Car"/>
    <w:link w:val="Guidance"/>
    <w:uiPriority w:val="99"/>
    <w:rsid w:val="00250F77"/>
    <w:rPr>
      <w:rFonts w:ascii="Arial" w:hAnsi="Arial"/>
      <w:i/>
      <w:iCs/>
      <w:color w:val="333399"/>
      <w:sz w:val="18"/>
      <w:lang w:val="en-GB" w:eastAsia="en-GB" w:bidi="ar-SA"/>
    </w:rPr>
  </w:style>
  <w:style w:type="paragraph" w:customStyle="1" w:styleId="Titlesamepage">
    <w:name w:val="Title (same page)"/>
    <w:basedOn w:val="Header"/>
    <w:next w:val="BodyText"/>
    <w:uiPriority w:val="99"/>
    <w:rsid w:val="00D26C16"/>
    <w:pPr>
      <w:spacing w:before="240"/>
    </w:pPr>
    <w:rPr>
      <w:bCs/>
    </w:rPr>
  </w:style>
  <w:style w:type="numbering" w:customStyle="1" w:styleId="Reference">
    <w:name w:val="Reference"/>
    <w:basedOn w:val="NoList"/>
    <w:rsid w:val="009A6F0F"/>
    <w:pPr>
      <w:numPr>
        <w:numId w:val="4"/>
      </w:numPr>
    </w:pPr>
  </w:style>
  <w:style w:type="paragraph" w:customStyle="1" w:styleId="Titlenewpage">
    <w:name w:val="Title (new page)"/>
    <w:basedOn w:val="Header"/>
    <w:next w:val="BodyText"/>
    <w:uiPriority w:val="99"/>
    <w:rsid w:val="00D26C16"/>
    <w:pPr>
      <w:pageBreakBefore/>
    </w:pPr>
    <w:rPr>
      <w:rFonts w:cs="Arial"/>
    </w:rPr>
  </w:style>
  <w:style w:type="paragraph" w:customStyle="1" w:styleId="NotetoAuthor">
    <w:name w:val="Note to Author"/>
    <w:basedOn w:val="BodyText"/>
    <w:uiPriority w:val="99"/>
    <w:rsid w:val="00427BAB"/>
    <w:pPr>
      <w:jc w:val="center"/>
    </w:pPr>
    <w:rPr>
      <w:b/>
      <w:bCs/>
      <w:color w:val="FFFFFF"/>
      <w:sz w:val="52"/>
    </w:rPr>
  </w:style>
  <w:style w:type="paragraph" w:customStyle="1" w:styleId="Directive">
    <w:name w:val="Directive"/>
    <w:basedOn w:val="BodyText"/>
    <w:uiPriority w:val="99"/>
    <w:rsid w:val="00A96553"/>
    <w:pPr>
      <w:jc w:val="center"/>
    </w:pPr>
    <w:rPr>
      <w:b/>
      <w:bCs/>
      <w:color w:val="800000"/>
      <w:sz w:val="22"/>
    </w:rPr>
  </w:style>
  <w:style w:type="character" w:customStyle="1" w:styleId="MainlistCar">
    <w:name w:val="Main list Car"/>
    <w:link w:val="Mainlist"/>
    <w:rsid w:val="00140A50"/>
    <w:rPr>
      <w:rFonts w:ascii="Arial" w:hAnsi="Arial"/>
      <w:color w:val="000000"/>
      <w:lang w:val="en-GB" w:eastAsia="en-US"/>
    </w:rPr>
  </w:style>
  <w:style w:type="character" w:customStyle="1" w:styleId="Note">
    <w:name w:val="Note"/>
    <w:uiPriority w:val="99"/>
    <w:rsid w:val="002719A6"/>
    <w:rPr>
      <w:i/>
      <w:iCs/>
      <w:sz w:val="16"/>
      <w:szCs w:val="16"/>
    </w:rPr>
  </w:style>
  <w:style w:type="character" w:customStyle="1" w:styleId="GuidanceBulletCar">
    <w:name w:val="Guidance Bullet Car"/>
    <w:link w:val="GuidanceBullet"/>
    <w:uiPriority w:val="99"/>
    <w:rsid w:val="00C86216"/>
    <w:rPr>
      <w:rFonts w:ascii="Arial" w:hAnsi="Arial"/>
      <w:i/>
      <w:iCs/>
      <w:color w:val="333399"/>
      <w:sz w:val="18"/>
      <w:lang w:val="en-GB" w:eastAsia="en-GB" w:bidi="ar-SA"/>
    </w:rPr>
  </w:style>
  <w:style w:type="paragraph" w:customStyle="1" w:styleId="GuidanceList">
    <w:name w:val="Guidance List"/>
    <w:basedOn w:val="Guidance"/>
    <w:next w:val="Guidance"/>
    <w:uiPriority w:val="99"/>
    <w:rsid w:val="00C86216"/>
    <w:pPr>
      <w:numPr>
        <w:numId w:val="7"/>
      </w:numPr>
    </w:pPr>
  </w:style>
  <w:style w:type="paragraph" w:customStyle="1" w:styleId="Legend">
    <w:name w:val="Legend"/>
    <w:basedOn w:val="BodyText"/>
    <w:uiPriority w:val="99"/>
    <w:rsid w:val="00C86216"/>
    <w:pPr>
      <w:jc w:val="center"/>
    </w:pPr>
  </w:style>
  <w:style w:type="paragraph" w:customStyle="1" w:styleId="TableTitle">
    <w:name w:val="Table Title"/>
    <w:basedOn w:val="BodyText"/>
    <w:uiPriority w:val="99"/>
    <w:rsid w:val="00C86216"/>
    <w:pPr>
      <w:jc w:val="center"/>
    </w:pPr>
    <w:rPr>
      <w:b/>
    </w:rPr>
  </w:style>
  <w:style w:type="paragraph" w:customStyle="1" w:styleId="TableTitleLeft">
    <w:name w:val="Table Title Left"/>
    <w:basedOn w:val="BodyText"/>
    <w:link w:val="TableTitleLeftCarCar"/>
    <w:rsid w:val="00C86216"/>
    <w:pPr>
      <w:jc w:val="left"/>
    </w:pPr>
    <w:rPr>
      <w:b/>
      <w:bCs/>
    </w:rPr>
  </w:style>
  <w:style w:type="character" w:customStyle="1" w:styleId="TableTitleLeftCarCar">
    <w:name w:val="Table Title Left Car Car"/>
    <w:link w:val="TableTitleLeft"/>
    <w:rsid w:val="00C86216"/>
    <w:rPr>
      <w:rFonts w:ascii="Arial" w:hAnsi="Arial"/>
      <w:b/>
      <w:bCs/>
      <w:lang w:val="en-GB" w:eastAsia="en-GB" w:bidi="ar-SA"/>
    </w:rPr>
  </w:style>
  <w:style w:type="paragraph" w:customStyle="1" w:styleId="TableTitleWhite">
    <w:name w:val="Table Title White"/>
    <w:basedOn w:val="BodyText"/>
    <w:uiPriority w:val="99"/>
    <w:rsid w:val="00C86216"/>
    <w:pPr>
      <w:jc w:val="center"/>
    </w:pPr>
    <w:rPr>
      <w:b/>
      <w:color w:val="FFFFFF"/>
    </w:rPr>
  </w:style>
  <w:style w:type="character" w:customStyle="1" w:styleId="TraceTable">
    <w:name w:val="Trace Table"/>
    <w:uiPriority w:val="99"/>
    <w:rsid w:val="00C86216"/>
    <w:rPr>
      <w:sz w:val="16"/>
    </w:rPr>
  </w:style>
  <w:style w:type="character" w:customStyle="1" w:styleId="CarCar">
    <w:name w:val="Car Car"/>
    <w:uiPriority w:val="99"/>
    <w:rsid w:val="00F914F0"/>
    <w:rPr>
      <w:rFonts w:ascii="Arial" w:hAnsi="Arial"/>
      <w:lang w:val="en-GB" w:eastAsia="en-GB" w:bidi="ar-SA"/>
    </w:rPr>
  </w:style>
  <w:style w:type="paragraph" w:styleId="Caption">
    <w:name w:val="caption"/>
    <w:aliases w:val="CaptionCFMU,caption,Figure-caption,CAPTION,Figure Caption,Figure-caption1,CAPTION1,Figure Caption1,Figure-caption2,CAPTION2,Figure Caption2,Figure-caption3,CAPTION3,Figure Caption3,Figure-caption4,CAPTION4,Figure Caption4,Figure-caption5"/>
    <w:basedOn w:val="Normal"/>
    <w:next w:val="Normal"/>
    <w:unhideWhenUsed/>
    <w:qFormat/>
    <w:rsid w:val="00EE71B4"/>
    <w:rPr>
      <w:b/>
      <w:bCs/>
    </w:rPr>
  </w:style>
  <w:style w:type="character" w:customStyle="1" w:styleId="Heading1Char">
    <w:name w:val="Heading 1 Char"/>
    <w:aliases w:val="Title 1 Char,DNV-H1 Char,Chapter Head Char,Section Head Char,h1 Char,l1 Char,Titre 11 Char,t1.T1.Titre 1 Char,t1 Char,Titre1 Char,Proposal Center 1 Char,Titre 111 Char,t1.T1.Titre 11 Char,t11 Char,Titre 112 Char,t1.T1.Titre 12 Char"/>
    <w:link w:val="Heading1"/>
    <w:uiPriority w:val="9"/>
    <w:rsid w:val="00EE71B4"/>
    <w:rPr>
      <w:rFonts w:ascii="Arial" w:hAnsi="Arial" w:cs="Arial"/>
      <w:b/>
      <w:bCs/>
      <w:color w:val="365F91"/>
      <w:kern w:val="32"/>
      <w:sz w:val="32"/>
      <w:szCs w:val="32"/>
      <w:lang w:val="en-GB" w:eastAsia="en-GB"/>
    </w:rPr>
  </w:style>
  <w:style w:type="character" w:customStyle="1" w:styleId="Heading2Char">
    <w:name w:val="Heading 2 Char"/>
    <w:aliases w:val="Title 2 Char,h2 Char,2 Char,rio Char,headline Char,2 headline Char,3 bullet Char,b Char,SECOND Char,B1 Char,b1 Char,Second Char,bullet pt Char,l2 Char,list + change bar Char,??? Char,headi Char,heading2 Char,h21 Char,h22 Char,21 Char"/>
    <w:link w:val="Heading2"/>
    <w:rsid w:val="00EE71B4"/>
    <w:rPr>
      <w:rFonts w:ascii="Arial" w:hAnsi="Arial" w:cs="Arial"/>
      <w:b/>
      <w:bCs/>
      <w:iCs/>
      <w:color w:val="4F81BD"/>
      <w:sz w:val="30"/>
      <w:szCs w:val="28"/>
      <w:lang w:val="en-GB" w:eastAsia="en-GB"/>
    </w:rPr>
  </w:style>
  <w:style w:type="character" w:customStyle="1" w:styleId="Heading3Char">
    <w:name w:val="Heading 3 Char"/>
    <w:aliases w:val="Title 3 Char,h3 Char,3 Char,T3 Char,h31 Char,T31 Char,h32 Char,T32 Char,h311 Char,T311 Char,h33 Char,T33 Char,h312 Char,T312 Char,h34 Char,T34 Char,h313 Char,T313 Char,h321 Char,T321 Char,h3111 Char,T3111 Char,h331 Char,T331 Char,h35 Char"/>
    <w:uiPriority w:val="9"/>
    <w:semiHidden/>
    <w:rsid w:val="00EE71B4"/>
    <w:rPr>
      <w:rFonts w:ascii="Cambria" w:eastAsia="Times New Roman" w:hAnsi="Cambria" w:cs="Times New Roman"/>
      <w:b/>
      <w:bCs/>
      <w:sz w:val="26"/>
      <w:szCs w:val="26"/>
    </w:rPr>
  </w:style>
  <w:style w:type="character" w:customStyle="1" w:styleId="Heading4Char">
    <w:name w:val="Heading 4 Char"/>
    <w:aliases w:val="Title 4 Char,H4 Char,Proposal Center 4 Char,chapitre 1.1.1.1 Char,chapitre 1.1.1.11 Char,chapitre 1.1.1.12 Char,chapitre 1.1.1.111 Char,chapitre 1.1.1.13 Char,chapitre 1.1.1.112 Char,Titre 41 Char,t4.T4 Char,Titre niveau 4 Char,4m Char"/>
    <w:link w:val="Heading4"/>
    <w:rsid w:val="00EE71B4"/>
    <w:rPr>
      <w:rFonts w:ascii="Arial" w:hAnsi="Arial"/>
      <w:b/>
      <w:bCs/>
      <w:color w:val="4F81BD"/>
      <w:sz w:val="26"/>
      <w:szCs w:val="28"/>
      <w:lang w:val="en-GB" w:eastAsia="en-GB"/>
    </w:rPr>
  </w:style>
  <w:style w:type="character" w:customStyle="1" w:styleId="Heading5Char">
    <w:name w:val="Heading 5 Char"/>
    <w:aliases w:val="Title 5 Char,DNV-H5 Char,Proposal Center 5 Char,Titre niveau 5 Char,H5 Char,h5 Char,5 sub-bullet Char,sb Char,Title5_proposal Char,Heading 5 CFMU Char,Heading 5 CFMU1 Char,Heading 5 CFMU2 Char,Heading 5 CFMU3 Char,Heading 5 CFMU4 Char"/>
    <w:link w:val="Heading5"/>
    <w:rsid w:val="00EE71B4"/>
    <w:rPr>
      <w:rFonts w:ascii="Arial" w:hAnsi="Arial"/>
      <w:b/>
      <w:bCs/>
      <w:iCs/>
      <w:color w:val="4F81BD"/>
      <w:sz w:val="24"/>
      <w:szCs w:val="26"/>
      <w:lang w:val="en-GB" w:eastAsia="en-GB"/>
    </w:rPr>
  </w:style>
  <w:style w:type="character" w:customStyle="1" w:styleId="Heading6Char">
    <w:name w:val="Heading 6 Char"/>
    <w:aliases w:val="Title 6 Char,DNV-H6 Char,Proposal Center 6 Char,H6 Char,Appendix 1 Char,hl6 Char,Heading 6 CFMU Char,h6 Char,Heading 6 CFMU1 Char,Heading 6 CFMU2 Char,Heading 6 CFMU3 Char,Heading 6 CFMU4 Char,Heading 6 CFMU5 Char,Para 6 Char,Para6 Char"/>
    <w:link w:val="Heading6"/>
    <w:rsid w:val="00EE71B4"/>
    <w:rPr>
      <w:rFonts w:ascii="Arial" w:hAnsi="Arial"/>
      <w:b/>
      <w:bCs/>
      <w:color w:val="4F81BD"/>
      <w:sz w:val="22"/>
      <w:szCs w:val="22"/>
      <w:lang w:val="en-GB" w:eastAsia="en-GB"/>
    </w:rPr>
  </w:style>
  <w:style w:type="character" w:customStyle="1" w:styleId="Heading7Char">
    <w:name w:val="Heading 7 Char"/>
    <w:aliases w:val="Title 7 Char,DNV-H7 Char,Proposal Center 7 Char,h7 Char,Appendix 2 Char,Heading 7 CFMU Char,Para 7 Char,Para7 Char,H7 Char"/>
    <w:link w:val="Heading7"/>
    <w:rsid w:val="00EE71B4"/>
    <w:rPr>
      <w:rFonts w:ascii="Arial" w:hAnsi="Arial"/>
      <w:b/>
      <w:color w:val="4F81BD"/>
      <w:lang w:val="en-GB" w:eastAsia="en-GB"/>
    </w:rPr>
  </w:style>
  <w:style w:type="character" w:customStyle="1" w:styleId="Heading8Char">
    <w:name w:val="Heading 8 Char"/>
    <w:aliases w:val="Title 8 Char,DNV-H8 Char,Proposal Center 8 Char,(requirement) Char,Appendix 3 Char,Heading 8 CFMU Char,h8 Char,Titre général Char,Titre général1 Char,Titre général2 Char,Titre général3 Char,Titre général4 Char,Titre général5 Char"/>
    <w:link w:val="Heading8"/>
    <w:rsid w:val="00EE71B4"/>
    <w:rPr>
      <w:rFonts w:ascii="Arial" w:hAnsi="Arial"/>
      <w:iCs/>
      <w:color w:val="4F81BD"/>
      <w:lang w:val="en-GB" w:eastAsia="en-GB"/>
    </w:rPr>
  </w:style>
  <w:style w:type="character" w:customStyle="1" w:styleId="Heading9Char">
    <w:name w:val="Heading 9 Char"/>
    <w:aliases w:val="Title 9 Char,DNV-H9 Char,Titre figure Char,Proposal Center 9 Char,Titre 10 Char,(figure no.) Char,Appendix 4 Char,Heading 9 CFMU Char,h9 Char,Sous-titre1 Char,Sous-titre11 Char,Sous-titre2 Char,Sous-titre3 Char,Sous-titre4 Char"/>
    <w:link w:val="Heading9"/>
    <w:rsid w:val="00EE71B4"/>
    <w:rPr>
      <w:rFonts w:ascii="Arial" w:hAnsi="Arial" w:cs="Arial"/>
      <w:color w:val="4F81BD"/>
      <w:sz w:val="18"/>
      <w:szCs w:val="22"/>
      <w:lang w:val="en-GB" w:eastAsia="en-GB"/>
    </w:rPr>
  </w:style>
  <w:style w:type="character" w:customStyle="1" w:styleId="Heading3Char2">
    <w:name w:val="Heading 3 Char2"/>
    <w:aliases w:val="Title 3 Char2,h3 Char2,3 Char2,T3 Char2,h31 Char2,T31 Char2,h32 Char2,T32 Char2,h311 Char2,T311 Char2,h33 Char2,T33 Char2,h312 Char2,T312 Char2,h34 Char2,T34 Char2,h313 Char2,T313 Char2,h321 Char2,T321 Char2,h3111 Char2,T3111 Char2"/>
    <w:uiPriority w:val="99"/>
    <w:semiHidden/>
    <w:rsid w:val="00EE71B4"/>
    <w:rPr>
      <w:rFonts w:ascii="Cambria" w:hAnsi="Cambria" w:cs="Cambria"/>
      <w:b/>
      <w:bCs/>
      <w:sz w:val="26"/>
      <w:szCs w:val="26"/>
    </w:rPr>
  </w:style>
  <w:style w:type="character" w:customStyle="1" w:styleId="Heading3Char1">
    <w:name w:val="Heading 3 Char1"/>
    <w:aliases w:val="Title 3 Char1,h3 Char1,3 Char1,T3 Char1,h31 Char1,T31 Char1,h32 Char1,T32 Char1,h311 Char1,T311 Char1,h33 Char1,T33 Char1,h312 Char1,T312 Char1,h34 Char1,T34 Char1,h313 Char1,T313 Char1,h321 Char1,T321 Char1,h3111 Char1,T3111 Char1"/>
    <w:link w:val="Heading3"/>
    <w:rsid w:val="00EE71B4"/>
    <w:rPr>
      <w:rFonts w:ascii="Arial" w:hAnsi="Arial" w:cs="Arial"/>
      <w:b/>
      <w:bCs/>
      <w:color w:val="4F81BD"/>
      <w:sz w:val="28"/>
      <w:szCs w:val="26"/>
      <w:lang w:val="en-GB" w:eastAsia="en-GB"/>
    </w:rPr>
  </w:style>
  <w:style w:type="character" w:customStyle="1" w:styleId="HeaderChar">
    <w:name w:val="Header Char"/>
    <w:link w:val="Header"/>
    <w:uiPriority w:val="99"/>
    <w:semiHidden/>
    <w:rsid w:val="00EE71B4"/>
    <w:rPr>
      <w:rFonts w:ascii="Arial" w:hAnsi="Arial"/>
      <w:b/>
      <w:color w:val="365F91"/>
      <w:sz w:val="32"/>
      <w:lang w:val="en-GB" w:eastAsia="en-GB"/>
    </w:rPr>
  </w:style>
  <w:style w:type="character" w:customStyle="1" w:styleId="FooterChar">
    <w:name w:val="Footer Char"/>
    <w:link w:val="Footer"/>
    <w:uiPriority w:val="99"/>
    <w:semiHidden/>
    <w:rsid w:val="00EE71B4"/>
    <w:rPr>
      <w:rFonts w:ascii="Arial" w:hAnsi="Arial"/>
      <w:lang w:val="en-GB" w:eastAsia="en-GB"/>
    </w:rPr>
  </w:style>
  <w:style w:type="paragraph" w:customStyle="1" w:styleId="Footer1">
    <w:name w:val="Footer1"/>
    <w:basedOn w:val="Footer"/>
    <w:rsid w:val="00EE71B4"/>
    <w:pPr>
      <w:tabs>
        <w:tab w:val="clear" w:pos="4153"/>
        <w:tab w:val="clear" w:pos="8306"/>
      </w:tabs>
      <w:spacing w:after="240"/>
      <w:ind w:firstLine="2"/>
      <w:jc w:val="center"/>
    </w:pPr>
    <w:rPr>
      <w:rFonts w:cs="Arial"/>
      <w:sz w:val="16"/>
      <w:szCs w:val="16"/>
    </w:rPr>
  </w:style>
  <w:style w:type="paragraph" w:customStyle="1" w:styleId="Sidetall1">
    <w:name w:val="Sidetall1"/>
    <w:basedOn w:val="Footer1"/>
    <w:next w:val="Footer1"/>
    <w:uiPriority w:val="99"/>
    <w:rsid w:val="00EE71B4"/>
    <w:pPr>
      <w:jc w:val="right"/>
    </w:pPr>
    <w:rPr>
      <w:color w:val="365F91"/>
    </w:rPr>
  </w:style>
  <w:style w:type="character" w:customStyle="1" w:styleId="CarCar1">
    <w:name w:val="Car Car1"/>
    <w:uiPriority w:val="99"/>
    <w:rsid w:val="00EE71B4"/>
    <w:rPr>
      <w:rFonts w:ascii="Arial" w:hAnsi="Arial" w:cs="Arial"/>
      <w:lang w:val="en-GB" w:eastAsia="en-GB"/>
    </w:rPr>
  </w:style>
  <w:style w:type="character" w:styleId="CommentReference">
    <w:name w:val="annotation reference"/>
    <w:uiPriority w:val="99"/>
    <w:rsid w:val="00EE71B4"/>
    <w:rPr>
      <w:sz w:val="16"/>
      <w:szCs w:val="16"/>
    </w:rPr>
  </w:style>
  <w:style w:type="paragraph" w:styleId="CommentText">
    <w:name w:val="annotation text"/>
    <w:basedOn w:val="Normal"/>
    <w:link w:val="CommentTextChar"/>
    <w:uiPriority w:val="99"/>
    <w:rsid w:val="00EE71B4"/>
    <w:pPr>
      <w:spacing w:after="240"/>
    </w:pPr>
    <w:rPr>
      <w:rFonts w:cs="Arial"/>
    </w:rPr>
  </w:style>
  <w:style w:type="character" w:customStyle="1" w:styleId="CommentTextChar">
    <w:name w:val="Comment Text Char"/>
    <w:link w:val="CommentText"/>
    <w:uiPriority w:val="99"/>
    <w:rsid w:val="00EE71B4"/>
    <w:rPr>
      <w:rFonts w:ascii="Arial" w:hAnsi="Arial" w:cs="Arial"/>
      <w:lang w:val="en-GB" w:eastAsia="en-GB"/>
    </w:rPr>
  </w:style>
  <w:style w:type="paragraph" w:styleId="FootnoteText">
    <w:name w:val="footnote text"/>
    <w:basedOn w:val="Normal"/>
    <w:link w:val="FootnoteTextChar"/>
    <w:uiPriority w:val="99"/>
    <w:rsid w:val="00EE71B4"/>
    <w:pPr>
      <w:spacing w:after="240"/>
    </w:pPr>
    <w:rPr>
      <w:rFonts w:cs="Arial"/>
    </w:rPr>
  </w:style>
  <w:style w:type="character" w:customStyle="1" w:styleId="FootnoteTextChar">
    <w:name w:val="Footnote Text Char"/>
    <w:link w:val="FootnoteText"/>
    <w:uiPriority w:val="99"/>
    <w:rsid w:val="00EE71B4"/>
    <w:rPr>
      <w:rFonts w:ascii="Arial" w:hAnsi="Arial" w:cs="Arial"/>
      <w:lang w:val="en-GB" w:eastAsia="en-GB"/>
    </w:rPr>
  </w:style>
  <w:style w:type="character" w:styleId="FootnoteReference">
    <w:name w:val="footnote reference"/>
    <w:uiPriority w:val="99"/>
    <w:rsid w:val="00EE71B4"/>
    <w:rPr>
      <w:vertAlign w:val="superscript"/>
    </w:rPr>
  </w:style>
  <w:style w:type="paragraph" w:styleId="BalloonText">
    <w:name w:val="Balloon Text"/>
    <w:basedOn w:val="Normal"/>
    <w:link w:val="BalloonTextChar"/>
    <w:uiPriority w:val="99"/>
    <w:rsid w:val="00EE71B4"/>
    <w:pPr>
      <w:spacing w:after="240"/>
    </w:pPr>
    <w:rPr>
      <w:rFonts w:ascii="Tahoma" w:hAnsi="Tahoma" w:cs="Tahoma"/>
      <w:sz w:val="16"/>
      <w:szCs w:val="16"/>
    </w:rPr>
  </w:style>
  <w:style w:type="character" w:customStyle="1" w:styleId="BalloonTextChar">
    <w:name w:val="Balloon Text Char"/>
    <w:link w:val="BalloonText"/>
    <w:uiPriority w:val="99"/>
    <w:rsid w:val="00EE71B4"/>
    <w:rPr>
      <w:rFonts w:ascii="Tahoma" w:hAnsi="Tahoma" w:cs="Tahoma"/>
      <w:sz w:val="16"/>
      <w:szCs w:val="16"/>
      <w:lang w:val="en-GB" w:eastAsia="en-GB"/>
    </w:rPr>
  </w:style>
  <w:style w:type="paragraph" w:customStyle="1" w:styleId="Question">
    <w:name w:val="Question"/>
    <w:basedOn w:val="Normal"/>
    <w:uiPriority w:val="99"/>
    <w:rsid w:val="00EE71B4"/>
    <w:pPr>
      <w:numPr>
        <w:numId w:val="11"/>
      </w:numPr>
      <w:spacing w:after="240"/>
    </w:pPr>
    <w:rPr>
      <w:rFonts w:cs="Arial"/>
    </w:rPr>
  </w:style>
  <w:style w:type="paragraph" w:styleId="TableofFigures">
    <w:name w:val="table of figures"/>
    <w:basedOn w:val="Normal"/>
    <w:next w:val="Normal"/>
    <w:uiPriority w:val="99"/>
    <w:rsid w:val="00EE71B4"/>
    <w:pPr>
      <w:spacing w:after="240"/>
      <w:ind w:left="400" w:hanging="400"/>
    </w:pPr>
    <w:rPr>
      <w:rFonts w:cs="Arial"/>
    </w:rPr>
  </w:style>
  <w:style w:type="paragraph" w:styleId="Index1">
    <w:name w:val="index 1"/>
    <w:basedOn w:val="Normal"/>
    <w:next w:val="Normal"/>
    <w:autoRedefine/>
    <w:uiPriority w:val="99"/>
    <w:rsid w:val="00EE71B4"/>
    <w:pPr>
      <w:spacing w:after="240"/>
      <w:ind w:left="200" w:hanging="200"/>
    </w:pPr>
    <w:rPr>
      <w:rFonts w:cs="Arial"/>
    </w:rPr>
  </w:style>
  <w:style w:type="paragraph" w:customStyle="1" w:styleId="AppendixA">
    <w:name w:val="Appendix A"/>
    <w:basedOn w:val="AppendixHeading1"/>
    <w:link w:val="AppendixAZchn"/>
    <w:uiPriority w:val="99"/>
    <w:rsid w:val="00EE71B4"/>
  </w:style>
  <w:style w:type="character" w:customStyle="1" w:styleId="AppendixAZchn">
    <w:name w:val="Appendix A Zchn"/>
    <w:link w:val="AppendixA"/>
    <w:uiPriority w:val="99"/>
    <w:rsid w:val="00EE71B4"/>
    <w:rPr>
      <w:rFonts w:ascii="Arial" w:hAnsi="Arial" w:cs="Arial"/>
      <w:b/>
      <w:bCs/>
      <w:color w:val="365F91"/>
      <w:kern w:val="32"/>
      <w:sz w:val="32"/>
      <w:szCs w:val="32"/>
      <w:lang w:val="en-GB" w:eastAsia="en-GB"/>
    </w:rPr>
  </w:style>
  <w:style w:type="paragraph" w:styleId="CommentSubject">
    <w:name w:val="annotation subject"/>
    <w:basedOn w:val="CommentText"/>
    <w:next w:val="CommentText"/>
    <w:link w:val="CommentSubjectChar"/>
    <w:uiPriority w:val="99"/>
    <w:rsid w:val="00EE71B4"/>
    <w:rPr>
      <w:b/>
      <w:bCs/>
    </w:rPr>
  </w:style>
  <w:style w:type="character" w:customStyle="1" w:styleId="CommentSubjectChar">
    <w:name w:val="Comment Subject Char"/>
    <w:link w:val="CommentSubject"/>
    <w:uiPriority w:val="99"/>
    <w:rsid w:val="00EE71B4"/>
    <w:rPr>
      <w:rFonts w:ascii="Arial" w:hAnsi="Arial" w:cs="Arial"/>
      <w:b/>
      <w:bCs/>
      <w:lang w:val="en-GB" w:eastAsia="en-GB"/>
    </w:rPr>
  </w:style>
  <w:style w:type="character" w:styleId="FollowedHyperlink">
    <w:name w:val="FollowedHyperlink"/>
    <w:uiPriority w:val="99"/>
    <w:unhideWhenUsed/>
    <w:rsid w:val="00EE71B4"/>
    <w:rPr>
      <w:color w:val="800080"/>
      <w:u w:val="single"/>
    </w:rPr>
  </w:style>
  <w:style w:type="paragraph" w:customStyle="1" w:styleId="TableTitle0">
    <w:name w:val="Table_Title"/>
    <w:basedOn w:val="BodyText"/>
    <w:rsid w:val="00EE71B4"/>
    <w:pPr>
      <w:spacing w:before="60" w:after="60"/>
      <w:jc w:val="center"/>
    </w:pPr>
    <w:rPr>
      <w:b/>
      <w:bCs/>
      <w:color w:val="000000"/>
      <w:lang w:eastAsia="en-US"/>
    </w:rPr>
  </w:style>
  <w:style w:type="paragraph" w:styleId="DocumentMap">
    <w:name w:val="Document Map"/>
    <w:basedOn w:val="Normal"/>
    <w:link w:val="DocumentMapChar"/>
    <w:uiPriority w:val="99"/>
    <w:unhideWhenUsed/>
    <w:rsid w:val="00EE71B4"/>
    <w:pPr>
      <w:spacing w:after="240"/>
    </w:pPr>
    <w:rPr>
      <w:rFonts w:ascii="Tahoma" w:hAnsi="Tahoma" w:cs="Tahoma"/>
      <w:sz w:val="16"/>
      <w:szCs w:val="16"/>
    </w:rPr>
  </w:style>
  <w:style w:type="character" w:customStyle="1" w:styleId="DocumentMapChar">
    <w:name w:val="Document Map Char"/>
    <w:link w:val="DocumentMap"/>
    <w:uiPriority w:val="99"/>
    <w:rsid w:val="00EE71B4"/>
    <w:rPr>
      <w:rFonts w:ascii="Tahoma" w:hAnsi="Tahoma" w:cs="Tahoma"/>
      <w:sz w:val="16"/>
      <w:szCs w:val="16"/>
      <w:lang w:val="en-GB" w:eastAsia="en-GB"/>
    </w:rPr>
  </w:style>
  <w:style w:type="paragraph" w:styleId="TOC4">
    <w:name w:val="toc 4"/>
    <w:basedOn w:val="Normal"/>
    <w:next w:val="Normal"/>
    <w:autoRedefine/>
    <w:uiPriority w:val="39"/>
    <w:unhideWhenUsed/>
    <w:rsid w:val="00EE71B4"/>
    <w:pPr>
      <w:spacing w:after="100" w:line="276" w:lineRule="auto"/>
      <w:ind w:left="660"/>
    </w:pPr>
    <w:rPr>
      <w:rFonts w:ascii="Calibri" w:hAnsi="Calibri"/>
      <w:sz w:val="22"/>
      <w:szCs w:val="22"/>
      <w:lang w:val="de-DE" w:eastAsia="de-DE"/>
    </w:rPr>
  </w:style>
  <w:style w:type="paragraph" w:styleId="TOC5">
    <w:name w:val="toc 5"/>
    <w:basedOn w:val="Normal"/>
    <w:next w:val="Normal"/>
    <w:autoRedefine/>
    <w:uiPriority w:val="39"/>
    <w:unhideWhenUsed/>
    <w:rsid w:val="00EE71B4"/>
    <w:pPr>
      <w:spacing w:after="100" w:line="276" w:lineRule="auto"/>
      <w:ind w:left="880"/>
    </w:pPr>
    <w:rPr>
      <w:rFonts w:ascii="Calibri" w:hAnsi="Calibri"/>
      <w:sz w:val="22"/>
      <w:szCs w:val="22"/>
      <w:lang w:val="de-DE" w:eastAsia="de-DE"/>
    </w:rPr>
  </w:style>
  <w:style w:type="paragraph" w:styleId="TOC6">
    <w:name w:val="toc 6"/>
    <w:basedOn w:val="Normal"/>
    <w:next w:val="Normal"/>
    <w:autoRedefine/>
    <w:uiPriority w:val="39"/>
    <w:unhideWhenUsed/>
    <w:rsid w:val="00EE71B4"/>
    <w:pPr>
      <w:spacing w:after="100" w:line="276" w:lineRule="auto"/>
      <w:ind w:left="1100"/>
    </w:pPr>
    <w:rPr>
      <w:rFonts w:ascii="Calibri" w:hAnsi="Calibri"/>
      <w:sz w:val="22"/>
      <w:szCs w:val="22"/>
      <w:lang w:val="de-DE" w:eastAsia="de-DE"/>
    </w:rPr>
  </w:style>
  <w:style w:type="paragraph" w:styleId="TOC7">
    <w:name w:val="toc 7"/>
    <w:basedOn w:val="Normal"/>
    <w:next w:val="Normal"/>
    <w:autoRedefine/>
    <w:uiPriority w:val="39"/>
    <w:unhideWhenUsed/>
    <w:rsid w:val="00EE71B4"/>
    <w:pPr>
      <w:spacing w:after="100" w:line="276" w:lineRule="auto"/>
      <w:ind w:left="1320"/>
    </w:pPr>
    <w:rPr>
      <w:rFonts w:ascii="Calibri" w:hAnsi="Calibri"/>
      <w:sz w:val="22"/>
      <w:szCs w:val="22"/>
      <w:lang w:val="de-DE" w:eastAsia="de-DE"/>
    </w:rPr>
  </w:style>
  <w:style w:type="paragraph" w:styleId="TOC8">
    <w:name w:val="toc 8"/>
    <w:basedOn w:val="Normal"/>
    <w:next w:val="Normal"/>
    <w:autoRedefine/>
    <w:uiPriority w:val="39"/>
    <w:unhideWhenUsed/>
    <w:rsid w:val="00EE71B4"/>
    <w:pPr>
      <w:spacing w:after="100" w:line="276" w:lineRule="auto"/>
      <w:ind w:left="1540"/>
    </w:pPr>
    <w:rPr>
      <w:rFonts w:ascii="Calibri" w:hAnsi="Calibri"/>
      <w:sz w:val="22"/>
      <w:szCs w:val="22"/>
      <w:lang w:val="de-DE" w:eastAsia="de-DE"/>
    </w:rPr>
  </w:style>
  <w:style w:type="paragraph" w:styleId="TOC9">
    <w:name w:val="toc 9"/>
    <w:basedOn w:val="Normal"/>
    <w:next w:val="Normal"/>
    <w:autoRedefine/>
    <w:uiPriority w:val="39"/>
    <w:unhideWhenUsed/>
    <w:rsid w:val="00EE71B4"/>
    <w:pPr>
      <w:spacing w:after="100" w:line="276" w:lineRule="auto"/>
      <w:ind w:left="1760"/>
    </w:pPr>
    <w:rPr>
      <w:rFonts w:ascii="Calibri" w:hAnsi="Calibri"/>
      <w:sz w:val="22"/>
      <w:szCs w:val="22"/>
      <w:lang w:val="de-DE" w:eastAsia="de-DE"/>
    </w:rPr>
  </w:style>
  <w:style w:type="paragraph" w:styleId="TOCHeading">
    <w:name w:val="TOC Heading"/>
    <w:basedOn w:val="Heading1"/>
    <w:next w:val="Normal"/>
    <w:uiPriority w:val="39"/>
    <w:semiHidden/>
    <w:unhideWhenUsed/>
    <w:qFormat/>
    <w:rsid w:val="00EE71B4"/>
    <w:pPr>
      <w:keepLines/>
      <w:pageBreakBefore w:val="0"/>
      <w:numPr>
        <w:numId w:val="0"/>
      </w:numPr>
      <w:spacing w:before="480" w:after="0" w:line="276" w:lineRule="auto"/>
      <w:outlineLvl w:val="9"/>
    </w:pPr>
    <w:rPr>
      <w:rFonts w:ascii="Cambria" w:hAnsi="Cambria" w:cs="Times New Roman"/>
      <w:kern w:val="0"/>
      <w:sz w:val="28"/>
      <w:szCs w:val="28"/>
      <w:lang w:val="de-DE" w:eastAsia="en-US"/>
    </w:rPr>
  </w:style>
  <w:style w:type="paragraph" w:styleId="Bibliography">
    <w:name w:val="Bibliography"/>
    <w:basedOn w:val="Normal"/>
    <w:next w:val="Normal"/>
    <w:uiPriority w:val="37"/>
    <w:unhideWhenUsed/>
    <w:rsid w:val="00EE71B4"/>
    <w:pPr>
      <w:spacing w:after="240"/>
    </w:pPr>
    <w:rPr>
      <w:rFonts w:cs="Arial"/>
    </w:rPr>
  </w:style>
  <w:style w:type="paragraph" w:styleId="Revision">
    <w:name w:val="Revision"/>
    <w:hidden/>
    <w:uiPriority w:val="99"/>
    <w:semiHidden/>
    <w:rsid w:val="00EE71B4"/>
    <w:rPr>
      <w:rFonts w:ascii="Arial" w:hAnsi="Arial" w:cs="Arial"/>
    </w:rPr>
  </w:style>
  <w:style w:type="paragraph" w:styleId="ListParagraph">
    <w:name w:val="List Paragraph"/>
    <w:basedOn w:val="Normal"/>
    <w:uiPriority w:val="34"/>
    <w:qFormat/>
    <w:rsid w:val="00EE71B4"/>
    <w:pPr>
      <w:spacing w:after="240"/>
      <w:ind w:left="720"/>
      <w:contextualSpacing/>
    </w:pPr>
    <w:rPr>
      <w:rFonts w:cs="Arial"/>
    </w:rPr>
  </w:style>
  <w:style w:type="character" w:styleId="LineNumber">
    <w:name w:val="line number"/>
    <w:uiPriority w:val="99"/>
    <w:unhideWhenUsed/>
    <w:rsid w:val="00EE71B4"/>
  </w:style>
  <w:style w:type="character" w:styleId="PlaceholderText">
    <w:name w:val="Placeholder Text"/>
    <w:uiPriority w:val="99"/>
    <w:semiHidden/>
    <w:rsid w:val="00EE71B4"/>
    <w:rPr>
      <w:color w:val="808080"/>
    </w:rPr>
  </w:style>
  <w:style w:type="paragraph" w:styleId="BodyText2">
    <w:name w:val="Body Text 2"/>
    <w:basedOn w:val="Normal"/>
    <w:link w:val="BodyText2Char"/>
    <w:uiPriority w:val="99"/>
    <w:unhideWhenUsed/>
    <w:rsid w:val="00EE71B4"/>
    <w:pPr>
      <w:spacing w:after="120" w:line="480" w:lineRule="auto"/>
    </w:pPr>
    <w:rPr>
      <w:rFonts w:cs="Arial"/>
    </w:rPr>
  </w:style>
  <w:style w:type="character" w:customStyle="1" w:styleId="BodyText2Char">
    <w:name w:val="Body Text 2 Char"/>
    <w:link w:val="BodyText2"/>
    <w:uiPriority w:val="99"/>
    <w:rsid w:val="00EE71B4"/>
    <w:rPr>
      <w:rFonts w:ascii="Arial" w:hAnsi="Arial" w:cs="Arial"/>
      <w:lang w:val="en-GB" w:eastAsia="en-GB"/>
    </w:rPr>
  </w:style>
  <w:style w:type="paragraph" w:customStyle="1" w:styleId="Fuzeile2">
    <w:name w:val="Fußzeile2"/>
    <w:basedOn w:val="Footer"/>
    <w:rsid w:val="00163A2C"/>
    <w:pPr>
      <w:tabs>
        <w:tab w:val="clear" w:pos="4153"/>
        <w:tab w:val="clear" w:pos="8306"/>
      </w:tabs>
      <w:ind w:firstLine="2"/>
      <w:jc w:val="center"/>
    </w:pPr>
    <w:rPr>
      <w:sz w:val="16"/>
      <w:szCs w:val="16"/>
    </w:rPr>
  </w:style>
  <w:style w:type="paragraph" w:customStyle="1" w:styleId="RuleEntry">
    <w:name w:val="RuleEntry"/>
    <w:basedOn w:val="Normal"/>
    <w:link w:val="RuleEntryChar"/>
    <w:rsid w:val="00F1547D"/>
    <w:pPr>
      <w:shd w:val="clear" w:color="auto" w:fill="F3F3F3"/>
      <w:tabs>
        <w:tab w:val="left" w:pos="1560"/>
      </w:tabs>
      <w:spacing w:after="120"/>
      <w:ind w:left="709" w:hanging="567"/>
    </w:pPr>
    <w:rPr>
      <w:rFonts w:ascii="Calibri" w:hAnsi="Calibri" w:cs="Calibri"/>
      <w:sz w:val="22"/>
      <w:szCs w:val="22"/>
      <w:lang w:eastAsia="en-US"/>
    </w:rPr>
  </w:style>
  <w:style w:type="character" w:customStyle="1" w:styleId="RuleEntryChar">
    <w:name w:val="RuleEntry Char"/>
    <w:link w:val="RuleEntry"/>
    <w:locked/>
    <w:rsid w:val="00F1547D"/>
    <w:rPr>
      <w:rFonts w:ascii="Calibri" w:hAnsi="Calibri" w:cs="Calibri"/>
      <w:sz w:val="22"/>
      <w:szCs w:val="22"/>
      <w:shd w:val="clear" w:color="auto" w:fill="F3F3F3"/>
      <w:lang w:eastAsia="en-US"/>
    </w:rPr>
  </w:style>
  <w:style w:type="character" w:styleId="Strong">
    <w:name w:val="Strong"/>
    <w:basedOn w:val="DefaultParagraphFont"/>
    <w:qFormat/>
    <w:rsid w:val="006E4EB8"/>
    <w:rPr>
      <w:b/>
      <w:bCs/>
    </w:rPr>
  </w:style>
  <w:style w:type="character" w:styleId="IntenseEmphasis">
    <w:name w:val="Intense Emphasis"/>
    <w:basedOn w:val="DefaultParagraphFont"/>
    <w:uiPriority w:val="21"/>
    <w:qFormat/>
    <w:rsid w:val="00C27808"/>
    <w:rPr>
      <w:i/>
      <w:iCs/>
      <w:color w:val="5B9BD5" w:themeColor="accent1"/>
    </w:rPr>
  </w:style>
  <w:style w:type="paragraph" w:customStyle="1" w:styleId="Footer2">
    <w:name w:val="Footer2"/>
    <w:basedOn w:val="Footer"/>
    <w:rsid w:val="00D12572"/>
    <w:pPr>
      <w:tabs>
        <w:tab w:val="clear" w:pos="4153"/>
        <w:tab w:val="clear" w:pos="8306"/>
      </w:tabs>
      <w:ind w:firstLine="2"/>
      <w:jc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table of figures" w:uiPriority="99"/>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16"/>
    <w:rPr>
      <w:rFonts w:ascii="Arial" w:hAnsi="Arial"/>
    </w:rPr>
  </w:style>
  <w:style w:type="paragraph" w:styleId="Heading1">
    <w:name w:val="heading 1"/>
    <w:aliases w:val="Title 1,DNV-H1,Chapter Head,Section Head,h1,l1,Titre 11,t1.T1.Titre 1,t1,Titre1,Proposal Center 1,Titre 111,t1.T1.Titre 11,t11,Titre 112,t1.T1.Titre 12,t12,Titre 1111,t1.T1.Titre 111,t111,Titre 113,t1.T1.Titre 13,t13,Titre 1112"/>
    <w:basedOn w:val="Normal"/>
    <w:next w:val="BodyText"/>
    <w:link w:val="Heading1Char"/>
    <w:uiPriority w:val="9"/>
    <w:qFormat/>
    <w:rsid w:val="00D26C16"/>
    <w:pPr>
      <w:keepNext/>
      <w:pageBreakBefore/>
      <w:numPr>
        <w:numId w:val="120"/>
      </w:numPr>
      <w:spacing w:before="240" w:after="60"/>
      <w:outlineLvl w:val="0"/>
    </w:pPr>
    <w:rPr>
      <w:rFonts w:cs="Arial"/>
      <w:b/>
      <w:bCs/>
      <w:color w:val="365F91"/>
      <w:kern w:val="32"/>
      <w:sz w:val="32"/>
      <w:szCs w:val="32"/>
    </w:rPr>
  </w:style>
  <w:style w:type="paragraph" w:styleId="Heading2">
    <w:name w:val="heading 2"/>
    <w:aliases w:val="Title 2,h2,2,rio,headline,2 headline,3 bullet,b,SECOND,B1,b1,Second,bullet pt,l2,list + change bar,???,headi,heading2,h21,h22,21,Heading,T2,T21,T22,h23,T23,h24,T24,h211,T211,h25,T25,h212,T212,h26,T26,h27,T27,h28,T28,h213,T213,h29,heading 2"/>
    <w:basedOn w:val="Normal"/>
    <w:next w:val="BodyText"/>
    <w:link w:val="Heading2Char"/>
    <w:qFormat/>
    <w:rsid w:val="00D26C16"/>
    <w:pPr>
      <w:keepNext/>
      <w:numPr>
        <w:ilvl w:val="1"/>
        <w:numId w:val="120"/>
      </w:numPr>
      <w:spacing w:before="240" w:after="60"/>
      <w:outlineLvl w:val="1"/>
    </w:pPr>
    <w:rPr>
      <w:rFonts w:cs="Arial"/>
      <w:b/>
      <w:bCs/>
      <w:iCs/>
      <w:color w:val="4F81BD"/>
      <w:sz w:val="30"/>
      <w:szCs w:val="28"/>
    </w:rPr>
  </w:style>
  <w:style w:type="paragraph" w:styleId="Heading3">
    <w:name w:val="heading 3"/>
    <w:aliases w:val="Title 3,h3,3,T3,h31,T31,h32,T32,h311,T311,h33,T33,h312,T312,h34,T34,h313,T313,h321,T321,h3111,T3111,h331,T331,h3121,T3121,h35,T35,h314,T314,h36,T36,h315,T315,h322,T322,h3112,T3112,h332,T332,h3122,T3122,h37,T37,h38,T38,h316,T316,h323,T323"/>
    <w:basedOn w:val="Normal"/>
    <w:next w:val="BodyText"/>
    <w:link w:val="Heading3Char1"/>
    <w:qFormat/>
    <w:rsid w:val="00D26C16"/>
    <w:pPr>
      <w:keepNext/>
      <w:numPr>
        <w:ilvl w:val="2"/>
        <w:numId w:val="120"/>
      </w:numPr>
      <w:spacing w:before="240" w:after="60"/>
      <w:outlineLvl w:val="2"/>
    </w:pPr>
    <w:rPr>
      <w:rFonts w:cs="Arial"/>
      <w:b/>
      <w:bCs/>
      <w:color w:val="4F81BD"/>
      <w:sz w:val="28"/>
      <w:szCs w:val="26"/>
    </w:rPr>
  </w:style>
  <w:style w:type="paragraph" w:styleId="Heading4">
    <w:name w:val="heading 4"/>
    <w:aliases w:val="Title 4,H4,Proposal Center 4,chapitre 1.1.1.1,chapitre 1.1.1.11,chapitre 1.1.1.12,chapitre 1.1.1.111,chapitre 1.1.1.13,chapitre 1.1.1.112,Titre 41,t4.T4,Titre niveau 4,(Shift Ctrl 4),Chapitre 1.1.1.,4m,Level 3 Heading,T4,h4,d,DNV-H4"/>
    <w:basedOn w:val="Normal"/>
    <w:next w:val="BodyText"/>
    <w:link w:val="Heading4Char"/>
    <w:qFormat/>
    <w:rsid w:val="00D26C16"/>
    <w:pPr>
      <w:keepNext/>
      <w:numPr>
        <w:ilvl w:val="3"/>
        <w:numId w:val="120"/>
      </w:numPr>
      <w:spacing w:before="240" w:after="60"/>
      <w:outlineLvl w:val="3"/>
    </w:pPr>
    <w:rPr>
      <w:b/>
      <w:bCs/>
      <w:color w:val="4F81BD"/>
      <w:sz w:val="26"/>
      <w:szCs w:val="28"/>
    </w:rPr>
  </w:style>
  <w:style w:type="paragraph" w:styleId="Heading5">
    <w:name w:val="heading 5"/>
    <w:aliases w:val="Title 5,DNV-H5,Proposal Center 5,Titre niveau 5,H5,h5,5 sub-bullet,sb,Title5_proposal,Heading 5 CFMU,Heading 5 CFMU1,Heading 5 CFMU2,Heading 5 CFMU3,Heading 5 CFMU4,Heading 5 CFMU5,Para 5,hl5,Unused,Title5,TM5,sous-titre,H51,H52,H53,H511"/>
    <w:basedOn w:val="Normal"/>
    <w:next w:val="BodyText"/>
    <w:link w:val="Heading5Char"/>
    <w:qFormat/>
    <w:rsid w:val="00D26C16"/>
    <w:pPr>
      <w:numPr>
        <w:ilvl w:val="4"/>
        <w:numId w:val="120"/>
      </w:numPr>
      <w:spacing w:before="240" w:after="60"/>
      <w:outlineLvl w:val="4"/>
    </w:pPr>
    <w:rPr>
      <w:b/>
      <w:bCs/>
      <w:iCs/>
      <w:color w:val="4F81BD"/>
      <w:sz w:val="24"/>
      <w:szCs w:val="26"/>
    </w:rPr>
  </w:style>
  <w:style w:type="paragraph" w:styleId="Heading6">
    <w:name w:val="heading 6"/>
    <w:aliases w:val="Title 6,DNV-H6,Proposal Center 6,H6,Appendix 1,hl6,Heading 6 CFMU,h6,Heading 6 CFMU1,Heading 6 CFMU2,Heading 6 CFMU3,Heading 6 CFMU4,Heading 6 CFMU5,Para 6,Para6,Figure"/>
    <w:basedOn w:val="Normal"/>
    <w:next w:val="BodyText"/>
    <w:link w:val="Heading6Char"/>
    <w:qFormat/>
    <w:rsid w:val="00D26C16"/>
    <w:pPr>
      <w:numPr>
        <w:ilvl w:val="5"/>
        <w:numId w:val="120"/>
      </w:numPr>
      <w:spacing w:before="240" w:after="60"/>
      <w:outlineLvl w:val="5"/>
    </w:pPr>
    <w:rPr>
      <w:b/>
      <w:bCs/>
      <w:color w:val="4F81BD"/>
      <w:sz w:val="22"/>
      <w:szCs w:val="22"/>
    </w:rPr>
  </w:style>
  <w:style w:type="paragraph" w:styleId="Heading7">
    <w:name w:val="heading 7"/>
    <w:aliases w:val="Title 7,DNV-H7,Proposal Center 7,h7,Appendix 2,Heading 7 CFMU,Para 7,Para7,H7"/>
    <w:basedOn w:val="Normal"/>
    <w:next w:val="BodyText"/>
    <w:link w:val="Heading7Char"/>
    <w:qFormat/>
    <w:rsid w:val="00D26C16"/>
    <w:pPr>
      <w:numPr>
        <w:ilvl w:val="6"/>
        <w:numId w:val="120"/>
      </w:numPr>
      <w:spacing w:before="240" w:after="60"/>
      <w:outlineLvl w:val="6"/>
    </w:pPr>
    <w:rPr>
      <w:b/>
      <w:color w:val="4F81BD"/>
    </w:rPr>
  </w:style>
  <w:style w:type="paragraph" w:styleId="Heading8">
    <w:name w:val="heading 8"/>
    <w:aliases w:val="Title 8,DNV-H8,Proposal Center 8,(requirement),Appendix 3,Heading 8 CFMU,h8,Titre général,Titre général1,Titre général2,Titre général3,Titre général4,Titre général5,Titre général6,Titre général7,Titre général8,Titre général9"/>
    <w:basedOn w:val="Normal"/>
    <w:next w:val="BodyText"/>
    <w:link w:val="Heading8Char"/>
    <w:qFormat/>
    <w:rsid w:val="00D26C16"/>
    <w:pPr>
      <w:numPr>
        <w:ilvl w:val="7"/>
        <w:numId w:val="120"/>
      </w:numPr>
      <w:spacing w:before="240" w:after="60"/>
      <w:outlineLvl w:val="7"/>
    </w:pPr>
    <w:rPr>
      <w:iCs/>
      <w:color w:val="4F81BD"/>
    </w:rPr>
  </w:style>
  <w:style w:type="paragraph" w:styleId="Heading9">
    <w:name w:val="heading 9"/>
    <w:aliases w:val="Title 9,DNV-H9,Titre figure,Proposal Center 9,Titre 10,(figure no.),Appendix 4,Heading 9 CFMU,h9,Sous-titre1,Sous-titre11,Sous-titre2,Sous-titre3,Sous-titre4,Sous-titre5,Sous-titre6,Sous-titre7,Sous-titre8,Sous-titre9,Sous-titre10"/>
    <w:basedOn w:val="Normal"/>
    <w:next w:val="BodyText"/>
    <w:link w:val="Heading9Char"/>
    <w:qFormat/>
    <w:rsid w:val="00D26C16"/>
    <w:pPr>
      <w:numPr>
        <w:ilvl w:val="8"/>
        <w:numId w:val="120"/>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6"/>
    <w:rPr>
      <w:rFonts w:ascii="Arial" w:hAnsi="Arial"/>
      <w:color w:val="0000FF"/>
      <w:u w:val="single"/>
    </w:rPr>
  </w:style>
  <w:style w:type="paragraph" w:styleId="TOC1">
    <w:name w:val="toc 1"/>
    <w:basedOn w:val="Normal"/>
    <w:next w:val="Normal"/>
    <w:autoRedefine/>
    <w:uiPriority w:val="39"/>
    <w:qFormat/>
    <w:rsid w:val="00C27808"/>
    <w:pPr>
      <w:tabs>
        <w:tab w:val="left" w:pos="400"/>
        <w:tab w:val="right" w:leader="dot" w:pos="9062"/>
      </w:tabs>
      <w:spacing w:before="120" w:after="120"/>
    </w:pPr>
    <w:rPr>
      <w:rFonts w:ascii="Times New Roman" w:hAnsi="Times New Roman"/>
      <w:b/>
      <w:bCs/>
      <w:caps/>
    </w:rPr>
  </w:style>
  <w:style w:type="paragraph" w:styleId="TOC2">
    <w:name w:val="toc 2"/>
    <w:basedOn w:val="Normal"/>
    <w:next w:val="Normal"/>
    <w:autoRedefine/>
    <w:uiPriority w:val="39"/>
    <w:qFormat/>
    <w:rsid w:val="00D26C16"/>
    <w:pPr>
      <w:ind w:left="200"/>
    </w:pPr>
    <w:rPr>
      <w:rFonts w:ascii="Times New Roman" w:hAnsi="Times New Roman"/>
      <w:smallCaps/>
    </w:rPr>
  </w:style>
  <w:style w:type="paragraph" w:styleId="TOC3">
    <w:name w:val="toc 3"/>
    <w:basedOn w:val="Normal"/>
    <w:next w:val="Normal"/>
    <w:autoRedefine/>
    <w:uiPriority w:val="39"/>
    <w:qFormat/>
    <w:rsid w:val="00D26C16"/>
    <w:pPr>
      <w:ind w:left="400"/>
    </w:pPr>
    <w:rPr>
      <w:rFonts w:ascii="Times New Roman" w:hAnsi="Times New Roman"/>
      <w:i/>
      <w:iCs/>
    </w:rPr>
  </w:style>
  <w:style w:type="character" w:customStyle="1" w:styleId="Abstracttext">
    <w:name w:val="Abstract text"/>
    <w:uiPriority w:val="99"/>
    <w:rsid w:val="00417B03"/>
    <w:rPr>
      <w:rFonts w:ascii="Verdana" w:hAnsi="Verdana"/>
    </w:rPr>
  </w:style>
  <w:style w:type="paragraph" w:styleId="Header">
    <w:name w:val="header"/>
    <w:basedOn w:val="Normal"/>
    <w:next w:val="BodyText"/>
    <w:link w:val="HeaderChar"/>
    <w:uiPriority w:val="99"/>
    <w:semiHidden/>
    <w:qFormat/>
    <w:rsid w:val="00D26C16"/>
    <w:pPr>
      <w:tabs>
        <w:tab w:val="center" w:pos="4153"/>
        <w:tab w:val="right" w:pos="8306"/>
      </w:tabs>
      <w:spacing w:after="120"/>
    </w:pPr>
    <w:rPr>
      <w:b/>
      <w:color w:val="365F91"/>
      <w:sz w:val="32"/>
    </w:rPr>
  </w:style>
  <w:style w:type="paragraph" w:styleId="Footer">
    <w:name w:val="footer"/>
    <w:basedOn w:val="Normal"/>
    <w:link w:val="FooterChar"/>
    <w:uiPriority w:val="99"/>
    <w:semiHidden/>
    <w:rsid w:val="00D26C16"/>
    <w:pPr>
      <w:tabs>
        <w:tab w:val="center" w:pos="4153"/>
        <w:tab w:val="right" w:pos="8306"/>
      </w:tabs>
    </w:pPr>
  </w:style>
  <w:style w:type="paragraph" w:customStyle="1" w:styleId="AppendixHeading1">
    <w:name w:val="Appendix Heading 1"/>
    <w:basedOn w:val="Heading1"/>
    <w:next w:val="BodyText"/>
    <w:qFormat/>
    <w:rsid w:val="00D26C16"/>
    <w:pPr>
      <w:numPr>
        <w:numId w:val="129"/>
      </w:numPr>
    </w:pPr>
  </w:style>
  <w:style w:type="paragraph" w:customStyle="1" w:styleId="AppendixHeading2">
    <w:name w:val="Appendix Heading 2"/>
    <w:basedOn w:val="Heading2"/>
    <w:next w:val="BodyText"/>
    <w:qFormat/>
    <w:rsid w:val="00D26C16"/>
    <w:pPr>
      <w:numPr>
        <w:ilvl w:val="0"/>
        <w:numId w:val="0"/>
      </w:numPr>
    </w:pPr>
  </w:style>
  <w:style w:type="paragraph" w:customStyle="1" w:styleId="AppendixHeading3">
    <w:name w:val="Appendix Heading 3"/>
    <w:basedOn w:val="Heading3"/>
    <w:next w:val="BodyText"/>
    <w:qFormat/>
    <w:rsid w:val="00D26C16"/>
    <w:pPr>
      <w:numPr>
        <w:ilvl w:val="0"/>
        <w:numId w:val="0"/>
      </w:numPr>
    </w:pPr>
  </w:style>
  <w:style w:type="character" w:styleId="PageNumber">
    <w:name w:val="page number"/>
    <w:basedOn w:val="DefaultParagraphFont"/>
    <w:semiHidden/>
    <w:rsid w:val="00D26C16"/>
  </w:style>
  <w:style w:type="paragraph" w:customStyle="1" w:styleId="SJUTitlePageLarge">
    <w:name w:val="SJU Title Page Large"/>
    <w:basedOn w:val="Normal"/>
    <w:next w:val="BodyText"/>
    <w:uiPriority w:val="99"/>
    <w:qFormat/>
    <w:rsid w:val="005A1A8B"/>
    <w:pPr>
      <w:spacing w:after="360"/>
    </w:pPr>
    <w:rPr>
      <w:rFonts w:cs="Arial"/>
      <w:b/>
      <w:bCs/>
      <w:sz w:val="52"/>
      <w:szCs w:val="22"/>
      <w:lang w:eastAsia="en-US"/>
    </w:rPr>
  </w:style>
  <w:style w:type="paragraph" w:customStyle="1" w:styleId="SJUTitlePage">
    <w:name w:val="SJU Title Page"/>
    <w:basedOn w:val="Normal"/>
    <w:next w:val="BodyText"/>
    <w:uiPriority w:val="99"/>
    <w:qFormat/>
    <w:rsid w:val="007420F0"/>
    <w:pPr>
      <w:spacing w:before="120" w:after="120"/>
      <w:ind w:right="2931"/>
    </w:pPr>
    <w:rPr>
      <w:b/>
      <w:i/>
      <w:sz w:val="22"/>
      <w:lang w:val="en-US" w:eastAsia="en-US"/>
    </w:rPr>
  </w:style>
  <w:style w:type="paragraph" w:styleId="BodyText">
    <w:name w:val="Body Text"/>
    <w:aliases w:val="Body,Normal intend,intend,Body Text 1,DE body,b2,b11,b3,b4,b12,b5,b6,b7,b8,b9,b10,b13,b14,b15,b16,b17,b18,b19,b20,b21,b22,b23,b110,b111,b31,b41,b121,b51,b61,b71,b81,b91,b101,b131,b141,b151,b161,b171,b181,b191,b201,b211"/>
    <w:basedOn w:val="Normal"/>
    <w:link w:val="BodyTextChar"/>
    <w:qFormat/>
    <w:rsid w:val="00EB1315"/>
    <w:pPr>
      <w:spacing w:before="120" w:after="120"/>
      <w:jc w:val="both"/>
    </w:pPr>
  </w:style>
  <w:style w:type="paragraph" w:customStyle="1" w:styleId="SJUHeaderGreen">
    <w:name w:val="SJU Header Green"/>
    <w:basedOn w:val="Normal"/>
    <w:next w:val="BodyText"/>
    <w:qFormat/>
    <w:rsid w:val="004C2B45"/>
    <w:rPr>
      <w:b/>
      <w:color w:val="7AB51D"/>
    </w:rPr>
  </w:style>
  <w:style w:type="paragraph" w:customStyle="1" w:styleId="GuidanceBullet2">
    <w:name w:val="Guidance Bullet 2"/>
    <w:basedOn w:val="GuidanceBullet"/>
    <w:next w:val="Guidance"/>
    <w:uiPriority w:val="99"/>
    <w:rsid w:val="00EC5894"/>
    <w:pPr>
      <w:numPr>
        <w:numId w:val="8"/>
      </w:numPr>
    </w:pPr>
  </w:style>
  <w:style w:type="paragraph" w:customStyle="1" w:styleId="GuidanceBullet">
    <w:name w:val="Guidance Bullet"/>
    <w:basedOn w:val="Guidance"/>
    <w:link w:val="GuidanceBulletCar"/>
    <w:uiPriority w:val="99"/>
    <w:rsid w:val="00C86216"/>
    <w:pPr>
      <w:numPr>
        <w:numId w:val="6"/>
      </w:numPr>
    </w:pPr>
  </w:style>
  <w:style w:type="paragraph" w:customStyle="1" w:styleId="Fuzeile1">
    <w:name w:val="Fußzeile1"/>
    <w:basedOn w:val="Footer"/>
    <w:rsid w:val="001279F9"/>
    <w:pPr>
      <w:tabs>
        <w:tab w:val="clear" w:pos="4153"/>
        <w:tab w:val="clear" w:pos="8306"/>
      </w:tabs>
      <w:ind w:firstLine="2"/>
      <w:jc w:val="center"/>
    </w:pPr>
    <w:rPr>
      <w:sz w:val="16"/>
      <w:szCs w:val="16"/>
    </w:rPr>
  </w:style>
  <w:style w:type="paragraph" w:customStyle="1" w:styleId="Seitenzahl1">
    <w:name w:val="Seitenzahl1"/>
    <w:basedOn w:val="Fuzeile1"/>
    <w:next w:val="Fuzeile1"/>
    <w:rsid w:val="005A1A8B"/>
    <w:pPr>
      <w:jc w:val="right"/>
    </w:pPr>
    <w:rPr>
      <w:color w:val="365F91"/>
    </w:rPr>
  </w:style>
  <w:style w:type="paragraph" w:customStyle="1" w:styleId="Mainlist">
    <w:name w:val="Main list"/>
    <w:basedOn w:val="Normal"/>
    <w:link w:val="MainlistCar"/>
    <w:rsid w:val="009A6F0F"/>
    <w:pPr>
      <w:numPr>
        <w:numId w:val="3"/>
      </w:numPr>
      <w:spacing w:before="60" w:after="60"/>
      <w:jc w:val="both"/>
    </w:pPr>
    <w:rPr>
      <w:color w:val="000000"/>
      <w:lang w:eastAsia="en-US"/>
    </w:rPr>
  </w:style>
  <w:style w:type="paragraph" w:customStyle="1" w:styleId="Endofdocument">
    <w:name w:val="End of document"/>
    <w:basedOn w:val="Normal"/>
    <w:next w:val="Normal"/>
    <w:uiPriority w:val="99"/>
    <w:rsid w:val="00250F77"/>
    <w:pPr>
      <w:pageBreakBefore/>
      <w:spacing w:before="6000" w:after="60"/>
      <w:jc w:val="center"/>
    </w:pPr>
    <w:rPr>
      <w:b/>
      <w:bCs/>
      <w:caps/>
      <w:color w:val="000000"/>
      <w:szCs w:val="32"/>
      <w:lang w:val="fr-FR" w:eastAsia="en-US"/>
    </w:rPr>
  </w:style>
  <w:style w:type="table" w:styleId="TableGrid">
    <w:name w:val="Table Grid"/>
    <w:basedOn w:val="TableNormal"/>
    <w:uiPriority w:val="99"/>
    <w:rsid w:val="00D26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ance">
    <w:name w:val="Guidance"/>
    <w:basedOn w:val="BodyText"/>
    <w:link w:val="GuidanceCar"/>
    <w:uiPriority w:val="99"/>
    <w:rsid w:val="00250F77"/>
    <w:pPr>
      <w:spacing w:before="60" w:after="60"/>
    </w:pPr>
    <w:rPr>
      <w:i/>
      <w:iCs/>
      <w:color w:val="333399"/>
      <w:sz w:val="18"/>
    </w:rPr>
  </w:style>
  <w:style w:type="paragraph" w:customStyle="1" w:styleId="AbstractGuidance">
    <w:name w:val="Abstract Guidance"/>
    <w:basedOn w:val="BodyText"/>
    <w:uiPriority w:val="99"/>
    <w:rsid w:val="00D26C16"/>
    <w:rPr>
      <w:i/>
      <w:iCs/>
      <w:color w:val="1F497D"/>
      <w:sz w:val="18"/>
    </w:rPr>
  </w:style>
  <w:style w:type="paragraph" w:customStyle="1" w:styleId="ExecutiveSummary">
    <w:name w:val="Executive Summary"/>
    <w:basedOn w:val="Heading1"/>
    <w:uiPriority w:val="99"/>
    <w:rsid w:val="00D26C16"/>
    <w:pPr>
      <w:numPr>
        <w:numId w:val="0"/>
      </w:numPr>
    </w:pPr>
    <w:rPr>
      <w:rFonts w:cs="Times New Roman"/>
      <w:szCs w:val="20"/>
    </w:rPr>
  </w:style>
  <w:style w:type="paragraph" w:customStyle="1" w:styleId="GuidanceBold">
    <w:name w:val="Guidance Bold"/>
    <w:basedOn w:val="Normal"/>
    <w:link w:val="GuidanceBoldCarCar"/>
    <w:uiPriority w:val="99"/>
    <w:rsid w:val="00C86216"/>
    <w:pPr>
      <w:spacing w:before="120" w:after="120"/>
      <w:jc w:val="both"/>
    </w:pPr>
    <w:rPr>
      <w:b/>
      <w:bCs/>
      <w:i/>
      <w:iCs/>
      <w:color w:val="333399"/>
      <w:sz w:val="18"/>
    </w:rPr>
  </w:style>
  <w:style w:type="paragraph" w:customStyle="1" w:styleId="AppendixHeading4">
    <w:name w:val="Appendix Heading 4"/>
    <w:basedOn w:val="Heading4"/>
    <w:next w:val="BodyText"/>
    <w:rsid w:val="00620DE0"/>
    <w:pPr>
      <w:numPr>
        <w:ilvl w:val="0"/>
        <w:numId w:val="0"/>
      </w:numPr>
    </w:pPr>
  </w:style>
  <w:style w:type="character" w:customStyle="1" w:styleId="GuidanceBoldCarCar">
    <w:name w:val="Guidance Bold Car Car"/>
    <w:link w:val="GuidanceBold"/>
    <w:uiPriority w:val="99"/>
    <w:rsid w:val="00D26C16"/>
    <w:rPr>
      <w:rFonts w:ascii="Arial" w:hAnsi="Arial"/>
      <w:b/>
      <w:bCs/>
      <w:i/>
      <w:iCs/>
      <w:color w:val="333399"/>
      <w:sz w:val="18"/>
      <w:lang w:val="en-GB" w:eastAsia="en-GB" w:bidi="ar-SA"/>
    </w:rPr>
  </w:style>
  <w:style w:type="character" w:customStyle="1" w:styleId="BodyTextChar">
    <w:name w:val="Body Text Char"/>
    <w:aliases w:val="Body Char,Normal intend Char,intend Char,Body Text 1 Char,DE body Char,b2 Char,b11 Char,b3 Char,b4 Char,b12 Char,b5 Char,b6 Char,b7 Char,b8 Char,b9 Char,b10 Char,b13 Char,b14 Char,b15 Char,b16 Char,b17 Char,b18 Char,b19 Char,b20 Char"/>
    <w:link w:val="BodyText"/>
    <w:rsid w:val="00EB1315"/>
    <w:rPr>
      <w:rFonts w:ascii="Arial" w:hAnsi="Arial"/>
      <w:lang w:val="en-GB" w:eastAsia="en-GB" w:bidi="ar-SA"/>
    </w:rPr>
  </w:style>
  <w:style w:type="character" w:customStyle="1" w:styleId="GuidanceCar">
    <w:name w:val="Guidance Car"/>
    <w:link w:val="Guidance"/>
    <w:uiPriority w:val="99"/>
    <w:rsid w:val="00250F77"/>
    <w:rPr>
      <w:rFonts w:ascii="Arial" w:hAnsi="Arial"/>
      <w:i/>
      <w:iCs/>
      <w:color w:val="333399"/>
      <w:sz w:val="18"/>
      <w:lang w:val="en-GB" w:eastAsia="en-GB" w:bidi="ar-SA"/>
    </w:rPr>
  </w:style>
  <w:style w:type="paragraph" w:customStyle="1" w:styleId="Titlesamepage">
    <w:name w:val="Title (same page)"/>
    <w:basedOn w:val="Header"/>
    <w:next w:val="BodyText"/>
    <w:uiPriority w:val="99"/>
    <w:rsid w:val="00D26C16"/>
    <w:pPr>
      <w:spacing w:before="240"/>
    </w:pPr>
    <w:rPr>
      <w:bCs/>
    </w:rPr>
  </w:style>
  <w:style w:type="numbering" w:customStyle="1" w:styleId="Reference">
    <w:name w:val="Reference"/>
    <w:basedOn w:val="NoList"/>
    <w:rsid w:val="009A6F0F"/>
    <w:pPr>
      <w:numPr>
        <w:numId w:val="4"/>
      </w:numPr>
    </w:pPr>
  </w:style>
  <w:style w:type="paragraph" w:customStyle="1" w:styleId="Titlenewpage">
    <w:name w:val="Title (new page)"/>
    <w:basedOn w:val="Header"/>
    <w:next w:val="BodyText"/>
    <w:uiPriority w:val="99"/>
    <w:rsid w:val="00D26C16"/>
    <w:pPr>
      <w:pageBreakBefore/>
    </w:pPr>
    <w:rPr>
      <w:rFonts w:cs="Arial"/>
    </w:rPr>
  </w:style>
  <w:style w:type="paragraph" w:customStyle="1" w:styleId="NotetoAuthor">
    <w:name w:val="Note to Author"/>
    <w:basedOn w:val="BodyText"/>
    <w:uiPriority w:val="99"/>
    <w:rsid w:val="00427BAB"/>
    <w:pPr>
      <w:jc w:val="center"/>
    </w:pPr>
    <w:rPr>
      <w:b/>
      <w:bCs/>
      <w:color w:val="FFFFFF"/>
      <w:sz w:val="52"/>
    </w:rPr>
  </w:style>
  <w:style w:type="paragraph" w:customStyle="1" w:styleId="Directive">
    <w:name w:val="Directive"/>
    <w:basedOn w:val="BodyText"/>
    <w:uiPriority w:val="99"/>
    <w:rsid w:val="00A96553"/>
    <w:pPr>
      <w:jc w:val="center"/>
    </w:pPr>
    <w:rPr>
      <w:b/>
      <w:bCs/>
      <w:color w:val="800000"/>
      <w:sz w:val="22"/>
    </w:rPr>
  </w:style>
  <w:style w:type="character" w:customStyle="1" w:styleId="MainlistCar">
    <w:name w:val="Main list Car"/>
    <w:link w:val="Mainlist"/>
    <w:rsid w:val="00140A50"/>
    <w:rPr>
      <w:rFonts w:ascii="Arial" w:hAnsi="Arial"/>
      <w:color w:val="000000"/>
      <w:lang w:val="en-GB" w:eastAsia="en-US"/>
    </w:rPr>
  </w:style>
  <w:style w:type="character" w:customStyle="1" w:styleId="Note">
    <w:name w:val="Note"/>
    <w:uiPriority w:val="99"/>
    <w:rsid w:val="002719A6"/>
    <w:rPr>
      <w:i/>
      <w:iCs/>
      <w:sz w:val="16"/>
      <w:szCs w:val="16"/>
    </w:rPr>
  </w:style>
  <w:style w:type="character" w:customStyle="1" w:styleId="GuidanceBulletCar">
    <w:name w:val="Guidance Bullet Car"/>
    <w:link w:val="GuidanceBullet"/>
    <w:uiPriority w:val="99"/>
    <w:rsid w:val="00C86216"/>
    <w:rPr>
      <w:rFonts w:ascii="Arial" w:hAnsi="Arial"/>
      <w:i/>
      <w:iCs/>
      <w:color w:val="333399"/>
      <w:sz w:val="18"/>
      <w:lang w:val="en-GB" w:eastAsia="en-GB" w:bidi="ar-SA"/>
    </w:rPr>
  </w:style>
  <w:style w:type="paragraph" w:customStyle="1" w:styleId="GuidanceList">
    <w:name w:val="Guidance List"/>
    <w:basedOn w:val="Guidance"/>
    <w:next w:val="Guidance"/>
    <w:uiPriority w:val="99"/>
    <w:rsid w:val="00C86216"/>
    <w:pPr>
      <w:numPr>
        <w:numId w:val="7"/>
      </w:numPr>
    </w:pPr>
  </w:style>
  <w:style w:type="paragraph" w:customStyle="1" w:styleId="Legend">
    <w:name w:val="Legend"/>
    <w:basedOn w:val="BodyText"/>
    <w:uiPriority w:val="99"/>
    <w:rsid w:val="00C86216"/>
    <w:pPr>
      <w:jc w:val="center"/>
    </w:pPr>
  </w:style>
  <w:style w:type="paragraph" w:customStyle="1" w:styleId="TableTitle">
    <w:name w:val="Table Title"/>
    <w:basedOn w:val="BodyText"/>
    <w:uiPriority w:val="99"/>
    <w:rsid w:val="00C86216"/>
    <w:pPr>
      <w:jc w:val="center"/>
    </w:pPr>
    <w:rPr>
      <w:b/>
    </w:rPr>
  </w:style>
  <w:style w:type="paragraph" w:customStyle="1" w:styleId="TableTitleLeft">
    <w:name w:val="Table Title Left"/>
    <w:basedOn w:val="BodyText"/>
    <w:link w:val="TableTitleLeftCarCar"/>
    <w:rsid w:val="00C86216"/>
    <w:pPr>
      <w:jc w:val="left"/>
    </w:pPr>
    <w:rPr>
      <w:b/>
      <w:bCs/>
    </w:rPr>
  </w:style>
  <w:style w:type="character" w:customStyle="1" w:styleId="TableTitleLeftCarCar">
    <w:name w:val="Table Title Left Car Car"/>
    <w:link w:val="TableTitleLeft"/>
    <w:rsid w:val="00C86216"/>
    <w:rPr>
      <w:rFonts w:ascii="Arial" w:hAnsi="Arial"/>
      <w:b/>
      <w:bCs/>
      <w:lang w:val="en-GB" w:eastAsia="en-GB" w:bidi="ar-SA"/>
    </w:rPr>
  </w:style>
  <w:style w:type="paragraph" w:customStyle="1" w:styleId="TableTitleWhite">
    <w:name w:val="Table Title White"/>
    <w:basedOn w:val="BodyText"/>
    <w:uiPriority w:val="99"/>
    <w:rsid w:val="00C86216"/>
    <w:pPr>
      <w:jc w:val="center"/>
    </w:pPr>
    <w:rPr>
      <w:b/>
      <w:color w:val="FFFFFF"/>
    </w:rPr>
  </w:style>
  <w:style w:type="character" w:customStyle="1" w:styleId="TraceTable">
    <w:name w:val="Trace Table"/>
    <w:uiPriority w:val="99"/>
    <w:rsid w:val="00C86216"/>
    <w:rPr>
      <w:sz w:val="16"/>
    </w:rPr>
  </w:style>
  <w:style w:type="character" w:customStyle="1" w:styleId="CarCar">
    <w:name w:val="Car Car"/>
    <w:uiPriority w:val="99"/>
    <w:rsid w:val="00F914F0"/>
    <w:rPr>
      <w:rFonts w:ascii="Arial" w:hAnsi="Arial"/>
      <w:lang w:val="en-GB" w:eastAsia="en-GB" w:bidi="ar-SA"/>
    </w:rPr>
  </w:style>
  <w:style w:type="paragraph" w:styleId="Caption">
    <w:name w:val="caption"/>
    <w:aliases w:val="CaptionCFMU,caption,Figure-caption,CAPTION,Figure Caption,Figure-caption1,CAPTION1,Figure Caption1,Figure-caption2,CAPTION2,Figure Caption2,Figure-caption3,CAPTION3,Figure Caption3,Figure-caption4,CAPTION4,Figure Caption4,Figure-caption5"/>
    <w:basedOn w:val="Normal"/>
    <w:next w:val="Normal"/>
    <w:unhideWhenUsed/>
    <w:qFormat/>
    <w:rsid w:val="00EE71B4"/>
    <w:rPr>
      <w:b/>
      <w:bCs/>
    </w:rPr>
  </w:style>
  <w:style w:type="character" w:customStyle="1" w:styleId="Heading1Char">
    <w:name w:val="Heading 1 Char"/>
    <w:aliases w:val="Title 1 Char,DNV-H1 Char,Chapter Head Char,Section Head Char,h1 Char,l1 Char,Titre 11 Char,t1.T1.Titre 1 Char,t1 Char,Titre1 Char,Proposal Center 1 Char,Titre 111 Char,t1.T1.Titre 11 Char,t11 Char,Titre 112 Char,t1.T1.Titre 12 Char"/>
    <w:link w:val="Heading1"/>
    <w:uiPriority w:val="9"/>
    <w:rsid w:val="00EE71B4"/>
    <w:rPr>
      <w:rFonts w:ascii="Arial" w:hAnsi="Arial" w:cs="Arial"/>
      <w:b/>
      <w:bCs/>
      <w:color w:val="365F91"/>
      <w:kern w:val="32"/>
      <w:sz w:val="32"/>
      <w:szCs w:val="32"/>
      <w:lang w:val="en-GB" w:eastAsia="en-GB"/>
    </w:rPr>
  </w:style>
  <w:style w:type="character" w:customStyle="1" w:styleId="Heading2Char">
    <w:name w:val="Heading 2 Char"/>
    <w:aliases w:val="Title 2 Char,h2 Char,2 Char,rio Char,headline Char,2 headline Char,3 bullet Char,b Char,SECOND Char,B1 Char,b1 Char,Second Char,bullet pt Char,l2 Char,list + change bar Char,??? Char,headi Char,heading2 Char,h21 Char,h22 Char,21 Char"/>
    <w:link w:val="Heading2"/>
    <w:rsid w:val="00EE71B4"/>
    <w:rPr>
      <w:rFonts w:ascii="Arial" w:hAnsi="Arial" w:cs="Arial"/>
      <w:b/>
      <w:bCs/>
      <w:iCs/>
      <w:color w:val="4F81BD"/>
      <w:sz w:val="30"/>
      <w:szCs w:val="28"/>
      <w:lang w:val="en-GB" w:eastAsia="en-GB"/>
    </w:rPr>
  </w:style>
  <w:style w:type="character" w:customStyle="1" w:styleId="Heading3Char">
    <w:name w:val="Heading 3 Char"/>
    <w:aliases w:val="Title 3 Char,h3 Char,3 Char,T3 Char,h31 Char,T31 Char,h32 Char,T32 Char,h311 Char,T311 Char,h33 Char,T33 Char,h312 Char,T312 Char,h34 Char,T34 Char,h313 Char,T313 Char,h321 Char,T321 Char,h3111 Char,T3111 Char,h331 Char,T331 Char,h35 Char"/>
    <w:uiPriority w:val="9"/>
    <w:semiHidden/>
    <w:rsid w:val="00EE71B4"/>
    <w:rPr>
      <w:rFonts w:ascii="Cambria" w:eastAsia="Times New Roman" w:hAnsi="Cambria" w:cs="Times New Roman"/>
      <w:b/>
      <w:bCs/>
      <w:sz w:val="26"/>
      <w:szCs w:val="26"/>
    </w:rPr>
  </w:style>
  <w:style w:type="character" w:customStyle="1" w:styleId="Heading4Char">
    <w:name w:val="Heading 4 Char"/>
    <w:aliases w:val="Title 4 Char,H4 Char,Proposal Center 4 Char,chapitre 1.1.1.1 Char,chapitre 1.1.1.11 Char,chapitre 1.1.1.12 Char,chapitre 1.1.1.111 Char,chapitre 1.1.1.13 Char,chapitre 1.1.1.112 Char,Titre 41 Char,t4.T4 Char,Titre niveau 4 Char,4m Char"/>
    <w:link w:val="Heading4"/>
    <w:rsid w:val="00EE71B4"/>
    <w:rPr>
      <w:rFonts w:ascii="Arial" w:hAnsi="Arial"/>
      <w:b/>
      <w:bCs/>
      <w:color w:val="4F81BD"/>
      <w:sz w:val="26"/>
      <w:szCs w:val="28"/>
      <w:lang w:val="en-GB" w:eastAsia="en-GB"/>
    </w:rPr>
  </w:style>
  <w:style w:type="character" w:customStyle="1" w:styleId="Heading5Char">
    <w:name w:val="Heading 5 Char"/>
    <w:aliases w:val="Title 5 Char,DNV-H5 Char,Proposal Center 5 Char,Titre niveau 5 Char,H5 Char,h5 Char,5 sub-bullet Char,sb Char,Title5_proposal Char,Heading 5 CFMU Char,Heading 5 CFMU1 Char,Heading 5 CFMU2 Char,Heading 5 CFMU3 Char,Heading 5 CFMU4 Char"/>
    <w:link w:val="Heading5"/>
    <w:rsid w:val="00EE71B4"/>
    <w:rPr>
      <w:rFonts w:ascii="Arial" w:hAnsi="Arial"/>
      <w:b/>
      <w:bCs/>
      <w:iCs/>
      <w:color w:val="4F81BD"/>
      <w:sz w:val="24"/>
      <w:szCs w:val="26"/>
      <w:lang w:val="en-GB" w:eastAsia="en-GB"/>
    </w:rPr>
  </w:style>
  <w:style w:type="character" w:customStyle="1" w:styleId="Heading6Char">
    <w:name w:val="Heading 6 Char"/>
    <w:aliases w:val="Title 6 Char,DNV-H6 Char,Proposal Center 6 Char,H6 Char,Appendix 1 Char,hl6 Char,Heading 6 CFMU Char,h6 Char,Heading 6 CFMU1 Char,Heading 6 CFMU2 Char,Heading 6 CFMU3 Char,Heading 6 CFMU4 Char,Heading 6 CFMU5 Char,Para 6 Char,Para6 Char"/>
    <w:link w:val="Heading6"/>
    <w:rsid w:val="00EE71B4"/>
    <w:rPr>
      <w:rFonts w:ascii="Arial" w:hAnsi="Arial"/>
      <w:b/>
      <w:bCs/>
      <w:color w:val="4F81BD"/>
      <w:sz w:val="22"/>
      <w:szCs w:val="22"/>
      <w:lang w:val="en-GB" w:eastAsia="en-GB"/>
    </w:rPr>
  </w:style>
  <w:style w:type="character" w:customStyle="1" w:styleId="Heading7Char">
    <w:name w:val="Heading 7 Char"/>
    <w:aliases w:val="Title 7 Char,DNV-H7 Char,Proposal Center 7 Char,h7 Char,Appendix 2 Char,Heading 7 CFMU Char,Para 7 Char,Para7 Char,H7 Char"/>
    <w:link w:val="Heading7"/>
    <w:rsid w:val="00EE71B4"/>
    <w:rPr>
      <w:rFonts w:ascii="Arial" w:hAnsi="Arial"/>
      <w:b/>
      <w:color w:val="4F81BD"/>
      <w:lang w:val="en-GB" w:eastAsia="en-GB"/>
    </w:rPr>
  </w:style>
  <w:style w:type="character" w:customStyle="1" w:styleId="Heading8Char">
    <w:name w:val="Heading 8 Char"/>
    <w:aliases w:val="Title 8 Char,DNV-H8 Char,Proposal Center 8 Char,(requirement) Char,Appendix 3 Char,Heading 8 CFMU Char,h8 Char,Titre général Char,Titre général1 Char,Titre général2 Char,Titre général3 Char,Titre général4 Char,Titre général5 Char"/>
    <w:link w:val="Heading8"/>
    <w:rsid w:val="00EE71B4"/>
    <w:rPr>
      <w:rFonts w:ascii="Arial" w:hAnsi="Arial"/>
      <w:iCs/>
      <w:color w:val="4F81BD"/>
      <w:lang w:val="en-GB" w:eastAsia="en-GB"/>
    </w:rPr>
  </w:style>
  <w:style w:type="character" w:customStyle="1" w:styleId="Heading9Char">
    <w:name w:val="Heading 9 Char"/>
    <w:aliases w:val="Title 9 Char,DNV-H9 Char,Titre figure Char,Proposal Center 9 Char,Titre 10 Char,(figure no.) Char,Appendix 4 Char,Heading 9 CFMU Char,h9 Char,Sous-titre1 Char,Sous-titre11 Char,Sous-titre2 Char,Sous-titre3 Char,Sous-titre4 Char"/>
    <w:link w:val="Heading9"/>
    <w:rsid w:val="00EE71B4"/>
    <w:rPr>
      <w:rFonts w:ascii="Arial" w:hAnsi="Arial" w:cs="Arial"/>
      <w:color w:val="4F81BD"/>
      <w:sz w:val="18"/>
      <w:szCs w:val="22"/>
      <w:lang w:val="en-GB" w:eastAsia="en-GB"/>
    </w:rPr>
  </w:style>
  <w:style w:type="character" w:customStyle="1" w:styleId="Heading3Char2">
    <w:name w:val="Heading 3 Char2"/>
    <w:aliases w:val="Title 3 Char2,h3 Char2,3 Char2,T3 Char2,h31 Char2,T31 Char2,h32 Char2,T32 Char2,h311 Char2,T311 Char2,h33 Char2,T33 Char2,h312 Char2,T312 Char2,h34 Char2,T34 Char2,h313 Char2,T313 Char2,h321 Char2,T321 Char2,h3111 Char2,T3111 Char2"/>
    <w:uiPriority w:val="99"/>
    <w:semiHidden/>
    <w:rsid w:val="00EE71B4"/>
    <w:rPr>
      <w:rFonts w:ascii="Cambria" w:hAnsi="Cambria" w:cs="Cambria"/>
      <w:b/>
      <w:bCs/>
      <w:sz w:val="26"/>
      <w:szCs w:val="26"/>
    </w:rPr>
  </w:style>
  <w:style w:type="character" w:customStyle="1" w:styleId="Heading3Char1">
    <w:name w:val="Heading 3 Char1"/>
    <w:aliases w:val="Title 3 Char1,h3 Char1,3 Char1,T3 Char1,h31 Char1,T31 Char1,h32 Char1,T32 Char1,h311 Char1,T311 Char1,h33 Char1,T33 Char1,h312 Char1,T312 Char1,h34 Char1,T34 Char1,h313 Char1,T313 Char1,h321 Char1,T321 Char1,h3111 Char1,T3111 Char1"/>
    <w:link w:val="Heading3"/>
    <w:rsid w:val="00EE71B4"/>
    <w:rPr>
      <w:rFonts w:ascii="Arial" w:hAnsi="Arial" w:cs="Arial"/>
      <w:b/>
      <w:bCs/>
      <w:color w:val="4F81BD"/>
      <w:sz w:val="28"/>
      <w:szCs w:val="26"/>
      <w:lang w:val="en-GB" w:eastAsia="en-GB"/>
    </w:rPr>
  </w:style>
  <w:style w:type="character" w:customStyle="1" w:styleId="HeaderChar">
    <w:name w:val="Header Char"/>
    <w:link w:val="Header"/>
    <w:uiPriority w:val="99"/>
    <w:semiHidden/>
    <w:rsid w:val="00EE71B4"/>
    <w:rPr>
      <w:rFonts w:ascii="Arial" w:hAnsi="Arial"/>
      <w:b/>
      <w:color w:val="365F91"/>
      <w:sz w:val="32"/>
      <w:lang w:val="en-GB" w:eastAsia="en-GB"/>
    </w:rPr>
  </w:style>
  <w:style w:type="character" w:customStyle="1" w:styleId="FooterChar">
    <w:name w:val="Footer Char"/>
    <w:link w:val="Footer"/>
    <w:uiPriority w:val="99"/>
    <w:semiHidden/>
    <w:rsid w:val="00EE71B4"/>
    <w:rPr>
      <w:rFonts w:ascii="Arial" w:hAnsi="Arial"/>
      <w:lang w:val="en-GB" w:eastAsia="en-GB"/>
    </w:rPr>
  </w:style>
  <w:style w:type="paragraph" w:customStyle="1" w:styleId="Footer1">
    <w:name w:val="Footer1"/>
    <w:basedOn w:val="Footer"/>
    <w:rsid w:val="00EE71B4"/>
    <w:pPr>
      <w:tabs>
        <w:tab w:val="clear" w:pos="4153"/>
        <w:tab w:val="clear" w:pos="8306"/>
      </w:tabs>
      <w:spacing w:after="240"/>
      <w:ind w:firstLine="2"/>
      <w:jc w:val="center"/>
    </w:pPr>
    <w:rPr>
      <w:rFonts w:cs="Arial"/>
      <w:sz w:val="16"/>
      <w:szCs w:val="16"/>
    </w:rPr>
  </w:style>
  <w:style w:type="paragraph" w:customStyle="1" w:styleId="Sidetall1">
    <w:name w:val="Sidetall1"/>
    <w:basedOn w:val="Footer1"/>
    <w:next w:val="Footer1"/>
    <w:uiPriority w:val="99"/>
    <w:rsid w:val="00EE71B4"/>
    <w:pPr>
      <w:jc w:val="right"/>
    </w:pPr>
    <w:rPr>
      <w:color w:val="365F91"/>
    </w:rPr>
  </w:style>
  <w:style w:type="character" w:customStyle="1" w:styleId="CarCar1">
    <w:name w:val="Car Car1"/>
    <w:uiPriority w:val="99"/>
    <w:rsid w:val="00EE71B4"/>
    <w:rPr>
      <w:rFonts w:ascii="Arial" w:hAnsi="Arial" w:cs="Arial"/>
      <w:lang w:val="en-GB" w:eastAsia="en-GB"/>
    </w:rPr>
  </w:style>
  <w:style w:type="character" w:styleId="CommentReference">
    <w:name w:val="annotation reference"/>
    <w:uiPriority w:val="99"/>
    <w:rsid w:val="00EE71B4"/>
    <w:rPr>
      <w:sz w:val="16"/>
      <w:szCs w:val="16"/>
    </w:rPr>
  </w:style>
  <w:style w:type="paragraph" w:styleId="CommentText">
    <w:name w:val="annotation text"/>
    <w:basedOn w:val="Normal"/>
    <w:link w:val="CommentTextChar"/>
    <w:uiPriority w:val="99"/>
    <w:rsid w:val="00EE71B4"/>
    <w:pPr>
      <w:spacing w:after="240"/>
    </w:pPr>
    <w:rPr>
      <w:rFonts w:cs="Arial"/>
    </w:rPr>
  </w:style>
  <w:style w:type="character" w:customStyle="1" w:styleId="CommentTextChar">
    <w:name w:val="Comment Text Char"/>
    <w:link w:val="CommentText"/>
    <w:uiPriority w:val="99"/>
    <w:rsid w:val="00EE71B4"/>
    <w:rPr>
      <w:rFonts w:ascii="Arial" w:hAnsi="Arial" w:cs="Arial"/>
      <w:lang w:val="en-GB" w:eastAsia="en-GB"/>
    </w:rPr>
  </w:style>
  <w:style w:type="paragraph" w:styleId="FootnoteText">
    <w:name w:val="footnote text"/>
    <w:basedOn w:val="Normal"/>
    <w:link w:val="FootnoteTextChar"/>
    <w:uiPriority w:val="99"/>
    <w:rsid w:val="00EE71B4"/>
    <w:pPr>
      <w:spacing w:after="240"/>
    </w:pPr>
    <w:rPr>
      <w:rFonts w:cs="Arial"/>
    </w:rPr>
  </w:style>
  <w:style w:type="character" w:customStyle="1" w:styleId="FootnoteTextChar">
    <w:name w:val="Footnote Text Char"/>
    <w:link w:val="FootnoteText"/>
    <w:uiPriority w:val="99"/>
    <w:rsid w:val="00EE71B4"/>
    <w:rPr>
      <w:rFonts w:ascii="Arial" w:hAnsi="Arial" w:cs="Arial"/>
      <w:lang w:val="en-GB" w:eastAsia="en-GB"/>
    </w:rPr>
  </w:style>
  <w:style w:type="character" w:styleId="FootnoteReference">
    <w:name w:val="footnote reference"/>
    <w:uiPriority w:val="99"/>
    <w:rsid w:val="00EE71B4"/>
    <w:rPr>
      <w:vertAlign w:val="superscript"/>
    </w:rPr>
  </w:style>
  <w:style w:type="paragraph" w:styleId="BalloonText">
    <w:name w:val="Balloon Text"/>
    <w:basedOn w:val="Normal"/>
    <w:link w:val="BalloonTextChar"/>
    <w:uiPriority w:val="99"/>
    <w:rsid w:val="00EE71B4"/>
    <w:pPr>
      <w:spacing w:after="240"/>
    </w:pPr>
    <w:rPr>
      <w:rFonts w:ascii="Tahoma" w:hAnsi="Tahoma" w:cs="Tahoma"/>
      <w:sz w:val="16"/>
      <w:szCs w:val="16"/>
    </w:rPr>
  </w:style>
  <w:style w:type="character" w:customStyle="1" w:styleId="BalloonTextChar">
    <w:name w:val="Balloon Text Char"/>
    <w:link w:val="BalloonText"/>
    <w:uiPriority w:val="99"/>
    <w:rsid w:val="00EE71B4"/>
    <w:rPr>
      <w:rFonts w:ascii="Tahoma" w:hAnsi="Tahoma" w:cs="Tahoma"/>
      <w:sz w:val="16"/>
      <w:szCs w:val="16"/>
      <w:lang w:val="en-GB" w:eastAsia="en-GB"/>
    </w:rPr>
  </w:style>
  <w:style w:type="paragraph" w:customStyle="1" w:styleId="Question">
    <w:name w:val="Question"/>
    <w:basedOn w:val="Normal"/>
    <w:uiPriority w:val="99"/>
    <w:rsid w:val="00EE71B4"/>
    <w:pPr>
      <w:numPr>
        <w:numId w:val="11"/>
      </w:numPr>
      <w:spacing w:after="240"/>
    </w:pPr>
    <w:rPr>
      <w:rFonts w:cs="Arial"/>
    </w:rPr>
  </w:style>
  <w:style w:type="paragraph" w:styleId="TableofFigures">
    <w:name w:val="table of figures"/>
    <w:basedOn w:val="Normal"/>
    <w:next w:val="Normal"/>
    <w:uiPriority w:val="99"/>
    <w:rsid w:val="00EE71B4"/>
    <w:pPr>
      <w:spacing w:after="240"/>
      <w:ind w:left="400" w:hanging="400"/>
    </w:pPr>
    <w:rPr>
      <w:rFonts w:cs="Arial"/>
    </w:rPr>
  </w:style>
  <w:style w:type="paragraph" w:styleId="Index1">
    <w:name w:val="index 1"/>
    <w:basedOn w:val="Normal"/>
    <w:next w:val="Normal"/>
    <w:autoRedefine/>
    <w:uiPriority w:val="99"/>
    <w:rsid w:val="00EE71B4"/>
    <w:pPr>
      <w:spacing w:after="240"/>
      <w:ind w:left="200" w:hanging="200"/>
    </w:pPr>
    <w:rPr>
      <w:rFonts w:cs="Arial"/>
    </w:rPr>
  </w:style>
  <w:style w:type="paragraph" w:customStyle="1" w:styleId="AppendixA">
    <w:name w:val="Appendix A"/>
    <w:basedOn w:val="AppendixHeading1"/>
    <w:link w:val="AppendixAZchn"/>
    <w:uiPriority w:val="99"/>
    <w:rsid w:val="00EE71B4"/>
  </w:style>
  <w:style w:type="character" w:customStyle="1" w:styleId="AppendixAZchn">
    <w:name w:val="Appendix A Zchn"/>
    <w:link w:val="AppendixA"/>
    <w:uiPriority w:val="99"/>
    <w:rsid w:val="00EE71B4"/>
    <w:rPr>
      <w:rFonts w:ascii="Arial" w:hAnsi="Arial" w:cs="Arial"/>
      <w:b/>
      <w:bCs/>
      <w:color w:val="365F91"/>
      <w:kern w:val="32"/>
      <w:sz w:val="32"/>
      <w:szCs w:val="32"/>
      <w:lang w:val="en-GB" w:eastAsia="en-GB"/>
    </w:rPr>
  </w:style>
  <w:style w:type="paragraph" w:styleId="CommentSubject">
    <w:name w:val="annotation subject"/>
    <w:basedOn w:val="CommentText"/>
    <w:next w:val="CommentText"/>
    <w:link w:val="CommentSubjectChar"/>
    <w:uiPriority w:val="99"/>
    <w:rsid w:val="00EE71B4"/>
    <w:rPr>
      <w:b/>
      <w:bCs/>
    </w:rPr>
  </w:style>
  <w:style w:type="character" w:customStyle="1" w:styleId="CommentSubjectChar">
    <w:name w:val="Comment Subject Char"/>
    <w:link w:val="CommentSubject"/>
    <w:uiPriority w:val="99"/>
    <w:rsid w:val="00EE71B4"/>
    <w:rPr>
      <w:rFonts w:ascii="Arial" w:hAnsi="Arial" w:cs="Arial"/>
      <w:b/>
      <w:bCs/>
      <w:lang w:val="en-GB" w:eastAsia="en-GB"/>
    </w:rPr>
  </w:style>
  <w:style w:type="character" w:styleId="FollowedHyperlink">
    <w:name w:val="FollowedHyperlink"/>
    <w:uiPriority w:val="99"/>
    <w:unhideWhenUsed/>
    <w:rsid w:val="00EE71B4"/>
    <w:rPr>
      <w:color w:val="800080"/>
      <w:u w:val="single"/>
    </w:rPr>
  </w:style>
  <w:style w:type="paragraph" w:customStyle="1" w:styleId="TableTitle0">
    <w:name w:val="Table_Title"/>
    <w:basedOn w:val="BodyText"/>
    <w:rsid w:val="00EE71B4"/>
    <w:pPr>
      <w:spacing w:before="60" w:after="60"/>
      <w:jc w:val="center"/>
    </w:pPr>
    <w:rPr>
      <w:b/>
      <w:bCs/>
      <w:color w:val="000000"/>
      <w:lang w:eastAsia="en-US"/>
    </w:rPr>
  </w:style>
  <w:style w:type="paragraph" w:styleId="DocumentMap">
    <w:name w:val="Document Map"/>
    <w:basedOn w:val="Normal"/>
    <w:link w:val="DocumentMapChar"/>
    <w:uiPriority w:val="99"/>
    <w:unhideWhenUsed/>
    <w:rsid w:val="00EE71B4"/>
    <w:pPr>
      <w:spacing w:after="240"/>
    </w:pPr>
    <w:rPr>
      <w:rFonts w:ascii="Tahoma" w:hAnsi="Tahoma" w:cs="Tahoma"/>
      <w:sz w:val="16"/>
      <w:szCs w:val="16"/>
    </w:rPr>
  </w:style>
  <w:style w:type="character" w:customStyle="1" w:styleId="DocumentMapChar">
    <w:name w:val="Document Map Char"/>
    <w:link w:val="DocumentMap"/>
    <w:uiPriority w:val="99"/>
    <w:rsid w:val="00EE71B4"/>
    <w:rPr>
      <w:rFonts w:ascii="Tahoma" w:hAnsi="Tahoma" w:cs="Tahoma"/>
      <w:sz w:val="16"/>
      <w:szCs w:val="16"/>
      <w:lang w:val="en-GB" w:eastAsia="en-GB"/>
    </w:rPr>
  </w:style>
  <w:style w:type="paragraph" w:styleId="TOC4">
    <w:name w:val="toc 4"/>
    <w:basedOn w:val="Normal"/>
    <w:next w:val="Normal"/>
    <w:autoRedefine/>
    <w:uiPriority w:val="39"/>
    <w:unhideWhenUsed/>
    <w:rsid w:val="00EE71B4"/>
    <w:pPr>
      <w:spacing w:after="100" w:line="276" w:lineRule="auto"/>
      <w:ind w:left="660"/>
    </w:pPr>
    <w:rPr>
      <w:rFonts w:ascii="Calibri" w:hAnsi="Calibri"/>
      <w:sz w:val="22"/>
      <w:szCs w:val="22"/>
      <w:lang w:val="de-DE" w:eastAsia="de-DE"/>
    </w:rPr>
  </w:style>
  <w:style w:type="paragraph" w:styleId="TOC5">
    <w:name w:val="toc 5"/>
    <w:basedOn w:val="Normal"/>
    <w:next w:val="Normal"/>
    <w:autoRedefine/>
    <w:uiPriority w:val="39"/>
    <w:unhideWhenUsed/>
    <w:rsid w:val="00EE71B4"/>
    <w:pPr>
      <w:spacing w:after="100" w:line="276" w:lineRule="auto"/>
      <w:ind w:left="880"/>
    </w:pPr>
    <w:rPr>
      <w:rFonts w:ascii="Calibri" w:hAnsi="Calibri"/>
      <w:sz w:val="22"/>
      <w:szCs w:val="22"/>
      <w:lang w:val="de-DE" w:eastAsia="de-DE"/>
    </w:rPr>
  </w:style>
  <w:style w:type="paragraph" w:styleId="TOC6">
    <w:name w:val="toc 6"/>
    <w:basedOn w:val="Normal"/>
    <w:next w:val="Normal"/>
    <w:autoRedefine/>
    <w:uiPriority w:val="39"/>
    <w:unhideWhenUsed/>
    <w:rsid w:val="00EE71B4"/>
    <w:pPr>
      <w:spacing w:after="100" w:line="276" w:lineRule="auto"/>
      <w:ind w:left="1100"/>
    </w:pPr>
    <w:rPr>
      <w:rFonts w:ascii="Calibri" w:hAnsi="Calibri"/>
      <w:sz w:val="22"/>
      <w:szCs w:val="22"/>
      <w:lang w:val="de-DE" w:eastAsia="de-DE"/>
    </w:rPr>
  </w:style>
  <w:style w:type="paragraph" w:styleId="TOC7">
    <w:name w:val="toc 7"/>
    <w:basedOn w:val="Normal"/>
    <w:next w:val="Normal"/>
    <w:autoRedefine/>
    <w:uiPriority w:val="39"/>
    <w:unhideWhenUsed/>
    <w:rsid w:val="00EE71B4"/>
    <w:pPr>
      <w:spacing w:after="100" w:line="276" w:lineRule="auto"/>
      <w:ind w:left="1320"/>
    </w:pPr>
    <w:rPr>
      <w:rFonts w:ascii="Calibri" w:hAnsi="Calibri"/>
      <w:sz w:val="22"/>
      <w:szCs w:val="22"/>
      <w:lang w:val="de-DE" w:eastAsia="de-DE"/>
    </w:rPr>
  </w:style>
  <w:style w:type="paragraph" w:styleId="TOC8">
    <w:name w:val="toc 8"/>
    <w:basedOn w:val="Normal"/>
    <w:next w:val="Normal"/>
    <w:autoRedefine/>
    <w:uiPriority w:val="39"/>
    <w:unhideWhenUsed/>
    <w:rsid w:val="00EE71B4"/>
    <w:pPr>
      <w:spacing w:after="100" w:line="276" w:lineRule="auto"/>
      <w:ind w:left="1540"/>
    </w:pPr>
    <w:rPr>
      <w:rFonts w:ascii="Calibri" w:hAnsi="Calibri"/>
      <w:sz w:val="22"/>
      <w:szCs w:val="22"/>
      <w:lang w:val="de-DE" w:eastAsia="de-DE"/>
    </w:rPr>
  </w:style>
  <w:style w:type="paragraph" w:styleId="TOC9">
    <w:name w:val="toc 9"/>
    <w:basedOn w:val="Normal"/>
    <w:next w:val="Normal"/>
    <w:autoRedefine/>
    <w:uiPriority w:val="39"/>
    <w:unhideWhenUsed/>
    <w:rsid w:val="00EE71B4"/>
    <w:pPr>
      <w:spacing w:after="100" w:line="276" w:lineRule="auto"/>
      <w:ind w:left="1760"/>
    </w:pPr>
    <w:rPr>
      <w:rFonts w:ascii="Calibri" w:hAnsi="Calibri"/>
      <w:sz w:val="22"/>
      <w:szCs w:val="22"/>
      <w:lang w:val="de-DE" w:eastAsia="de-DE"/>
    </w:rPr>
  </w:style>
  <w:style w:type="paragraph" w:styleId="TOCHeading">
    <w:name w:val="TOC Heading"/>
    <w:basedOn w:val="Heading1"/>
    <w:next w:val="Normal"/>
    <w:uiPriority w:val="39"/>
    <w:semiHidden/>
    <w:unhideWhenUsed/>
    <w:qFormat/>
    <w:rsid w:val="00EE71B4"/>
    <w:pPr>
      <w:keepLines/>
      <w:pageBreakBefore w:val="0"/>
      <w:numPr>
        <w:numId w:val="0"/>
      </w:numPr>
      <w:spacing w:before="480" w:after="0" w:line="276" w:lineRule="auto"/>
      <w:outlineLvl w:val="9"/>
    </w:pPr>
    <w:rPr>
      <w:rFonts w:ascii="Cambria" w:hAnsi="Cambria" w:cs="Times New Roman"/>
      <w:kern w:val="0"/>
      <w:sz w:val="28"/>
      <w:szCs w:val="28"/>
      <w:lang w:val="de-DE" w:eastAsia="en-US"/>
    </w:rPr>
  </w:style>
  <w:style w:type="paragraph" w:styleId="Bibliography">
    <w:name w:val="Bibliography"/>
    <w:basedOn w:val="Normal"/>
    <w:next w:val="Normal"/>
    <w:uiPriority w:val="37"/>
    <w:unhideWhenUsed/>
    <w:rsid w:val="00EE71B4"/>
    <w:pPr>
      <w:spacing w:after="240"/>
    </w:pPr>
    <w:rPr>
      <w:rFonts w:cs="Arial"/>
    </w:rPr>
  </w:style>
  <w:style w:type="paragraph" w:styleId="Revision">
    <w:name w:val="Revision"/>
    <w:hidden/>
    <w:uiPriority w:val="99"/>
    <w:semiHidden/>
    <w:rsid w:val="00EE71B4"/>
    <w:rPr>
      <w:rFonts w:ascii="Arial" w:hAnsi="Arial" w:cs="Arial"/>
    </w:rPr>
  </w:style>
  <w:style w:type="paragraph" w:styleId="ListParagraph">
    <w:name w:val="List Paragraph"/>
    <w:basedOn w:val="Normal"/>
    <w:uiPriority w:val="34"/>
    <w:qFormat/>
    <w:rsid w:val="00EE71B4"/>
    <w:pPr>
      <w:spacing w:after="240"/>
      <w:ind w:left="720"/>
      <w:contextualSpacing/>
    </w:pPr>
    <w:rPr>
      <w:rFonts w:cs="Arial"/>
    </w:rPr>
  </w:style>
  <w:style w:type="character" w:styleId="LineNumber">
    <w:name w:val="line number"/>
    <w:uiPriority w:val="99"/>
    <w:unhideWhenUsed/>
    <w:rsid w:val="00EE71B4"/>
  </w:style>
  <w:style w:type="character" w:styleId="PlaceholderText">
    <w:name w:val="Placeholder Text"/>
    <w:uiPriority w:val="99"/>
    <w:semiHidden/>
    <w:rsid w:val="00EE71B4"/>
    <w:rPr>
      <w:color w:val="808080"/>
    </w:rPr>
  </w:style>
  <w:style w:type="paragraph" w:styleId="BodyText2">
    <w:name w:val="Body Text 2"/>
    <w:basedOn w:val="Normal"/>
    <w:link w:val="BodyText2Char"/>
    <w:uiPriority w:val="99"/>
    <w:unhideWhenUsed/>
    <w:rsid w:val="00EE71B4"/>
    <w:pPr>
      <w:spacing w:after="120" w:line="480" w:lineRule="auto"/>
    </w:pPr>
    <w:rPr>
      <w:rFonts w:cs="Arial"/>
    </w:rPr>
  </w:style>
  <w:style w:type="character" w:customStyle="1" w:styleId="BodyText2Char">
    <w:name w:val="Body Text 2 Char"/>
    <w:link w:val="BodyText2"/>
    <w:uiPriority w:val="99"/>
    <w:rsid w:val="00EE71B4"/>
    <w:rPr>
      <w:rFonts w:ascii="Arial" w:hAnsi="Arial" w:cs="Arial"/>
      <w:lang w:val="en-GB" w:eastAsia="en-GB"/>
    </w:rPr>
  </w:style>
  <w:style w:type="paragraph" w:customStyle="1" w:styleId="Fuzeile2">
    <w:name w:val="Fußzeile2"/>
    <w:basedOn w:val="Footer"/>
    <w:rsid w:val="00163A2C"/>
    <w:pPr>
      <w:tabs>
        <w:tab w:val="clear" w:pos="4153"/>
        <w:tab w:val="clear" w:pos="8306"/>
      </w:tabs>
      <w:ind w:firstLine="2"/>
      <w:jc w:val="center"/>
    </w:pPr>
    <w:rPr>
      <w:sz w:val="16"/>
      <w:szCs w:val="16"/>
    </w:rPr>
  </w:style>
  <w:style w:type="paragraph" w:customStyle="1" w:styleId="RuleEntry">
    <w:name w:val="RuleEntry"/>
    <w:basedOn w:val="Normal"/>
    <w:link w:val="RuleEntryChar"/>
    <w:rsid w:val="00F1547D"/>
    <w:pPr>
      <w:shd w:val="clear" w:color="auto" w:fill="F3F3F3"/>
      <w:tabs>
        <w:tab w:val="left" w:pos="1560"/>
      </w:tabs>
      <w:spacing w:after="120"/>
      <w:ind w:left="709" w:hanging="567"/>
    </w:pPr>
    <w:rPr>
      <w:rFonts w:ascii="Calibri" w:hAnsi="Calibri" w:cs="Calibri"/>
      <w:sz w:val="22"/>
      <w:szCs w:val="22"/>
      <w:lang w:eastAsia="en-US"/>
    </w:rPr>
  </w:style>
  <w:style w:type="character" w:customStyle="1" w:styleId="RuleEntryChar">
    <w:name w:val="RuleEntry Char"/>
    <w:link w:val="RuleEntry"/>
    <w:locked/>
    <w:rsid w:val="00F1547D"/>
    <w:rPr>
      <w:rFonts w:ascii="Calibri" w:hAnsi="Calibri" w:cs="Calibri"/>
      <w:sz w:val="22"/>
      <w:szCs w:val="22"/>
      <w:shd w:val="clear" w:color="auto" w:fill="F3F3F3"/>
      <w:lang w:eastAsia="en-US"/>
    </w:rPr>
  </w:style>
  <w:style w:type="character" w:styleId="Strong">
    <w:name w:val="Strong"/>
    <w:basedOn w:val="DefaultParagraphFont"/>
    <w:qFormat/>
    <w:rsid w:val="006E4EB8"/>
    <w:rPr>
      <w:b/>
      <w:bCs/>
    </w:rPr>
  </w:style>
  <w:style w:type="character" w:styleId="IntenseEmphasis">
    <w:name w:val="Intense Emphasis"/>
    <w:basedOn w:val="DefaultParagraphFont"/>
    <w:uiPriority w:val="21"/>
    <w:qFormat/>
    <w:rsid w:val="00C27808"/>
    <w:rPr>
      <w:i/>
      <w:iCs/>
      <w:color w:val="5B9BD5" w:themeColor="accent1"/>
    </w:rPr>
  </w:style>
  <w:style w:type="paragraph" w:customStyle="1" w:styleId="Footer2">
    <w:name w:val="Footer2"/>
    <w:basedOn w:val="Footer"/>
    <w:rsid w:val="00D12572"/>
    <w:pPr>
      <w:tabs>
        <w:tab w:val="clear" w:pos="4153"/>
        <w:tab w:val="clear" w:pos="8306"/>
      </w:tabs>
      <w:ind w:firstLine="2"/>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9486">
      <w:bodyDiv w:val="1"/>
      <w:marLeft w:val="0"/>
      <w:marRight w:val="0"/>
      <w:marTop w:val="0"/>
      <w:marBottom w:val="0"/>
      <w:divBdr>
        <w:top w:val="none" w:sz="0" w:space="0" w:color="auto"/>
        <w:left w:val="none" w:sz="0" w:space="0" w:color="auto"/>
        <w:bottom w:val="none" w:sz="0" w:space="0" w:color="auto"/>
        <w:right w:val="none" w:sz="0" w:space="0" w:color="auto"/>
      </w:divBdr>
    </w:div>
    <w:div w:id="291793765">
      <w:bodyDiv w:val="1"/>
      <w:marLeft w:val="0"/>
      <w:marRight w:val="0"/>
      <w:marTop w:val="0"/>
      <w:marBottom w:val="0"/>
      <w:divBdr>
        <w:top w:val="none" w:sz="0" w:space="0" w:color="auto"/>
        <w:left w:val="none" w:sz="0" w:space="0" w:color="auto"/>
        <w:bottom w:val="none" w:sz="0" w:space="0" w:color="auto"/>
        <w:right w:val="none" w:sz="0" w:space="0" w:color="auto"/>
      </w:divBdr>
      <w:divsChild>
        <w:div w:id="100343844">
          <w:marLeft w:val="562"/>
          <w:marRight w:val="0"/>
          <w:marTop w:val="0"/>
          <w:marBottom w:val="0"/>
          <w:divBdr>
            <w:top w:val="none" w:sz="0" w:space="0" w:color="auto"/>
            <w:left w:val="none" w:sz="0" w:space="0" w:color="auto"/>
            <w:bottom w:val="none" w:sz="0" w:space="0" w:color="auto"/>
            <w:right w:val="none" w:sz="0" w:space="0" w:color="auto"/>
          </w:divBdr>
        </w:div>
        <w:div w:id="122161121">
          <w:marLeft w:val="1282"/>
          <w:marRight w:val="0"/>
          <w:marTop w:val="0"/>
          <w:marBottom w:val="0"/>
          <w:divBdr>
            <w:top w:val="none" w:sz="0" w:space="0" w:color="auto"/>
            <w:left w:val="none" w:sz="0" w:space="0" w:color="auto"/>
            <w:bottom w:val="none" w:sz="0" w:space="0" w:color="auto"/>
            <w:right w:val="none" w:sz="0" w:space="0" w:color="auto"/>
          </w:divBdr>
        </w:div>
        <w:div w:id="312568797">
          <w:marLeft w:val="274"/>
          <w:marRight w:val="0"/>
          <w:marTop w:val="0"/>
          <w:marBottom w:val="0"/>
          <w:divBdr>
            <w:top w:val="none" w:sz="0" w:space="0" w:color="auto"/>
            <w:left w:val="none" w:sz="0" w:space="0" w:color="auto"/>
            <w:bottom w:val="none" w:sz="0" w:space="0" w:color="auto"/>
            <w:right w:val="none" w:sz="0" w:space="0" w:color="auto"/>
          </w:divBdr>
        </w:div>
        <w:div w:id="362365459">
          <w:marLeft w:val="562"/>
          <w:marRight w:val="0"/>
          <w:marTop w:val="0"/>
          <w:marBottom w:val="0"/>
          <w:divBdr>
            <w:top w:val="none" w:sz="0" w:space="0" w:color="auto"/>
            <w:left w:val="none" w:sz="0" w:space="0" w:color="auto"/>
            <w:bottom w:val="none" w:sz="0" w:space="0" w:color="auto"/>
            <w:right w:val="none" w:sz="0" w:space="0" w:color="auto"/>
          </w:divBdr>
        </w:div>
        <w:div w:id="545677780">
          <w:marLeft w:val="562"/>
          <w:marRight w:val="0"/>
          <w:marTop w:val="0"/>
          <w:marBottom w:val="0"/>
          <w:divBdr>
            <w:top w:val="none" w:sz="0" w:space="0" w:color="auto"/>
            <w:left w:val="none" w:sz="0" w:space="0" w:color="auto"/>
            <w:bottom w:val="none" w:sz="0" w:space="0" w:color="auto"/>
            <w:right w:val="none" w:sz="0" w:space="0" w:color="auto"/>
          </w:divBdr>
        </w:div>
        <w:div w:id="668676562">
          <w:marLeft w:val="562"/>
          <w:marRight w:val="0"/>
          <w:marTop w:val="0"/>
          <w:marBottom w:val="0"/>
          <w:divBdr>
            <w:top w:val="none" w:sz="0" w:space="0" w:color="auto"/>
            <w:left w:val="none" w:sz="0" w:space="0" w:color="auto"/>
            <w:bottom w:val="none" w:sz="0" w:space="0" w:color="auto"/>
            <w:right w:val="none" w:sz="0" w:space="0" w:color="auto"/>
          </w:divBdr>
        </w:div>
        <w:div w:id="688604270">
          <w:marLeft w:val="562"/>
          <w:marRight w:val="0"/>
          <w:marTop w:val="0"/>
          <w:marBottom w:val="0"/>
          <w:divBdr>
            <w:top w:val="none" w:sz="0" w:space="0" w:color="auto"/>
            <w:left w:val="none" w:sz="0" w:space="0" w:color="auto"/>
            <w:bottom w:val="none" w:sz="0" w:space="0" w:color="auto"/>
            <w:right w:val="none" w:sz="0" w:space="0" w:color="auto"/>
          </w:divBdr>
        </w:div>
        <w:div w:id="1034814007">
          <w:marLeft w:val="1282"/>
          <w:marRight w:val="0"/>
          <w:marTop w:val="0"/>
          <w:marBottom w:val="0"/>
          <w:divBdr>
            <w:top w:val="none" w:sz="0" w:space="0" w:color="auto"/>
            <w:left w:val="none" w:sz="0" w:space="0" w:color="auto"/>
            <w:bottom w:val="none" w:sz="0" w:space="0" w:color="auto"/>
            <w:right w:val="none" w:sz="0" w:space="0" w:color="auto"/>
          </w:divBdr>
        </w:div>
        <w:div w:id="1051730852">
          <w:marLeft w:val="562"/>
          <w:marRight w:val="0"/>
          <w:marTop w:val="0"/>
          <w:marBottom w:val="0"/>
          <w:divBdr>
            <w:top w:val="none" w:sz="0" w:space="0" w:color="auto"/>
            <w:left w:val="none" w:sz="0" w:space="0" w:color="auto"/>
            <w:bottom w:val="none" w:sz="0" w:space="0" w:color="auto"/>
            <w:right w:val="none" w:sz="0" w:space="0" w:color="auto"/>
          </w:divBdr>
        </w:div>
        <w:div w:id="1846165093">
          <w:marLeft w:val="562"/>
          <w:marRight w:val="0"/>
          <w:marTop w:val="0"/>
          <w:marBottom w:val="0"/>
          <w:divBdr>
            <w:top w:val="none" w:sz="0" w:space="0" w:color="auto"/>
            <w:left w:val="none" w:sz="0" w:space="0" w:color="auto"/>
            <w:bottom w:val="none" w:sz="0" w:space="0" w:color="auto"/>
            <w:right w:val="none" w:sz="0" w:space="0" w:color="auto"/>
          </w:divBdr>
        </w:div>
        <w:div w:id="1969167074">
          <w:marLeft w:val="274"/>
          <w:marRight w:val="0"/>
          <w:marTop w:val="0"/>
          <w:marBottom w:val="0"/>
          <w:divBdr>
            <w:top w:val="none" w:sz="0" w:space="0" w:color="auto"/>
            <w:left w:val="none" w:sz="0" w:space="0" w:color="auto"/>
            <w:bottom w:val="none" w:sz="0" w:space="0" w:color="auto"/>
            <w:right w:val="none" w:sz="0" w:space="0" w:color="auto"/>
          </w:divBdr>
        </w:div>
        <w:div w:id="1973289557">
          <w:marLeft w:val="274"/>
          <w:marRight w:val="0"/>
          <w:marTop w:val="0"/>
          <w:marBottom w:val="0"/>
          <w:divBdr>
            <w:top w:val="none" w:sz="0" w:space="0" w:color="auto"/>
            <w:left w:val="none" w:sz="0" w:space="0" w:color="auto"/>
            <w:bottom w:val="none" w:sz="0" w:space="0" w:color="auto"/>
            <w:right w:val="none" w:sz="0" w:space="0" w:color="auto"/>
          </w:divBdr>
        </w:div>
      </w:divsChild>
    </w:div>
    <w:div w:id="472604247">
      <w:bodyDiv w:val="1"/>
      <w:marLeft w:val="0"/>
      <w:marRight w:val="0"/>
      <w:marTop w:val="0"/>
      <w:marBottom w:val="0"/>
      <w:divBdr>
        <w:top w:val="none" w:sz="0" w:space="0" w:color="auto"/>
        <w:left w:val="none" w:sz="0" w:space="0" w:color="auto"/>
        <w:bottom w:val="none" w:sz="0" w:space="0" w:color="auto"/>
        <w:right w:val="none" w:sz="0" w:space="0" w:color="auto"/>
      </w:divBdr>
      <w:divsChild>
        <w:div w:id="159850800">
          <w:marLeft w:val="547"/>
          <w:marRight w:val="0"/>
          <w:marTop w:val="96"/>
          <w:marBottom w:val="0"/>
          <w:divBdr>
            <w:top w:val="none" w:sz="0" w:space="0" w:color="auto"/>
            <w:left w:val="none" w:sz="0" w:space="0" w:color="auto"/>
            <w:bottom w:val="none" w:sz="0" w:space="0" w:color="auto"/>
            <w:right w:val="none" w:sz="0" w:space="0" w:color="auto"/>
          </w:divBdr>
        </w:div>
        <w:div w:id="380594641">
          <w:marLeft w:val="547"/>
          <w:marRight w:val="0"/>
          <w:marTop w:val="96"/>
          <w:marBottom w:val="0"/>
          <w:divBdr>
            <w:top w:val="none" w:sz="0" w:space="0" w:color="auto"/>
            <w:left w:val="none" w:sz="0" w:space="0" w:color="auto"/>
            <w:bottom w:val="none" w:sz="0" w:space="0" w:color="auto"/>
            <w:right w:val="none" w:sz="0" w:space="0" w:color="auto"/>
          </w:divBdr>
        </w:div>
        <w:div w:id="552233582">
          <w:marLeft w:val="547"/>
          <w:marRight w:val="0"/>
          <w:marTop w:val="96"/>
          <w:marBottom w:val="0"/>
          <w:divBdr>
            <w:top w:val="none" w:sz="0" w:space="0" w:color="auto"/>
            <w:left w:val="none" w:sz="0" w:space="0" w:color="auto"/>
            <w:bottom w:val="none" w:sz="0" w:space="0" w:color="auto"/>
            <w:right w:val="none" w:sz="0" w:space="0" w:color="auto"/>
          </w:divBdr>
        </w:div>
        <w:div w:id="1151871713">
          <w:marLeft w:val="547"/>
          <w:marRight w:val="0"/>
          <w:marTop w:val="96"/>
          <w:marBottom w:val="0"/>
          <w:divBdr>
            <w:top w:val="none" w:sz="0" w:space="0" w:color="auto"/>
            <w:left w:val="none" w:sz="0" w:space="0" w:color="auto"/>
            <w:bottom w:val="none" w:sz="0" w:space="0" w:color="auto"/>
            <w:right w:val="none" w:sz="0" w:space="0" w:color="auto"/>
          </w:divBdr>
        </w:div>
        <w:div w:id="1168594078">
          <w:marLeft w:val="547"/>
          <w:marRight w:val="0"/>
          <w:marTop w:val="96"/>
          <w:marBottom w:val="0"/>
          <w:divBdr>
            <w:top w:val="none" w:sz="0" w:space="0" w:color="auto"/>
            <w:left w:val="none" w:sz="0" w:space="0" w:color="auto"/>
            <w:bottom w:val="none" w:sz="0" w:space="0" w:color="auto"/>
            <w:right w:val="none" w:sz="0" w:space="0" w:color="auto"/>
          </w:divBdr>
        </w:div>
      </w:divsChild>
    </w:div>
    <w:div w:id="601911974">
      <w:bodyDiv w:val="1"/>
      <w:marLeft w:val="0"/>
      <w:marRight w:val="0"/>
      <w:marTop w:val="0"/>
      <w:marBottom w:val="0"/>
      <w:divBdr>
        <w:top w:val="none" w:sz="0" w:space="0" w:color="auto"/>
        <w:left w:val="none" w:sz="0" w:space="0" w:color="auto"/>
        <w:bottom w:val="none" w:sz="0" w:space="0" w:color="auto"/>
        <w:right w:val="none" w:sz="0" w:space="0" w:color="auto"/>
      </w:divBdr>
      <w:divsChild>
        <w:div w:id="1125388513">
          <w:marLeft w:val="1066"/>
          <w:marRight w:val="0"/>
          <w:marTop w:val="0"/>
          <w:marBottom w:val="120"/>
          <w:divBdr>
            <w:top w:val="none" w:sz="0" w:space="0" w:color="auto"/>
            <w:left w:val="none" w:sz="0" w:space="0" w:color="auto"/>
            <w:bottom w:val="none" w:sz="0" w:space="0" w:color="auto"/>
            <w:right w:val="none" w:sz="0" w:space="0" w:color="auto"/>
          </w:divBdr>
        </w:div>
      </w:divsChild>
    </w:div>
    <w:div w:id="758135077">
      <w:bodyDiv w:val="1"/>
      <w:marLeft w:val="0"/>
      <w:marRight w:val="0"/>
      <w:marTop w:val="0"/>
      <w:marBottom w:val="0"/>
      <w:divBdr>
        <w:top w:val="none" w:sz="0" w:space="0" w:color="auto"/>
        <w:left w:val="none" w:sz="0" w:space="0" w:color="auto"/>
        <w:bottom w:val="none" w:sz="0" w:space="0" w:color="auto"/>
        <w:right w:val="none" w:sz="0" w:space="0" w:color="auto"/>
      </w:divBdr>
      <w:divsChild>
        <w:div w:id="397559223">
          <w:marLeft w:val="562"/>
          <w:marRight w:val="0"/>
          <w:marTop w:val="0"/>
          <w:marBottom w:val="0"/>
          <w:divBdr>
            <w:top w:val="none" w:sz="0" w:space="0" w:color="auto"/>
            <w:left w:val="none" w:sz="0" w:space="0" w:color="auto"/>
            <w:bottom w:val="none" w:sz="0" w:space="0" w:color="auto"/>
            <w:right w:val="none" w:sz="0" w:space="0" w:color="auto"/>
          </w:divBdr>
        </w:div>
        <w:div w:id="489834672">
          <w:marLeft w:val="274"/>
          <w:marRight w:val="0"/>
          <w:marTop w:val="0"/>
          <w:marBottom w:val="0"/>
          <w:divBdr>
            <w:top w:val="none" w:sz="0" w:space="0" w:color="auto"/>
            <w:left w:val="none" w:sz="0" w:space="0" w:color="auto"/>
            <w:bottom w:val="none" w:sz="0" w:space="0" w:color="auto"/>
            <w:right w:val="none" w:sz="0" w:space="0" w:color="auto"/>
          </w:divBdr>
        </w:div>
        <w:div w:id="662901894">
          <w:marLeft w:val="562"/>
          <w:marRight w:val="0"/>
          <w:marTop w:val="0"/>
          <w:marBottom w:val="0"/>
          <w:divBdr>
            <w:top w:val="none" w:sz="0" w:space="0" w:color="auto"/>
            <w:left w:val="none" w:sz="0" w:space="0" w:color="auto"/>
            <w:bottom w:val="none" w:sz="0" w:space="0" w:color="auto"/>
            <w:right w:val="none" w:sz="0" w:space="0" w:color="auto"/>
          </w:divBdr>
        </w:div>
        <w:div w:id="979532220">
          <w:marLeft w:val="274"/>
          <w:marRight w:val="0"/>
          <w:marTop w:val="0"/>
          <w:marBottom w:val="0"/>
          <w:divBdr>
            <w:top w:val="none" w:sz="0" w:space="0" w:color="auto"/>
            <w:left w:val="none" w:sz="0" w:space="0" w:color="auto"/>
            <w:bottom w:val="none" w:sz="0" w:space="0" w:color="auto"/>
            <w:right w:val="none" w:sz="0" w:space="0" w:color="auto"/>
          </w:divBdr>
        </w:div>
        <w:div w:id="1387684435">
          <w:marLeft w:val="562"/>
          <w:marRight w:val="0"/>
          <w:marTop w:val="0"/>
          <w:marBottom w:val="0"/>
          <w:divBdr>
            <w:top w:val="none" w:sz="0" w:space="0" w:color="auto"/>
            <w:left w:val="none" w:sz="0" w:space="0" w:color="auto"/>
            <w:bottom w:val="none" w:sz="0" w:space="0" w:color="auto"/>
            <w:right w:val="none" w:sz="0" w:space="0" w:color="auto"/>
          </w:divBdr>
        </w:div>
        <w:div w:id="1416898736">
          <w:marLeft w:val="562"/>
          <w:marRight w:val="0"/>
          <w:marTop w:val="0"/>
          <w:marBottom w:val="0"/>
          <w:divBdr>
            <w:top w:val="none" w:sz="0" w:space="0" w:color="auto"/>
            <w:left w:val="none" w:sz="0" w:space="0" w:color="auto"/>
            <w:bottom w:val="none" w:sz="0" w:space="0" w:color="auto"/>
            <w:right w:val="none" w:sz="0" w:space="0" w:color="auto"/>
          </w:divBdr>
        </w:div>
        <w:div w:id="1951007074">
          <w:marLeft w:val="562"/>
          <w:marRight w:val="0"/>
          <w:marTop w:val="0"/>
          <w:marBottom w:val="0"/>
          <w:divBdr>
            <w:top w:val="none" w:sz="0" w:space="0" w:color="auto"/>
            <w:left w:val="none" w:sz="0" w:space="0" w:color="auto"/>
            <w:bottom w:val="none" w:sz="0" w:space="0" w:color="auto"/>
            <w:right w:val="none" w:sz="0" w:space="0" w:color="auto"/>
          </w:divBdr>
        </w:div>
      </w:divsChild>
    </w:div>
    <w:div w:id="884872015">
      <w:bodyDiv w:val="1"/>
      <w:marLeft w:val="0"/>
      <w:marRight w:val="0"/>
      <w:marTop w:val="0"/>
      <w:marBottom w:val="0"/>
      <w:divBdr>
        <w:top w:val="none" w:sz="0" w:space="0" w:color="auto"/>
        <w:left w:val="none" w:sz="0" w:space="0" w:color="auto"/>
        <w:bottom w:val="none" w:sz="0" w:space="0" w:color="auto"/>
        <w:right w:val="none" w:sz="0" w:space="0" w:color="auto"/>
      </w:divBdr>
      <w:divsChild>
        <w:div w:id="345525885">
          <w:marLeft w:val="562"/>
          <w:marRight w:val="0"/>
          <w:marTop w:val="0"/>
          <w:marBottom w:val="0"/>
          <w:divBdr>
            <w:top w:val="none" w:sz="0" w:space="0" w:color="auto"/>
            <w:left w:val="none" w:sz="0" w:space="0" w:color="auto"/>
            <w:bottom w:val="none" w:sz="0" w:space="0" w:color="auto"/>
            <w:right w:val="none" w:sz="0" w:space="0" w:color="auto"/>
          </w:divBdr>
        </w:div>
        <w:div w:id="366757814">
          <w:marLeft w:val="562"/>
          <w:marRight w:val="0"/>
          <w:marTop w:val="0"/>
          <w:marBottom w:val="0"/>
          <w:divBdr>
            <w:top w:val="none" w:sz="0" w:space="0" w:color="auto"/>
            <w:left w:val="none" w:sz="0" w:space="0" w:color="auto"/>
            <w:bottom w:val="none" w:sz="0" w:space="0" w:color="auto"/>
            <w:right w:val="none" w:sz="0" w:space="0" w:color="auto"/>
          </w:divBdr>
        </w:div>
        <w:div w:id="425467794">
          <w:marLeft w:val="562"/>
          <w:marRight w:val="0"/>
          <w:marTop w:val="0"/>
          <w:marBottom w:val="0"/>
          <w:divBdr>
            <w:top w:val="none" w:sz="0" w:space="0" w:color="auto"/>
            <w:left w:val="none" w:sz="0" w:space="0" w:color="auto"/>
            <w:bottom w:val="none" w:sz="0" w:space="0" w:color="auto"/>
            <w:right w:val="none" w:sz="0" w:space="0" w:color="auto"/>
          </w:divBdr>
        </w:div>
        <w:div w:id="475030706">
          <w:marLeft w:val="562"/>
          <w:marRight w:val="0"/>
          <w:marTop w:val="0"/>
          <w:marBottom w:val="0"/>
          <w:divBdr>
            <w:top w:val="none" w:sz="0" w:space="0" w:color="auto"/>
            <w:left w:val="none" w:sz="0" w:space="0" w:color="auto"/>
            <w:bottom w:val="none" w:sz="0" w:space="0" w:color="auto"/>
            <w:right w:val="none" w:sz="0" w:space="0" w:color="auto"/>
          </w:divBdr>
        </w:div>
        <w:div w:id="1263369439">
          <w:marLeft w:val="562"/>
          <w:marRight w:val="0"/>
          <w:marTop w:val="0"/>
          <w:marBottom w:val="0"/>
          <w:divBdr>
            <w:top w:val="none" w:sz="0" w:space="0" w:color="auto"/>
            <w:left w:val="none" w:sz="0" w:space="0" w:color="auto"/>
            <w:bottom w:val="none" w:sz="0" w:space="0" w:color="auto"/>
            <w:right w:val="none" w:sz="0" w:space="0" w:color="auto"/>
          </w:divBdr>
        </w:div>
        <w:div w:id="1318413213">
          <w:marLeft w:val="274"/>
          <w:marRight w:val="0"/>
          <w:marTop w:val="0"/>
          <w:marBottom w:val="0"/>
          <w:divBdr>
            <w:top w:val="none" w:sz="0" w:space="0" w:color="auto"/>
            <w:left w:val="none" w:sz="0" w:space="0" w:color="auto"/>
            <w:bottom w:val="none" w:sz="0" w:space="0" w:color="auto"/>
            <w:right w:val="none" w:sz="0" w:space="0" w:color="auto"/>
          </w:divBdr>
        </w:div>
        <w:div w:id="2146193401">
          <w:marLeft w:val="274"/>
          <w:marRight w:val="0"/>
          <w:marTop w:val="0"/>
          <w:marBottom w:val="0"/>
          <w:divBdr>
            <w:top w:val="none" w:sz="0" w:space="0" w:color="auto"/>
            <w:left w:val="none" w:sz="0" w:space="0" w:color="auto"/>
            <w:bottom w:val="none" w:sz="0" w:space="0" w:color="auto"/>
            <w:right w:val="none" w:sz="0" w:space="0" w:color="auto"/>
          </w:divBdr>
        </w:div>
      </w:divsChild>
    </w:div>
    <w:div w:id="1013146663">
      <w:bodyDiv w:val="1"/>
      <w:marLeft w:val="0"/>
      <w:marRight w:val="0"/>
      <w:marTop w:val="0"/>
      <w:marBottom w:val="0"/>
      <w:divBdr>
        <w:top w:val="none" w:sz="0" w:space="0" w:color="auto"/>
        <w:left w:val="none" w:sz="0" w:space="0" w:color="auto"/>
        <w:bottom w:val="none" w:sz="0" w:space="0" w:color="auto"/>
        <w:right w:val="none" w:sz="0" w:space="0" w:color="auto"/>
      </w:divBdr>
      <w:divsChild>
        <w:div w:id="557252609">
          <w:marLeft w:val="547"/>
          <w:marRight w:val="0"/>
          <w:marTop w:val="96"/>
          <w:marBottom w:val="0"/>
          <w:divBdr>
            <w:top w:val="none" w:sz="0" w:space="0" w:color="auto"/>
            <w:left w:val="none" w:sz="0" w:space="0" w:color="auto"/>
            <w:bottom w:val="none" w:sz="0" w:space="0" w:color="auto"/>
            <w:right w:val="none" w:sz="0" w:space="0" w:color="auto"/>
          </w:divBdr>
        </w:div>
        <w:div w:id="1388799280">
          <w:marLeft w:val="547"/>
          <w:marRight w:val="0"/>
          <w:marTop w:val="96"/>
          <w:marBottom w:val="0"/>
          <w:divBdr>
            <w:top w:val="none" w:sz="0" w:space="0" w:color="auto"/>
            <w:left w:val="none" w:sz="0" w:space="0" w:color="auto"/>
            <w:bottom w:val="none" w:sz="0" w:space="0" w:color="auto"/>
            <w:right w:val="none" w:sz="0" w:space="0" w:color="auto"/>
          </w:divBdr>
        </w:div>
        <w:div w:id="1663970344">
          <w:marLeft w:val="547"/>
          <w:marRight w:val="0"/>
          <w:marTop w:val="96"/>
          <w:marBottom w:val="0"/>
          <w:divBdr>
            <w:top w:val="none" w:sz="0" w:space="0" w:color="auto"/>
            <w:left w:val="none" w:sz="0" w:space="0" w:color="auto"/>
            <w:bottom w:val="none" w:sz="0" w:space="0" w:color="auto"/>
            <w:right w:val="none" w:sz="0" w:space="0" w:color="auto"/>
          </w:divBdr>
        </w:div>
        <w:div w:id="1954707550">
          <w:marLeft w:val="547"/>
          <w:marRight w:val="0"/>
          <w:marTop w:val="96"/>
          <w:marBottom w:val="0"/>
          <w:divBdr>
            <w:top w:val="none" w:sz="0" w:space="0" w:color="auto"/>
            <w:left w:val="none" w:sz="0" w:space="0" w:color="auto"/>
            <w:bottom w:val="none" w:sz="0" w:space="0" w:color="auto"/>
            <w:right w:val="none" w:sz="0" w:space="0" w:color="auto"/>
          </w:divBdr>
        </w:div>
        <w:div w:id="2117627600">
          <w:marLeft w:val="547"/>
          <w:marRight w:val="0"/>
          <w:marTop w:val="96"/>
          <w:marBottom w:val="0"/>
          <w:divBdr>
            <w:top w:val="none" w:sz="0" w:space="0" w:color="auto"/>
            <w:left w:val="none" w:sz="0" w:space="0" w:color="auto"/>
            <w:bottom w:val="none" w:sz="0" w:space="0" w:color="auto"/>
            <w:right w:val="none" w:sz="0" w:space="0" w:color="auto"/>
          </w:divBdr>
        </w:div>
      </w:divsChild>
    </w:div>
    <w:div w:id="1071806645">
      <w:bodyDiv w:val="1"/>
      <w:marLeft w:val="0"/>
      <w:marRight w:val="0"/>
      <w:marTop w:val="0"/>
      <w:marBottom w:val="0"/>
      <w:divBdr>
        <w:top w:val="none" w:sz="0" w:space="0" w:color="auto"/>
        <w:left w:val="none" w:sz="0" w:space="0" w:color="auto"/>
        <w:bottom w:val="none" w:sz="0" w:space="0" w:color="auto"/>
        <w:right w:val="none" w:sz="0" w:space="0" w:color="auto"/>
      </w:divBdr>
      <w:divsChild>
        <w:div w:id="275215065">
          <w:marLeft w:val="547"/>
          <w:marRight w:val="0"/>
          <w:marTop w:val="96"/>
          <w:marBottom w:val="0"/>
          <w:divBdr>
            <w:top w:val="none" w:sz="0" w:space="0" w:color="auto"/>
            <w:left w:val="none" w:sz="0" w:space="0" w:color="auto"/>
            <w:bottom w:val="none" w:sz="0" w:space="0" w:color="auto"/>
            <w:right w:val="none" w:sz="0" w:space="0" w:color="auto"/>
          </w:divBdr>
        </w:div>
        <w:div w:id="1364744407">
          <w:marLeft w:val="547"/>
          <w:marRight w:val="0"/>
          <w:marTop w:val="96"/>
          <w:marBottom w:val="0"/>
          <w:divBdr>
            <w:top w:val="none" w:sz="0" w:space="0" w:color="auto"/>
            <w:left w:val="none" w:sz="0" w:space="0" w:color="auto"/>
            <w:bottom w:val="none" w:sz="0" w:space="0" w:color="auto"/>
            <w:right w:val="none" w:sz="0" w:space="0" w:color="auto"/>
          </w:divBdr>
        </w:div>
        <w:div w:id="1407537266">
          <w:marLeft w:val="547"/>
          <w:marRight w:val="0"/>
          <w:marTop w:val="96"/>
          <w:marBottom w:val="0"/>
          <w:divBdr>
            <w:top w:val="none" w:sz="0" w:space="0" w:color="auto"/>
            <w:left w:val="none" w:sz="0" w:space="0" w:color="auto"/>
            <w:bottom w:val="none" w:sz="0" w:space="0" w:color="auto"/>
            <w:right w:val="none" w:sz="0" w:space="0" w:color="auto"/>
          </w:divBdr>
        </w:div>
        <w:div w:id="1967470986">
          <w:marLeft w:val="547"/>
          <w:marRight w:val="0"/>
          <w:marTop w:val="96"/>
          <w:marBottom w:val="0"/>
          <w:divBdr>
            <w:top w:val="none" w:sz="0" w:space="0" w:color="auto"/>
            <w:left w:val="none" w:sz="0" w:space="0" w:color="auto"/>
            <w:bottom w:val="none" w:sz="0" w:space="0" w:color="auto"/>
            <w:right w:val="none" w:sz="0" w:space="0" w:color="auto"/>
          </w:divBdr>
        </w:div>
        <w:div w:id="2037610343">
          <w:marLeft w:val="547"/>
          <w:marRight w:val="0"/>
          <w:marTop w:val="96"/>
          <w:marBottom w:val="0"/>
          <w:divBdr>
            <w:top w:val="none" w:sz="0" w:space="0" w:color="auto"/>
            <w:left w:val="none" w:sz="0" w:space="0" w:color="auto"/>
            <w:bottom w:val="none" w:sz="0" w:space="0" w:color="auto"/>
            <w:right w:val="none" w:sz="0" w:space="0" w:color="auto"/>
          </w:divBdr>
        </w:div>
      </w:divsChild>
    </w:div>
    <w:div w:id="1523474976">
      <w:bodyDiv w:val="1"/>
      <w:marLeft w:val="0"/>
      <w:marRight w:val="0"/>
      <w:marTop w:val="0"/>
      <w:marBottom w:val="0"/>
      <w:divBdr>
        <w:top w:val="none" w:sz="0" w:space="0" w:color="auto"/>
        <w:left w:val="none" w:sz="0" w:space="0" w:color="auto"/>
        <w:bottom w:val="none" w:sz="0" w:space="0" w:color="auto"/>
        <w:right w:val="none" w:sz="0" w:space="0" w:color="auto"/>
      </w:divBdr>
      <w:divsChild>
        <w:div w:id="579411845">
          <w:marLeft w:val="562"/>
          <w:marRight w:val="0"/>
          <w:marTop w:val="0"/>
          <w:marBottom w:val="0"/>
          <w:divBdr>
            <w:top w:val="none" w:sz="0" w:space="0" w:color="auto"/>
            <w:left w:val="none" w:sz="0" w:space="0" w:color="auto"/>
            <w:bottom w:val="none" w:sz="0" w:space="0" w:color="auto"/>
            <w:right w:val="none" w:sz="0" w:space="0" w:color="auto"/>
          </w:divBdr>
        </w:div>
        <w:div w:id="811102091">
          <w:marLeft w:val="274"/>
          <w:marRight w:val="0"/>
          <w:marTop w:val="0"/>
          <w:marBottom w:val="0"/>
          <w:divBdr>
            <w:top w:val="none" w:sz="0" w:space="0" w:color="auto"/>
            <w:left w:val="none" w:sz="0" w:space="0" w:color="auto"/>
            <w:bottom w:val="none" w:sz="0" w:space="0" w:color="auto"/>
            <w:right w:val="none" w:sz="0" w:space="0" w:color="auto"/>
          </w:divBdr>
        </w:div>
        <w:div w:id="855730213">
          <w:marLeft w:val="274"/>
          <w:marRight w:val="0"/>
          <w:marTop w:val="0"/>
          <w:marBottom w:val="0"/>
          <w:divBdr>
            <w:top w:val="none" w:sz="0" w:space="0" w:color="auto"/>
            <w:left w:val="none" w:sz="0" w:space="0" w:color="auto"/>
            <w:bottom w:val="none" w:sz="0" w:space="0" w:color="auto"/>
            <w:right w:val="none" w:sz="0" w:space="0" w:color="auto"/>
          </w:divBdr>
        </w:div>
        <w:div w:id="891422035">
          <w:marLeft w:val="562"/>
          <w:marRight w:val="0"/>
          <w:marTop w:val="0"/>
          <w:marBottom w:val="0"/>
          <w:divBdr>
            <w:top w:val="none" w:sz="0" w:space="0" w:color="auto"/>
            <w:left w:val="none" w:sz="0" w:space="0" w:color="auto"/>
            <w:bottom w:val="none" w:sz="0" w:space="0" w:color="auto"/>
            <w:right w:val="none" w:sz="0" w:space="0" w:color="auto"/>
          </w:divBdr>
        </w:div>
        <w:div w:id="931165852">
          <w:marLeft w:val="562"/>
          <w:marRight w:val="0"/>
          <w:marTop w:val="0"/>
          <w:marBottom w:val="0"/>
          <w:divBdr>
            <w:top w:val="none" w:sz="0" w:space="0" w:color="auto"/>
            <w:left w:val="none" w:sz="0" w:space="0" w:color="auto"/>
            <w:bottom w:val="none" w:sz="0" w:space="0" w:color="auto"/>
            <w:right w:val="none" w:sz="0" w:space="0" w:color="auto"/>
          </w:divBdr>
        </w:div>
        <w:div w:id="1568371247">
          <w:marLeft w:val="562"/>
          <w:marRight w:val="0"/>
          <w:marTop w:val="0"/>
          <w:marBottom w:val="0"/>
          <w:divBdr>
            <w:top w:val="none" w:sz="0" w:space="0" w:color="auto"/>
            <w:left w:val="none" w:sz="0" w:space="0" w:color="auto"/>
            <w:bottom w:val="none" w:sz="0" w:space="0" w:color="auto"/>
            <w:right w:val="none" w:sz="0" w:space="0" w:color="auto"/>
          </w:divBdr>
        </w:div>
        <w:div w:id="1643004372">
          <w:marLeft w:val="562"/>
          <w:marRight w:val="0"/>
          <w:marTop w:val="0"/>
          <w:marBottom w:val="0"/>
          <w:divBdr>
            <w:top w:val="none" w:sz="0" w:space="0" w:color="auto"/>
            <w:left w:val="none" w:sz="0" w:space="0" w:color="auto"/>
            <w:bottom w:val="none" w:sz="0" w:space="0" w:color="auto"/>
            <w:right w:val="none" w:sz="0" w:space="0" w:color="auto"/>
          </w:divBdr>
        </w:div>
        <w:div w:id="1710570813">
          <w:marLeft w:val="274"/>
          <w:marRight w:val="0"/>
          <w:marTop w:val="0"/>
          <w:marBottom w:val="0"/>
          <w:divBdr>
            <w:top w:val="none" w:sz="0" w:space="0" w:color="auto"/>
            <w:left w:val="none" w:sz="0" w:space="0" w:color="auto"/>
            <w:bottom w:val="none" w:sz="0" w:space="0" w:color="auto"/>
            <w:right w:val="none" w:sz="0" w:space="0" w:color="auto"/>
          </w:divBdr>
        </w:div>
      </w:divsChild>
    </w:div>
    <w:div w:id="1582058990">
      <w:bodyDiv w:val="1"/>
      <w:marLeft w:val="0"/>
      <w:marRight w:val="0"/>
      <w:marTop w:val="0"/>
      <w:marBottom w:val="0"/>
      <w:divBdr>
        <w:top w:val="none" w:sz="0" w:space="0" w:color="auto"/>
        <w:left w:val="none" w:sz="0" w:space="0" w:color="auto"/>
        <w:bottom w:val="none" w:sz="0" w:space="0" w:color="auto"/>
        <w:right w:val="none" w:sz="0" w:space="0" w:color="auto"/>
      </w:divBdr>
      <w:divsChild>
        <w:div w:id="94207218">
          <w:marLeft w:val="562"/>
          <w:marRight w:val="0"/>
          <w:marTop w:val="0"/>
          <w:marBottom w:val="0"/>
          <w:divBdr>
            <w:top w:val="none" w:sz="0" w:space="0" w:color="auto"/>
            <w:left w:val="none" w:sz="0" w:space="0" w:color="auto"/>
            <w:bottom w:val="none" w:sz="0" w:space="0" w:color="auto"/>
            <w:right w:val="none" w:sz="0" w:space="0" w:color="auto"/>
          </w:divBdr>
        </w:div>
        <w:div w:id="210271627">
          <w:marLeft w:val="562"/>
          <w:marRight w:val="0"/>
          <w:marTop w:val="0"/>
          <w:marBottom w:val="0"/>
          <w:divBdr>
            <w:top w:val="none" w:sz="0" w:space="0" w:color="auto"/>
            <w:left w:val="none" w:sz="0" w:space="0" w:color="auto"/>
            <w:bottom w:val="none" w:sz="0" w:space="0" w:color="auto"/>
            <w:right w:val="none" w:sz="0" w:space="0" w:color="auto"/>
          </w:divBdr>
        </w:div>
        <w:div w:id="329678129">
          <w:marLeft w:val="274"/>
          <w:marRight w:val="0"/>
          <w:marTop w:val="0"/>
          <w:marBottom w:val="0"/>
          <w:divBdr>
            <w:top w:val="none" w:sz="0" w:space="0" w:color="auto"/>
            <w:left w:val="none" w:sz="0" w:space="0" w:color="auto"/>
            <w:bottom w:val="none" w:sz="0" w:space="0" w:color="auto"/>
            <w:right w:val="none" w:sz="0" w:space="0" w:color="auto"/>
          </w:divBdr>
        </w:div>
        <w:div w:id="522281241">
          <w:marLeft w:val="562"/>
          <w:marRight w:val="0"/>
          <w:marTop w:val="0"/>
          <w:marBottom w:val="0"/>
          <w:divBdr>
            <w:top w:val="none" w:sz="0" w:space="0" w:color="auto"/>
            <w:left w:val="none" w:sz="0" w:space="0" w:color="auto"/>
            <w:bottom w:val="none" w:sz="0" w:space="0" w:color="auto"/>
            <w:right w:val="none" w:sz="0" w:space="0" w:color="auto"/>
          </w:divBdr>
        </w:div>
        <w:div w:id="941031780">
          <w:marLeft w:val="1282"/>
          <w:marRight w:val="0"/>
          <w:marTop w:val="0"/>
          <w:marBottom w:val="0"/>
          <w:divBdr>
            <w:top w:val="none" w:sz="0" w:space="0" w:color="auto"/>
            <w:left w:val="none" w:sz="0" w:space="0" w:color="auto"/>
            <w:bottom w:val="none" w:sz="0" w:space="0" w:color="auto"/>
            <w:right w:val="none" w:sz="0" w:space="0" w:color="auto"/>
          </w:divBdr>
        </w:div>
        <w:div w:id="1231691205">
          <w:marLeft w:val="562"/>
          <w:marRight w:val="0"/>
          <w:marTop w:val="0"/>
          <w:marBottom w:val="0"/>
          <w:divBdr>
            <w:top w:val="none" w:sz="0" w:space="0" w:color="auto"/>
            <w:left w:val="none" w:sz="0" w:space="0" w:color="auto"/>
            <w:bottom w:val="none" w:sz="0" w:space="0" w:color="auto"/>
            <w:right w:val="none" w:sz="0" w:space="0" w:color="auto"/>
          </w:divBdr>
        </w:div>
        <w:div w:id="1398549510">
          <w:marLeft w:val="1282"/>
          <w:marRight w:val="0"/>
          <w:marTop w:val="0"/>
          <w:marBottom w:val="0"/>
          <w:divBdr>
            <w:top w:val="none" w:sz="0" w:space="0" w:color="auto"/>
            <w:left w:val="none" w:sz="0" w:space="0" w:color="auto"/>
            <w:bottom w:val="none" w:sz="0" w:space="0" w:color="auto"/>
            <w:right w:val="none" w:sz="0" w:space="0" w:color="auto"/>
          </w:divBdr>
        </w:div>
        <w:div w:id="1566376256">
          <w:marLeft w:val="562"/>
          <w:marRight w:val="0"/>
          <w:marTop w:val="0"/>
          <w:marBottom w:val="0"/>
          <w:divBdr>
            <w:top w:val="none" w:sz="0" w:space="0" w:color="auto"/>
            <w:left w:val="none" w:sz="0" w:space="0" w:color="auto"/>
            <w:bottom w:val="none" w:sz="0" w:space="0" w:color="auto"/>
            <w:right w:val="none" w:sz="0" w:space="0" w:color="auto"/>
          </w:divBdr>
        </w:div>
        <w:div w:id="1623615768">
          <w:marLeft w:val="274"/>
          <w:marRight w:val="0"/>
          <w:marTop w:val="0"/>
          <w:marBottom w:val="0"/>
          <w:divBdr>
            <w:top w:val="none" w:sz="0" w:space="0" w:color="auto"/>
            <w:left w:val="none" w:sz="0" w:space="0" w:color="auto"/>
            <w:bottom w:val="none" w:sz="0" w:space="0" w:color="auto"/>
            <w:right w:val="none" w:sz="0" w:space="0" w:color="auto"/>
          </w:divBdr>
        </w:div>
        <w:div w:id="1688024771">
          <w:marLeft w:val="274"/>
          <w:marRight w:val="0"/>
          <w:marTop w:val="0"/>
          <w:marBottom w:val="0"/>
          <w:divBdr>
            <w:top w:val="none" w:sz="0" w:space="0" w:color="auto"/>
            <w:left w:val="none" w:sz="0" w:space="0" w:color="auto"/>
            <w:bottom w:val="none" w:sz="0" w:space="0" w:color="auto"/>
            <w:right w:val="none" w:sz="0" w:space="0" w:color="auto"/>
          </w:divBdr>
        </w:div>
        <w:div w:id="1851480159">
          <w:marLeft w:val="562"/>
          <w:marRight w:val="0"/>
          <w:marTop w:val="0"/>
          <w:marBottom w:val="0"/>
          <w:divBdr>
            <w:top w:val="none" w:sz="0" w:space="0" w:color="auto"/>
            <w:left w:val="none" w:sz="0" w:space="0" w:color="auto"/>
            <w:bottom w:val="none" w:sz="0" w:space="0" w:color="auto"/>
            <w:right w:val="none" w:sz="0" w:space="0" w:color="auto"/>
          </w:divBdr>
        </w:div>
        <w:div w:id="1924336560">
          <w:marLeft w:val="562"/>
          <w:marRight w:val="0"/>
          <w:marTop w:val="0"/>
          <w:marBottom w:val="0"/>
          <w:divBdr>
            <w:top w:val="none" w:sz="0" w:space="0" w:color="auto"/>
            <w:left w:val="none" w:sz="0" w:space="0" w:color="auto"/>
            <w:bottom w:val="none" w:sz="0" w:space="0" w:color="auto"/>
            <w:right w:val="none" w:sz="0" w:space="0" w:color="auto"/>
          </w:divBdr>
        </w:div>
      </w:divsChild>
    </w:div>
    <w:div w:id="1680690586">
      <w:bodyDiv w:val="1"/>
      <w:marLeft w:val="0"/>
      <w:marRight w:val="0"/>
      <w:marTop w:val="0"/>
      <w:marBottom w:val="0"/>
      <w:divBdr>
        <w:top w:val="none" w:sz="0" w:space="0" w:color="auto"/>
        <w:left w:val="none" w:sz="0" w:space="0" w:color="auto"/>
        <w:bottom w:val="none" w:sz="0" w:space="0" w:color="auto"/>
        <w:right w:val="none" w:sz="0" w:space="0" w:color="auto"/>
      </w:divBdr>
      <w:divsChild>
        <w:div w:id="154492087">
          <w:marLeft w:val="547"/>
          <w:marRight w:val="0"/>
          <w:marTop w:val="96"/>
          <w:marBottom w:val="0"/>
          <w:divBdr>
            <w:top w:val="none" w:sz="0" w:space="0" w:color="auto"/>
            <w:left w:val="none" w:sz="0" w:space="0" w:color="auto"/>
            <w:bottom w:val="none" w:sz="0" w:space="0" w:color="auto"/>
            <w:right w:val="none" w:sz="0" w:space="0" w:color="auto"/>
          </w:divBdr>
        </w:div>
        <w:div w:id="248849573">
          <w:marLeft w:val="547"/>
          <w:marRight w:val="0"/>
          <w:marTop w:val="96"/>
          <w:marBottom w:val="0"/>
          <w:divBdr>
            <w:top w:val="none" w:sz="0" w:space="0" w:color="auto"/>
            <w:left w:val="none" w:sz="0" w:space="0" w:color="auto"/>
            <w:bottom w:val="none" w:sz="0" w:space="0" w:color="auto"/>
            <w:right w:val="none" w:sz="0" w:space="0" w:color="auto"/>
          </w:divBdr>
        </w:div>
        <w:div w:id="564297478">
          <w:marLeft w:val="547"/>
          <w:marRight w:val="0"/>
          <w:marTop w:val="96"/>
          <w:marBottom w:val="0"/>
          <w:divBdr>
            <w:top w:val="none" w:sz="0" w:space="0" w:color="auto"/>
            <w:left w:val="none" w:sz="0" w:space="0" w:color="auto"/>
            <w:bottom w:val="none" w:sz="0" w:space="0" w:color="auto"/>
            <w:right w:val="none" w:sz="0" w:space="0" w:color="auto"/>
          </w:divBdr>
        </w:div>
        <w:div w:id="736323938">
          <w:marLeft w:val="547"/>
          <w:marRight w:val="0"/>
          <w:marTop w:val="96"/>
          <w:marBottom w:val="0"/>
          <w:divBdr>
            <w:top w:val="none" w:sz="0" w:space="0" w:color="auto"/>
            <w:left w:val="none" w:sz="0" w:space="0" w:color="auto"/>
            <w:bottom w:val="none" w:sz="0" w:space="0" w:color="auto"/>
            <w:right w:val="none" w:sz="0" w:space="0" w:color="auto"/>
          </w:divBdr>
        </w:div>
        <w:div w:id="2125885283">
          <w:marLeft w:val="547"/>
          <w:marRight w:val="0"/>
          <w:marTop w:val="96"/>
          <w:marBottom w:val="0"/>
          <w:divBdr>
            <w:top w:val="none" w:sz="0" w:space="0" w:color="auto"/>
            <w:left w:val="none" w:sz="0" w:space="0" w:color="auto"/>
            <w:bottom w:val="none" w:sz="0" w:space="0" w:color="auto"/>
            <w:right w:val="none" w:sz="0" w:space="0" w:color="auto"/>
          </w:divBdr>
        </w:div>
      </w:divsChild>
    </w:div>
    <w:div w:id="1892573498">
      <w:bodyDiv w:val="1"/>
      <w:marLeft w:val="0"/>
      <w:marRight w:val="0"/>
      <w:marTop w:val="0"/>
      <w:marBottom w:val="0"/>
      <w:divBdr>
        <w:top w:val="none" w:sz="0" w:space="0" w:color="auto"/>
        <w:left w:val="none" w:sz="0" w:space="0" w:color="auto"/>
        <w:bottom w:val="none" w:sz="0" w:space="0" w:color="auto"/>
        <w:right w:val="none" w:sz="0" w:space="0" w:color="auto"/>
      </w:divBdr>
      <w:divsChild>
        <w:div w:id="647368832">
          <w:marLeft w:val="547"/>
          <w:marRight w:val="0"/>
          <w:marTop w:val="96"/>
          <w:marBottom w:val="0"/>
          <w:divBdr>
            <w:top w:val="none" w:sz="0" w:space="0" w:color="auto"/>
            <w:left w:val="none" w:sz="0" w:space="0" w:color="auto"/>
            <w:bottom w:val="none" w:sz="0" w:space="0" w:color="auto"/>
            <w:right w:val="none" w:sz="0" w:space="0" w:color="auto"/>
          </w:divBdr>
        </w:div>
        <w:div w:id="1092817912">
          <w:marLeft w:val="547"/>
          <w:marRight w:val="0"/>
          <w:marTop w:val="96"/>
          <w:marBottom w:val="0"/>
          <w:divBdr>
            <w:top w:val="none" w:sz="0" w:space="0" w:color="auto"/>
            <w:left w:val="none" w:sz="0" w:space="0" w:color="auto"/>
            <w:bottom w:val="none" w:sz="0" w:space="0" w:color="auto"/>
            <w:right w:val="none" w:sz="0" w:space="0" w:color="auto"/>
          </w:divBdr>
        </w:div>
        <w:div w:id="1500194431">
          <w:marLeft w:val="547"/>
          <w:marRight w:val="0"/>
          <w:marTop w:val="96"/>
          <w:marBottom w:val="0"/>
          <w:divBdr>
            <w:top w:val="none" w:sz="0" w:space="0" w:color="auto"/>
            <w:left w:val="none" w:sz="0" w:space="0" w:color="auto"/>
            <w:bottom w:val="none" w:sz="0" w:space="0" w:color="auto"/>
            <w:right w:val="none" w:sz="0" w:space="0" w:color="auto"/>
          </w:divBdr>
        </w:div>
        <w:div w:id="151730509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10.emf"/><Relationship Id="rId39" Type="http://schemas.openxmlformats.org/officeDocument/2006/relationships/image" Target="media/image22.emf"/><Relationship Id="rId21" Type="http://schemas.openxmlformats.org/officeDocument/2006/relationships/image" Target="media/image5.emf"/><Relationship Id="rId34" Type="http://schemas.openxmlformats.org/officeDocument/2006/relationships/hyperlink" Target="http://uml.org/" TargetMode="External"/><Relationship Id="rId42" Type="http://schemas.openxmlformats.org/officeDocument/2006/relationships/image" Target="media/image25.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JPG"/><Relationship Id="rId63" Type="http://schemas.openxmlformats.org/officeDocument/2006/relationships/image" Target="media/image45.png"/><Relationship Id="rId68"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header" Target="header1.xml"/><Relationship Id="rId53" Type="http://schemas.openxmlformats.org/officeDocument/2006/relationships/image" Target="media/image35.emf"/><Relationship Id="rId58" Type="http://schemas.openxmlformats.org/officeDocument/2006/relationships/image" Target="media/image40.png"/><Relationship Id="rId66" Type="http://schemas.openxmlformats.org/officeDocument/2006/relationships/hyperlink" Target="http://www.activestate.com/activeperl/downloads"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19.emf"/><Relationship Id="rId49" Type="http://schemas.openxmlformats.org/officeDocument/2006/relationships/image" Target="media/image31.emf"/><Relationship Id="rId57" Type="http://schemas.openxmlformats.org/officeDocument/2006/relationships/image" Target="media/image39.JPG"/><Relationship Id="rId61" Type="http://schemas.openxmlformats.org/officeDocument/2006/relationships/image" Target="media/image43.png"/><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15.emf"/><Relationship Id="rId44" Type="http://schemas.openxmlformats.org/officeDocument/2006/relationships/image" Target="media/image27.emf"/><Relationship Id="rId52" Type="http://schemas.openxmlformats.org/officeDocument/2006/relationships/image" Target="media/image34.emf"/><Relationship Id="rId60" Type="http://schemas.openxmlformats.org/officeDocument/2006/relationships/image" Target="media/image42.png"/><Relationship Id="rId65" Type="http://schemas.openxmlformats.org/officeDocument/2006/relationships/image" Target="media/image4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image" Target="media/image30.emf"/><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33.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1.emf"/><Relationship Id="rId46" Type="http://schemas.openxmlformats.org/officeDocument/2006/relationships/footer" Target="footer1.xml"/><Relationship Id="rId59" Type="http://schemas.openxmlformats.org/officeDocument/2006/relationships/image" Target="media/image41.png"/><Relationship Id="rId67" Type="http://schemas.openxmlformats.org/officeDocument/2006/relationships/header" Target="header2.xml"/><Relationship Id="rId20" Type="http://schemas.openxmlformats.org/officeDocument/2006/relationships/image" Target="media/image4.emf"/><Relationship Id="rId41" Type="http://schemas.openxmlformats.org/officeDocument/2006/relationships/image" Target="media/image24.emf"/><Relationship Id="rId54" Type="http://schemas.openxmlformats.org/officeDocument/2006/relationships/image" Target="media/image36.JPG"/><Relationship Id="rId62" Type="http://schemas.openxmlformats.org/officeDocument/2006/relationships/image" Target="media/image44.png"/></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Proper_noun" TargetMode="External"/><Relationship Id="rId2" Type="http://schemas.openxmlformats.org/officeDocument/2006/relationships/hyperlink" Target="http://en.wikipedia.org/wiki/CamelCase" TargetMode="External"/><Relationship Id="rId1" Type="http://schemas.openxmlformats.org/officeDocument/2006/relationships/hyperlink" Target="https://en.wikipedia.org/wiki/CamelCase" TargetMode="External"/><Relationship Id="rId6" Type="http://schemas.openxmlformats.org/officeDocument/2006/relationships/hyperlink" Target="http://serviceorientation.com/soaglossary/service_model" TargetMode="External"/><Relationship Id="rId5" Type="http://schemas.openxmlformats.org/officeDocument/2006/relationships/hyperlink" Target="http://soa-ind.blogspot.se/2009/12/some-thoughts-on-service-naming-service.html" TargetMode="External"/><Relationship Id="rId4" Type="http://schemas.openxmlformats.org/officeDocument/2006/relationships/hyperlink" Target="http://en.wikipedia.org/wiki/Backus%E2%80%93Naur_Form"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F85D1D-340D-4E43-90C5-06FEA96F053C}" type="doc">
      <dgm:prSet loTypeId="urn:microsoft.com/office/officeart/2005/8/layout/StepDownProcess" loCatId="process" qsTypeId="urn:microsoft.com/office/officeart/2005/8/quickstyle/simple1" qsCatId="simple" csTypeId="urn:microsoft.com/office/officeart/2005/8/colors/accent0_2" csCatId="mainScheme" phldr="1"/>
      <dgm:spPr/>
      <dgm:t>
        <a:bodyPr/>
        <a:lstStyle/>
        <a:p>
          <a:endParaRPr lang="en-GB"/>
        </a:p>
      </dgm:t>
    </dgm:pt>
    <dgm:pt modelId="{C4C819B4-AE05-44B2-8E0F-387B284AF8A6}">
      <dgm:prSet/>
      <dgm:spPr>
        <a:xfrm>
          <a:off x="3089" y="425547"/>
          <a:ext cx="836393" cy="105390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rtl="0"/>
          <a:r>
            <a:rPr lang="de-DE" dirty="0" err="1" smtClean="0">
              <a:solidFill>
                <a:sysClr val="windowText" lastClr="000000">
                  <a:lumMod val="95000"/>
                  <a:lumOff val="5000"/>
                </a:sysClr>
              </a:solidFill>
              <a:latin typeface="Calibri" panose="020F0502020204030204"/>
              <a:ea typeface="+mn-ea"/>
              <a:cs typeface="+mn-cs"/>
            </a:rPr>
            <a:t>Identify</a:t>
          </a:r>
          <a:r>
            <a:rPr lang="de-DE" dirty="0" smtClean="0">
              <a:solidFill>
                <a:sysClr val="windowText" lastClr="000000">
                  <a:lumMod val="95000"/>
                  <a:lumOff val="5000"/>
                </a:sysClr>
              </a:solidFill>
              <a:latin typeface="Calibri" panose="020F0502020204030204"/>
              <a:ea typeface="+mn-ea"/>
              <a:cs typeface="+mn-cs"/>
            </a:rPr>
            <a:t> </a:t>
          </a:r>
          <a:r>
            <a:rPr lang="de-DE" dirty="0" err="1" smtClean="0">
              <a:solidFill>
                <a:sysClr val="windowText" lastClr="000000">
                  <a:lumMod val="95000"/>
                  <a:lumOff val="5000"/>
                </a:sysClr>
              </a:solidFill>
              <a:latin typeface="Calibri" panose="020F0502020204030204"/>
              <a:ea typeface="+mn-ea"/>
              <a:cs typeface="+mn-cs"/>
            </a:rPr>
            <a:t>and</a:t>
          </a:r>
          <a:r>
            <a:rPr lang="de-DE" dirty="0" smtClean="0">
              <a:solidFill>
                <a:sysClr val="windowText" lastClr="000000">
                  <a:lumMod val="95000"/>
                  <a:lumOff val="5000"/>
                </a:sysClr>
              </a:solidFill>
              <a:latin typeface="Calibri" panose="020F0502020204030204"/>
              <a:ea typeface="+mn-ea"/>
              <a:cs typeface="+mn-cs"/>
            </a:rPr>
            <a:t> </a:t>
          </a:r>
          <a:r>
            <a:rPr lang="de-DE" dirty="0" err="1" smtClean="0">
              <a:solidFill>
                <a:sysClr val="windowText" lastClr="000000">
                  <a:lumMod val="95000"/>
                  <a:lumOff val="5000"/>
                </a:sysClr>
              </a:solidFill>
              <a:latin typeface="Calibri" panose="020F0502020204030204"/>
              <a:ea typeface="+mn-ea"/>
              <a:cs typeface="+mn-cs"/>
            </a:rPr>
            <a:t>uniquely</a:t>
          </a:r>
          <a:r>
            <a:rPr lang="de-DE" dirty="0" smtClean="0">
              <a:solidFill>
                <a:sysClr val="windowText" lastClr="000000">
                  <a:lumMod val="95000"/>
                  <a:lumOff val="5000"/>
                </a:sysClr>
              </a:solidFill>
              <a:latin typeface="Calibri" panose="020F0502020204030204"/>
              <a:ea typeface="+mn-ea"/>
              <a:cs typeface="+mn-cs"/>
            </a:rPr>
            <a:t> </a:t>
          </a:r>
          <a:r>
            <a:rPr lang="de-DE" dirty="0" err="1" smtClean="0">
              <a:solidFill>
                <a:sysClr val="windowText" lastClr="000000">
                  <a:lumMod val="95000"/>
                  <a:lumOff val="5000"/>
                </a:sysClr>
              </a:solidFill>
              <a:latin typeface="Calibri" panose="020F0502020204030204"/>
              <a:ea typeface="+mn-ea"/>
              <a:cs typeface="+mn-cs"/>
            </a:rPr>
            <a:t>name</a:t>
          </a:r>
          <a:r>
            <a:rPr lang="de-DE" dirty="0" smtClean="0">
              <a:solidFill>
                <a:sysClr val="windowText" lastClr="000000">
                  <a:lumMod val="95000"/>
                  <a:lumOff val="5000"/>
                </a:sysClr>
              </a:solidFill>
              <a:latin typeface="Calibri" panose="020F0502020204030204"/>
              <a:ea typeface="+mn-ea"/>
              <a:cs typeface="+mn-cs"/>
            </a:rPr>
            <a:t> a </a:t>
          </a:r>
          <a:r>
            <a:rPr lang="de-DE" dirty="0" err="1" smtClean="0">
              <a:solidFill>
                <a:sysClr val="windowText" lastClr="000000">
                  <a:lumMod val="95000"/>
                  <a:lumOff val="5000"/>
                </a:sysClr>
              </a:solidFill>
              <a:latin typeface="Calibri" panose="020F0502020204030204"/>
              <a:ea typeface="+mn-ea"/>
              <a:cs typeface="+mn-cs"/>
            </a:rPr>
            <a:t>service</a:t>
          </a:r>
          <a:endParaRPr lang="de-DE" dirty="0">
            <a:solidFill>
              <a:sysClr val="windowText" lastClr="000000">
                <a:lumMod val="95000"/>
                <a:lumOff val="5000"/>
              </a:sysClr>
            </a:solidFill>
            <a:latin typeface="Calibri" panose="020F0502020204030204"/>
            <a:ea typeface="+mn-ea"/>
            <a:cs typeface="+mn-cs"/>
          </a:endParaRPr>
        </a:p>
      </dgm:t>
    </dgm:pt>
    <dgm:pt modelId="{FDA0D51D-DCDA-45C5-A524-3BC5781603B8}" type="parTrans" cxnId="{0A9739DB-D651-419A-9510-C67C19C606D2}">
      <dgm:prSet/>
      <dgm:spPr/>
      <dgm:t>
        <a:bodyPr/>
        <a:lstStyle/>
        <a:p>
          <a:pPr algn="ctr"/>
          <a:endParaRPr lang="en-GB">
            <a:solidFill>
              <a:schemeClr val="tx1"/>
            </a:solidFill>
          </a:endParaRPr>
        </a:p>
      </dgm:t>
    </dgm:pt>
    <dgm:pt modelId="{B6E30490-6C16-42BC-83DE-7FF1BC54D407}" type="sibTrans" cxnId="{0A9739DB-D651-419A-9510-C67C19C606D2}">
      <dgm:prSet/>
      <dgm:spPr>
        <a:xfrm>
          <a:off x="923122" y="848787"/>
          <a:ext cx="177315" cy="207425"/>
        </a:xfrm>
        <a:solidFill>
          <a:srgbClr val="44546A">
            <a:tint val="60000"/>
            <a:hueOff val="0"/>
            <a:satOff val="0"/>
            <a:lumOff val="0"/>
            <a:alphaOff val="0"/>
          </a:srgbClr>
        </a:solidFill>
        <a:ln>
          <a:noFill/>
        </a:ln>
        <a:effectLst/>
      </dgm:spPr>
      <dgm:t>
        <a:bodyPr/>
        <a:lstStyle/>
        <a:p>
          <a:pPr algn="ctr"/>
          <a:endParaRPr lang="en-GB">
            <a:solidFill>
              <a:sysClr val="windowText" lastClr="000000"/>
            </a:solidFill>
            <a:latin typeface="Calibri" panose="020F0502020204030204"/>
            <a:ea typeface="+mn-ea"/>
            <a:cs typeface="+mn-cs"/>
          </a:endParaRPr>
        </a:p>
      </dgm:t>
    </dgm:pt>
    <dgm:pt modelId="{E7DD7CCB-ED4D-4F88-A350-06C52E9999FB}">
      <dgm:prSet/>
      <dgm:spPr>
        <a:xfrm>
          <a:off x="2344990" y="425547"/>
          <a:ext cx="836393" cy="105390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rtl="0"/>
          <a:r>
            <a:rPr lang="en-GB">
              <a:solidFill>
                <a:sysClr val="windowText" lastClr="000000"/>
              </a:solidFill>
              <a:latin typeface="Calibri" panose="020F0502020204030204"/>
              <a:ea typeface="+mn-ea"/>
              <a:cs typeface="+mn-cs"/>
            </a:rPr>
            <a:t>Map Service to Requirements</a:t>
          </a:r>
          <a:endParaRPr lang="de-DE" dirty="0">
            <a:solidFill>
              <a:sysClr val="windowText" lastClr="000000"/>
            </a:solidFill>
            <a:latin typeface="Calibri" panose="020F0502020204030204"/>
            <a:ea typeface="+mn-ea"/>
            <a:cs typeface="+mn-cs"/>
          </a:endParaRPr>
        </a:p>
      </dgm:t>
    </dgm:pt>
    <dgm:pt modelId="{83EB9DA9-D537-4314-B26F-2C9FDAEB2710}" type="parTrans" cxnId="{EA10766B-1514-479F-85BD-5634D89E35D8}">
      <dgm:prSet/>
      <dgm:spPr/>
      <dgm:t>
        <a:bodyPr/>
        <a:lstStyle/>
        <a:p>
          <a:pPr algn="ctr"/>
          <a:endParaRPr lang="en-GB">
            <a:solidFill>
              <a:schemeClr val="tx1"/>
            </a:solidFill>
          </a:endParaRPr>
        </a:p>
      </dgm:t>
    </dgm:pt>
    <dgm:pt modelId="{7D7419DC-4659-4E89-A73B-013DECC0EFBA}" type="sibTrans" cxnId="{EA10766B-1514-479F-85BD-5634D89E35D8}">
      <dgm:prSet/>
      <dgm:spPr>
        <a:xfrm>
          <a:off x="3265022" y="848787"/>
          <a:ext cx="177315" cy="207425"/>
        </a:xfrm>
        <a:solidFill>
          <a:srgbClr val="44546A">
            <a:tint val="60000"/>
            <a:hueOff val="0"/>
            <a:satOff val="0"/>
            <a:lumOff val="0"/>
            <a:alphaOff val="0"/>
          </a:srgbClr>
        </a:solidFill>
        <a:ln>
          <a:noFill/>
        </a:ln>
        <a:effectLst/>
      </dgm:spPr>
      <dgm:t>
        <a:bodyPr/>
        <a:lstStyle/>
        <a:p>
          <a:pPr algn="ctr"/>
          <a:endParaRPr lang="en-GB">
            <a:solidFill>
              <a:sysClr val="windowText" lastClr="000000"/>
            </a:solidFill>
            <a:latin typeface="Calibri" panose="020F0502020204030204"/>
            <a:ea typeface="+mn-ea"/>
            <a:cs typeface="+mn-cs"/>
          </a:endParaRPr>
        </a:p>
      </dgm:t>
    </dgm:pt>
    <dgm:pt modelId="{D7CE1859-91FA-4774-B62E-201FA59BD5BE}">
      <dgm:prSet/>
      <dgm:spPr>
        <a:xfrm>
          <a:off x="3515940" y="425547"/>
          <a:ext cx="836393" cy="105390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ctr" rtl="0"/>
          <a:r>
            <a:rPr lang="de-DE" dirty="0">
              <a:solidFill>
                <a:sysClr val="windowText" lastClr="000000">
                  <a:lumMod val="95000"/>
                  <a:lumOff val="5000"/>
                </a:sysClr>
              </a:solidFill>
              <a:latin typeface="Calibri" panose="020F0502020204030204"/>
              <a:ea typeface="+mn-ea"/>
              <a:cs typeface="+mn-cs"/>
            </a:rPr>
            <a:t>Specify Ports and MEPs</a:t>
          </a:r>
        </a:p>
      </dgm:t>
    </dgm:pt>
    <dgm:pt modelId="{20278EFE-ADE3-446C-8020-6CEC73AA0C2D}" type="sibTrans" cxnId="{DB18441F-60B9-4B25-8423-DACAAA4A1FDE}">
      <dgm:prSet/>
      <dgm:spPr>
        <a:xfrm>
          <a:off x="4435973" y="848787"/>
          <a:ext cx="177315" cy="207425"/>
        </a:xfrm>
        <a:solidFill>
          <a:srgbClr val="44546A">
            <a:tint val="60000"/>
            <a:hueOff val="0"/>
            <a:satOff val="0"/>
            <a:lumOff val="0"/>
            <a:alphaOff val="0"/>
          </a:srgbClr>
        </a:solidFill>
        <a:ln>
          <a:noFill/>
        </a:ln>
        <a:effectLst/>
      </dgm:spPr>
      <dgm:t>
        <a:bodyPr/>
        <a:lstStyle/>
        <a:p>
          <a:pPr algn="ctr"/>
          <a:endParaRPr lang="en-GB">
            <a:solidFill>
              <a:srgbClr val="44546A">
                <a:hueOff val="0"/>
                <a:satOff val="0"/>
                <a:lumOff val="0"/>
                <a:alphaOff val="0"/>
              </a:srgbClr>
            </a:solidFill>
            <a:latin typeface="Calibri" panose="020F0502020204030204"/>
            <a:ea typeface="+mn-ea"/>
            <a:cs typeface="+mn-cs"/>
          </a:endParaRPr>
        </a:p>
      </dgm:t>
    </dgm:pt>
    <dgm:pt modelId="{CC319518-930B-43D7-9809-851B6E56569A}" type="parTrans" cxnId="{DB18441F-60B9-4B25-8423-DACAAA4A1FDE}">
      <dgm:prSet/>
      <dgm:spPr/>
      <dgm:t>
        <a:bodyPr/>
        <a:lstStyle/>
        <a:p>
          <a:pPr algn="ctr"/>
          <a:endParaRPr lang="en-GB"/>
        </a:p>
      </dgm:t>
    </dgm:pt>
    <dgm:pt modelId="{33B01E68-69A4-42AC-A0C8-019E7D634EB3}">
      <dgm:prSet/>
      <dgm:spPr>
        <a:xfrm>
          <a:off x="2344990" y="425547"/>
          <a:ext cx="836393" cy="105390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rtl="0"/>
          <a:r>
            <a:rPr lang="en-GB">
              <a:solidFill>
                <a:sysClr val="windowText" lastClr="000000"/>
              </a:solidFill>
              <a:latin typeface="Calibri" panose="020F0502020204030204"/>
              <a:ea typeface="+mn-ea"/>
              <a:cs typeface="+mn-cs"/>
            </a:rPr>
            <a:t>Specify Service Interface Operations</a:t>
          </a:r>
          <a:endParaRPr lang="de-DE" dirty="0">
            <a:solidFill>
              <a:sysClr val="windowText" lastClr="000000"/>
            </a:solidFill>
            <a:latin typeface="Calibri" panose="020F0502020204030204"/>
            <a:ea typeface="+mn-ea"/>
            <a:cs typeface="+mn-cs"/>
          </a:endParaRPr>
        </a:p>
      </dgm:t>
    </dgm:pt>
    <dgm:pt modelId="{48270237-1D44-4381-BD7F-307B69640C09}" type="parTrans" cxnId="{51E13177-793B-4AF9-996D-B76C1D83A2BC}">
      <dgm:prSet/>
      <dgm:spPr/>
      <dgm:t>
        <a:bodyPr/>
        <a:lstStyle/>
        <a:p>
          <a:endParaRPr lang="en-GB"/>
        </a:p>
      </dgm:t>
    </dgm:pt>
    <dgm:pt modelId="{3CFEDF64-768C-4340-9EE5-1D75AC15445A}" type="sibTrans" cxnId="{51E13177-793B-4AF9-996D-B76C1D83A2BC}">
      <dgm:prSet/>
      <dgm:spPr/>
      <dgm:t>
        <a:bodyPr/>
        <a:lstStyle/>
        <a:p>
          <a:endParaRPr lang="en-GB"/>
        </a:p>
      </dgm:t>
    </dgm:pt>
    <dgm:pt modelId="{0D39616C-8E84-47AE-85FF-34F6E1B9CFFE}">
      <dgm:prSet/>
      <dgm:spPr>
        <a:xfrm>
          <a:off x="3515940" y="425547"/>
          <a:ext cx="836393" cy="105390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rtl="0"/>
          <a:r>
            <a:rPr lang="de-DE" dirty="0">
              <a:solidFill>
                <a:sysClr val="windowText" lastClr="000000">
                  <a:lumMod val="95000"/>
                  <a:lumOff val="5000"/>
                </a:sysClr>
              </a:solidFill>
              <a:latin typeface="Calibri" panose="020F0502020204030204"/>
              <a:ea typeface="+mn-ea"/>
              <a:cs typeface="+mn-cs"/>
            </a:rPr>
            <a:t>Specify Service Payload design</a:t>
          </a:r>
          <a:endParaRPr lang="de-DE" dirty="0">
            <a:solidFill>
              <a:sysClr val="windowText" lastClr="000000"/>
            </a:solidFill>
            <a:latin typeface="Calibri" panose="020F0502020204030204"/>
            <a:ea typeface="+mn-ea"/>
            <a:cs typeface="+mn-cs"/>
          </a:endParaRPr>
        </a:p>
      </dgm:t>
    </dgm:pt>
    <dgm:pt modelId="{90A21FBA-7302-4F1D-8EAC-B71C37642526}" type="parTrans" cxnId="{68CDC383-3311-4EE1-BAB6-E30AC906D790}">
      <dgm:prSet/>
      <dgm:spPr/>
      <dgm:t>
        <a:bodyPr/>
        <a:lstStyle/>
        <a:p>
          <a:endParaRPr lang="en-GB"/>
        </a:p>
      </dgm:t>
    </dgm:pt>
    <dgm:pt modelId="{972FDE9A-E7A7-4E49-AD22-22BA1F11B753}" type="sibTrans" cxnId="{68CDC383-3311-4EE1-BAB6-E30AC906D790}">
      <dgm:prSet/>
      <dgm:spPr/>
      <dgm:t>
        <a:bodyPr/>
        <a:lstStyle/>
        <a:p>
          <a:endParaRPr lang="en-GB"/>
        </a:p>
      </dgm:t>
    </dgm:pt>
    <dgm:pt modelId="{88630A02-D92C-4003-A159-AA2CF42B7366}">
      <dgm:prSet/>
      <dgm:spPr>
        <a:xfrm>
          <a:off x="3515940" y="425547"/>
          <a:ext cx="836393" cy="105390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rtl="0"/>
          <a:r>
            <a:rPr lang="de-DE" dirty="0">
              <a:solidFill>
                <a:sysClr val="windowText" lastClr="000000">
                  <a:lumMod val="95000"/>
                  <a:lumOff val="5000"/>
                </a:sysClr>
              </a:solidFill>
              <a:latin typeface="Calibri" panose="020F0502020204030204"/>
              <a:ea typeface="+mn-ea"/>
              <a:cs typeface="+mn-cs"/>
            </a:rPr>
            <a:t>Trace Service Payload to AIRM</a:t>
          </a:r>
        </a:p>
      </dgm:t>
    </dgm:pt>
    <dgm:pt modelId="{B5E312DD-9491-4421-8849-EA13CB6269A3}" type="parTrans" cxnId="{BFFA806E-59DD-4127-872E-AB7515FBBF19}">
      <dgm:prSet/>
      <dgm:spPr/>
      <dgm:t>
        <a:bodyPr/>
        <a:lstStyle/>
        <a:p>
          <a:endParaRPr lang="en-GB"/>
        </a:p>
      </dgm:t>
    </dgm:pt>
    <dgm:pt modelId="{C8A73922-E444-4C97-95D1-11C05D4E256A}" type="sibTrans" cxnId="{BFFA806E-59DD-4127-872E-AB7515FBBF19}">
      <dgm:prSet/>
      <dgm:spPr/>
      <dgm:t>
        <a:bodyPr/>
        <a:lstStyle/>
        <a:p>
          <a:endParaRPr lang="en-GB"/>
        </a:p>
      </dgm:t>
    </dgm:pt>
    <dgm:pt modelId="{0202A767-EC1A-4745-A5D1-19ACB2E504F4}">
      <dgm:prSet/>
      <dgm:spPr>
        <a:xfrm>
          <a:off x="4686891" y="425547"/>
          <a:ext cx="836393" cy="105390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rtl="0"/>
          <a:r>
            <a:rPr lang="de-DE" dirty="0">
              <a:solidFill>
                <a:sysClr val="windowText" lastClr="000000">
                  <a:lumMod val="95000"/>
                  <a:lumOff val="5000"/>
                </a:sysClr>
              </a:solidFill>
              <a:latin typeface="Calibri" panose="020F0502020204030204"/>
              <a:ea typeface="+mn-ea"/>
              <a:cs typeface="+mn-cs"/>
            </a:rPr>
            <a:t>Specify event trace description</a:t>
          </a:r>
        </a:p>
      </dgm:t>
    </dgm:pt>
    <dgm:pt modelId="{0C6FBB8F-859C-49AD-9528-279DAFF5835E}" type="parTrans" cxnId="{490FD33C-89D0-434B-A7CF-B7F608ED2682}">
      <dgm:prSet/>
      <dgm:spPr/>
      <dgm:t>
        <a:bodyPr/>
        <a:lstStyle/>
        <a:p>
          <a:endParaRPr lang="en-GB"/>
        </a:p>
      </dgm:t>
    </dgm:pt>
    <dgm:pt modelId="{F8E535C8-9CDA-42E3-A8D3-6C1A2D14DF46}" type="sibTrans" cxnId="{490FD33C-89D0-434B-A7CF-B7F608ED2682}">
      <dgm:prSet/>
      <dgm:spPr/>
      <dgm:t>
        <a:bodyPr/>
        <a:lstStyle/>
        <a:p>
          <a:endParaRPr lang="en-GB"/>
        </a:p>
      </dgm:t>
    </dgm:pt>
    <dgm:pt modelId="{560F7EC2-70DC-4345-987D-4847B33640EA}">
      <dgm:prSet/>
      <dgm:spPr/>
      <dgm:t>
        <a:bodyPr/>
        <a:lstStyle/>
        <a:p>
          <a:r>
            <a:rPr lang="de-DE" dirty="0" smtClean="0">
              <a:solidFill>
                <a:sysClr val="windowText" lastClr="000000">
                  <a:lumMod val="95000"/>
                  <a:lumOff val="5000"/>
                </a:sysClr>
              </a:solidFill>
              <a:latin typeface="Calibri" panose="020F0502020204030204"/>
              <a:ea typeface="+mn-ea"/>
              <a:cs typeface="+mn-cs"/>
            </a:rPr>
            <a:t>Specify Interfaces</a:t>
          </a:r>
          <a:endParaRPr lang="en-GB"/>
        </a:p>
      </dgm:t>
    </dgm:pt>
    <dgm:pt modelId="{BEEA12B6-D127-4989-B3A3-FACADE3396EF}" type="parTrans" cxnId="{56784218-9BDF-41B1-9D50-64D5E4888DE0}">
      <dgm:prSet/>
      <dgm:spPr/>
      <dgm:t>
        <a:bodyPr/>
        <a:lstStyle/>
        <a:p>
          <a:endParaRPr lang="en-GB"/>
        </a:p>
      </dgm:t>
    </dgm:pt>
    <dgm:pt modelId="{A67DA187-1506-43A9-B9E0-1119B6285A12}" type="sibTrans" cxnId="{56784218-9BDF-41B1-9D50-64D5E4888DE0}">
      <dgm:prSet/>
      <dgm:spPr/>
      <dgm:t>
        <a:bodyPr/>
        <a:lstStyle/>
        <a:p>
          <a:endParaRPr lang="en-GB"/>
        </a:p>
      </dgm:t>
    </dgm:pt>
    <dgm:pt modelId="{D443119E-8042-44A6-9AD3-2B402D66D0CF}">
      <dgm:prSet/>
      <dgm:spPr>
        <a:xfrm>
          <a:off x="2344990" y="425547"/>
          <a:ext cx="836393" cy="1053904"/>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rtl="0"/>
          <a:r>
            <a:rPr lang="de-DE" dirty="0">
              <a:solidFill>
                <a:sysClr val="windowText" lastClr="000000"/>
              </a:solidFill>
              <a:latin typeface="Calibri" panose="020F0502020204030204"/>
              <a:ea typeface="+mn-ea"/>
              <a:cs typeface="+mn-cs"/>
            </a:rPr>
            <a:t>Specify Operation Parameters</a:t>
          </a:r>
        </a:p>
      </dgm:t>
    </dgm:pt>
    <dgm:pt modelId="{1F10FF01-6874-4B03-A8BB-52A5DF3B4934}" type="parTrans" cxnId="{0EB3C399-C6BB-41DB-A094-CFE43B622E1B}">
      <dgm:prSet/>
      <dgm:spPr/>
    </dgm:pt>
    <dgm:pt modelId="{FCF40466-901F-4301-AE02-BACE76FF2ABE}" type="sibTrans" cxnId="{0EB3C399-C6BB-41DB-A094-CFE43B622E1B}">
      <dgm:prSet/>
      <dgm:spPr/>
    </dgm:pt>
    <dgm:pt modelId="{19D77007-B336-47F9-904F-6245C3F990D4}" type="pres">
      <dgm:prSet presAssocID="{ABF85D1D-340D-4E43-90C5-06FEA96F053C}" presName="rootnode" presStyleCnt="0">
        <dgm:presLayoutVars>
          <dgm:chMax/>
          <dgm:chPref/>
          <dgm:dir/>
          <dgm:animLvl val="lvl"/>
        </dgm:presLayoutVars>
      </dgm:prSet>
      <dgm:spPr/>
      <dgm:t>
        <a:bodyPr/>
        <a:lstStyle/>
        <a:p>
          <a:endParaRPr lang="en-GB"/>
        </a:p>
      </dgm:t>
    </dgm:pt>
    <dgm:pt modelId="{8CB4F84E-3AEA-4D8E-AC63-D7648ACEA9E7}" type="pres">
      <dgm:prSet presAssocID="{C4C819B4-AE05-44B2-8E0F-387B284AF8A6}" presName="composite" presStyleCnt="0"/>
      <dgm:spPr/>
    </dgm:pt>
    <dgm:pt modelId="{704641AD-41ED-4812-8403-D7F7D0F794B8}" type="pres">
      <dgm:prSet presAssocID="{C4C819B4-AE05-44B2-8E0F-387B284AF8A6}" presName="bentUpArrow1" presStyleLbl="alignImgPlace1" presStyleIdx="0" presStyleCnt="8"/>
      <dgm:spPr/>
    </dgm:pt>
    <dgm:pt modelId="{EF946DCC-52D6-4868-8E3E-AF933CB56F9F}" type="pres">
      <dgm:prSet presAssocID="{C4C819B4-AE05-44B2-8E0F-387B284AF8A6}" presName="ParentText" presStyleLbl="node1" presStyleIdx="0" presStyleCnt="9" custLinFactNeighborX="2543">
        <dgm:presLayoutVars>
          <dgm:chMax val="1"/>
          <dgm:chPref val="1"/>
          <dgm:bulletEnabled val="1"/>
        </dgm:presLayoutVars>
      </dgm:prSet>
      <dgm:spPr/>
      <dgm:t>
        <a:bodyPr/>
        <a:lstStyle/>
        <a:p>
          <a:endParaRPr lang="en-GB"/>
        </a:p>
      </dgm:t>
    </dgm:pt>
    <dgm:pt modelId="{FFE91AAC-EBE5-4925-9240-CE7EFC490C52}" type="pres">
      <dgm:prSet presAssocID="{C4C819B4-AE05-44B2-8E0F-387B284AF8A6}" presName="ChildText" presStyleLbl="revTx" presStyleIdx="0" presStyleCnt="8">
        <dgm:presLayoutVars>
          <dgm:chMax val="0"/>
          <dgm:chPref val="0"/>
          <dgm:bulletEnabled val="1"/>
        </dgm:presLayoutVars>
      </dgm:prSet>
      <dgm:spPr/>
    </dgm:pt>
    <dgm:pt modelId="{367F9103-D26C-4ACB-8186-BDE6A4FF39EB}" type="pres">
      <dgm:prSet presAssocID="{B6E30490-6C16-42BC-83DE-7FF1BC54D407}" presName="sibTrans" presStyleCnt="0"/>
      <dgm:spPr/>
    </dgm:pt>
    <dgm:pt modelId="{1A899458-C4D1-4C82-ABD9-E08E6357FC4E}" type="pres">
      <dgm:prSet presAssocID="{E7DD7CCB-ED4D-4F88-A350-06C52E9999FB}" presName="composite" presStyleCnt="0"/>
      <dgm:spPr/>
    </dgm:pt>
    <dgm:pt modelId="{F47C5C32-8331-42B7-8B83-ACEAAEA62A0E}" type="pres">
      <dgm:prSet presAssocID="{E7DD7CCB-ED4D-4F88-A350-06C52E9999FB}" presName="bentUpArrow1" presStyleLbl="alignImgPlace1" presStyleIdx="1" presStyleCnt="8"/>
      <dgm:spPr/>
    </dgm:pt>
    <dgm:pt modelId="{843CB986-0BDF-4F47-9C53-4D4724D2E3B8}" type="pres">
      <dgm:prSet presAssocID="{E7DD7CCB-ED4D-4F88-A350-06C52E9999FB}" presName="ParentText" presStyleLbl="node1" presStyleIdx="1" presStyleCnt="9" custLinFactNeighborX="2543">
        <dgm:presLayoutVars>
          <dgm:chMax val="1"/>
          <dgm:chPref val="1"/>
          <dgm:bulletEnabled val="1"/>
        </dgm:presLayoutVars>
      </dgm:prSet>
      <dgm:spPr/>
      <dgm:t>
        <a:bodyPr/>
        <a:lstStyle/>
        <a:p>
          <a:endParaRPr lang="en-GB"/>
        </a:p>
      </dgm:t>
    </dgm:pt>
    <dgm:pt modelId="{EBDC7040-521D-4D64-8D3E-84F499836F00}" type="pres">
      <dgm:prSet presAssocID="{E7DD7CCB-ED4D-4F88-A350-06C52E9999FB}" presName="ChildText" presStyleLbl="revTx" presStyleIdx="1" presStyleCnt="8">
        <dgm:presLayoutVars>
          <dgm:chMax val="0"/>
          <dgm:chPref val="0"/>
          <dgm:bulletEnabled val="1"/>
        </dgm:presLayoutVars>
      </dgm:prSet>
      <dgm:spPr/>
    </dgm:pt>
    <dgm:pt modelId="{CEF695CF-0746-4175-96F5-D8CD3717A421}" type="pres">
      <dgm:prSet presAssocID="{7D7419DC-4659-4E89-A73B-013DECC0EFBA}" presName="sibTrans" presStyleCnt="0"/>
      <dgm:spPr/>
    </dgm:pt>
    <dgm:pt modelId="{BF1BCAA2-5F50-4C97-8172-50434CAE3B4C}" type="pres">
      <dgm:prSet presAssocID="{D7CE1859-91FA-4774-B62E-201FA59BD5BE}" presName="composite" presStyleCnt="0"/>
      <dgm:spPr/>
    </dgm:pt>
    <dgm:pt modelId="{181A1959-1883-4626-B945-08F286355649}" type="pres">
      <dgm:prSet presAssocID="{D7CE1859-91FA-4774-B62E-201FA59BD5BE}" presName="bentUpArrow1" presStyleLbl="alignImgPlace1" presStyleIdx="2" presStyleCnt="8"/>
      <dgm:spPr/>
    </dgm:pt>
    <dgm:pt modelId="{7A5EAEC6-2659-47CA-8E0A-D5CAE70299C3}" type="pres">
      <dgm:prSet presAssocID="{D7CE1859-91FA-4774-B62E-201FA59BD5BE}" presName="ParentText" presStyleLbl="node1" presStyleIdx="2" presStyleCnt="9" custLinFactNeighborX="2543">
        <dgm:presLayoutVars>
          <dgm:chMax val="1"/>
          <dgm:chPref val="1"/>
          <dgm:bulletEnabled val="1"/>
        </dgm:presLayoutVars>
      </dgm:prSet>
      <dgm:spPr/>
      <dgm:t>
        <a:bodyPr/>
        <a:lstStyle/>
        <a:p>
          <a:endParaRPr lang="en-GB"/>
        </a:p>
      </dgm:t>
    </dgm:pt>
    <dgm:pt modelId="{58FB031E-BA97-4EC9-9E75-5198204A3E31}" type="pres">
      <dgm:prSet presAssocID="{D7CE1859-91FA-4774-B62E-201FA59BD5BE}" presName="ChildText" presStyleLbl="revTx" presStyleIdx="2" presStyleCnt="8">
        <dgm:presLayoutVars>
          <dgm:chMax val="0"/>
          <dgm:chPref val="0"/>
          <dgm:bulletEnabled val="1"/>
        </dgm:presLayoutVars>
      </dgm:prSet>
      <dgm:spPr/>
      <dgm:t>
        <a:bodyPr/>
        <a:lstStyle/>
        <a:p>
          <a:endParaRPr lang="en-GB"/>
        </a:p>
      </dgm:t>
    </dgm:pt>
    <dgm:pt modelId="{B2602360-07E9-4F27-B1F0-8C09DEA3BCAB}" type="pres">
      <dgm:prSet presAssocID="{20278EFE-ADE3-446C-8020-6CEC73AA0C2D}" presName="sibTrans" presStyleCnt="0"/>
      <dgm:spPr/>
    </dgm:pt>
    <dgm:pt modelId="{14C38EDE-19AF-4550-878F-E2EE8D073AB9}" type="pres">
      <dgm:prSet presAssocID="{560F7EC2-70DC-4345-987D-4847B33640EA}" presName="composite" presStyleCnt="0"/>
      <dgm:spPr/>
    </dgm:pt>
    <dgm:pt modelId="{A4AB3AD9-87EA-46AC-B307-CE103EA06AF5}" type="pres">
      <dgm:prSet presAssocID="{560F7EC2-70DC-4345-987D-4847B33640EA}" presName="bentUpArrow1" presStyleLbl="alignImgPlace1" presStyleIdx="3" presStyleCnt="8"/>
      <dgm:spPr/>
    </dgm:pt>
    <dgm:pt modelId="{CD688261-B831-4727-8534-1755B1651D5C}" type="pres">
      <dgm:prSet presAssocID="{560F7EC2-70DC-4345-987D-4847B33640EA}" presName="ParentText" presStyleLbl="node1" presStyleIdx="3" presStyleCnt="9">
        <dgm:presLayoutVars>
          <dgm:chMax val="1"/>
          <dgm:chPref val="1"/>
          <dgm:bulletEnabled val="1"/>
        </dgm:presLayoutVars>
      </dgm:prSet>
      <dgm:spPr/>
      <dgm:t>
        <a:bodyPr/>
        <a:lstStyle/>
        <a:p>
          <a:endParaRPr lang="en-GB"/>
        </a:p>
      </dgm:t>
    </dgm:pt>
    <dgm:pt modelId="{2CD22D35-6C83-497C-97F2-5D181A1D5E86}" type="pres">
      <dgm:prSet presAssocID="{560F7EC2-70DC-4345-987D-4847B33640EA}" presName="ChildText" presStyleLbl="revTx" presStyleIdx="3" presStyleCnt="8">
        <dgm:presLayoutVars>
          <dgm:chMax val="0"/>
          <dgm:chPref val="0"/>
          <dgm:bulletEnabled val="1"/>
        </dgm:presLayoutVars>
      </dgm:prSet>
      <dgm:spPr/>
    </dgm:pt>
    <dgm:pt modelId="{166254A5-0698-4C6F-9850-D75B4FF5A717}" type="pres">
      <dgm:prSet presAssocID="{A67DA187-1506-43A9-B9E0-1119B6285A12}" presName="sibTrans" presStyleCnt="0"/>
      <dgm:spPr/>
    </dgm:pt>
    <dgm:pt modelId="{831EC9CF-10D9-45B5-B713-1952360AC228}" type="pres">
      <dgm:prSet presAssocID="{33B01E68-69A4-42AC-A0C8-019E7D634EB3}" presName="composite" presStyleCnt="0"/>
      <dgm:spPr/>
    </dgm:pt>
    <dgm:pt modelId="{B12A3CA0-D891-472C-ACDE-100DAB6031FE}" type="pres">
      <dgm:prSet presAssocID="{33B01E68-69A4-42AC-A0C8-019E7D634EB3}" presName="bentUpArrow1" presStyleLbl="alignImgPlace1" presStyleIdx="4" presStyleCnt="8"/>
      <dgm:spPr/>
    </dgm:pt>
    <dgm:pt modelId="{EF84F870-9F5B-4D5B-89BC-072A1935C31D}" type="pres">
      <dgm:prSet presAssocID="{33B01E68-69A4-42AC-A0C8-019E7D634EB3}" presName="ParentText" presStyleLbl="node1" presStyleIdx="4" presStyleCnt="9" custLinFactNeighborX="2543">
        <dgm:presLayoutVars>
          <dgm:chMax val="1"/>
          <dgm:chPref val="1"/>
          <dgm:bulletEnabled val="1"/>
        </dgm:presLayoutVars>
      </dgm:prSet>
      <dgm:spPr/>
      <dgm:t>
        <a:bodyPr/>
        <a:lstStyle/>
        <a:p>
          <a:endParaRPr lang="en-GB"/>
        </a:p>
      </dgm:t>
    </dgm:pt>
    <dgm:pt modelId="{AE9225FF-B02E-4C4D-B9A3-A6B27509DA07}" type="pres">
      <dgm:prSet presAssocID="{33B01E68-69A4-42AC-A0C8-019E7D634EB3}" presName="ChildText" presStyleLbl="revTx" presStyleIdx="4" presStyleCnt="8">
        <dgm:presLayoutVars>
          <dgm:chMax val="0"/>
          <dgm:chPref val="0"/>
          <dgm:bulletEnabled val="1"/>
        </dgm:presLayoutVars>
      </dgm:prSet>
      <dgm:spPr/>
    </dgm:pt>
    <dgm:pt modelId="{B87F686B-6FAC-4007-A797-A72CC0F0730E}" type="pres">
      <dgm:prSet presAssocID="{3CFEDF64-768C-4340-9EE5-1D75AC15445A}" presName="sibTrans" presStyleCnt="0"/>
      <dgm:spPr/>
    </dgm:pt>
    <dgm:pt modelId="{873A3FDD-A18C-44EC-891D-B52921AAFA1E}" type="pres">
      <dgm:prSet presAssocID="{D443119E-8042-44A6-9AD3-2B402D66D0CF}" presName="composite" presStyleCnt="0"/>
      <dgm:spPr/>
    </dgm:pt>
    <dgm:pt modelId="{9008EDCD-813B-4DD8-AC10-5CC55D7D644B}" type="pres">
      <dgm:prSet presAssocID="{D443119E-8042-44A6-9AD3-2B402D66D0CF}" presName="bentUpArrow1" presStyleLbl="alignImgPlace1" presStyleIdx="5" presStyleCnt="8"/>
      <dgm:spPr/>
    </dgm:pt>
    <dgm:pt modelId="{DD100868-4F28-401F-B7C3-8E9A68ECB087}" type="pres">
      <dgm:prSet presAssocID="{D443119E-8042-44A6-9AD3-2B402D66D0CF}" presName="ParentText" presStyleLbl="node1" presStyleIdx="5" presStyleCnt="9">
        <dgm:presLayoutVars>
          <dgm:chMax val="1"/>
          <dgm:chPref val="1"/>
          <dgm:bulletEnabled val="1"/>
        </dgm:presLayoutVars>
      </dgm:prSet>
      <dgm:spPr/>
      <dgm:t>
        <a:bodyPr/>
        <a:lstStyle/>
        <a:p>
          <a:endParaRPr lang="en-GB"/>
        </a:p>
      </dgm:t>
    </dgm:pt>
    <dgm:pt modelId="{7924292B-1CB2-49E5-A73F-2C2217A8BE1C}" type="pres">
      <dgm:prSet presAssocID="{D443119E-8042-44A6-9AD3-2B402D66D0CF}" presName="ChildText" presStyleLbl="revTx" presStyleIdx="5" presStyleCnt="8">
        <dgm:presLayoutVars>
          <dgm:chMax val="0"/>
          <dgm:chPref val="0"/>
          <dgm:bulletEnabled val="1"/>
        </dgm:presLayoutVars>
      </dgm:prSet>
      <dgm:spPr/>
    </dgm:pt>
    <dgm:pt modelId="{971BAD09-2929-41C9-9F40-A2B45112CEF4}" type="pres">
      <dgm:prSet presAssocID="{FCF40466-901F-4301-AE02-BACE76FF2ABE}" presName="sibTrans" presStyleCnt="0"/>
      <dgm:spPr/>
    </dgm:pt>
    <dgm:pt modelId="{81756549-975F-4DCE-86A9-46FE6CD88187}" type="pres">
      <dgm:prSet presAssocID="{0D39616C-8E84-47AE-85FF-34F6E1B9CFFE}" presName="composite" presStyleCnt="0"/>
      <dgm:spPr/>
    </dgm:pt>
    <dgm:pt modelId="{6349E50B-F555-4D26-9679-309676720017}" type="pres">
      <dgm:prSet presAssocID="{0D39616C-8E84-47AE-85FF-34F6E1B9CFFE}" presName="bentUpArrow1" presStyleLbl="alignImgPlace1" presStyleIdx="6" presStyleCnt="8"/>
      <dgm:spPr/>
    </dgm:pt>
    <dgm:pt modelId="{2D260567-CDED-42F3-A7D8-D2C63ABDFEE4}" type="pres">
      <dgm:prSet presAssocID="{0D39616C-8E84-47AE-85FF-34F6E1B9CFFE}" presName="ParentText" presStyleLbl="node1" presStyleIdx="6" presStyleCnt="9">
        <dgm:presLayoutVars>
          <dgm:chMax val="1"/>
          <dgm:chPref val="1"/>
          <dgm:bulletEnabled val="1"/>
        </dgm:presLayoutVars>
      </dgm:prSet>
      <dgm:spPr/>
      <dgm:t>
        <a:bodyPr/>
        <a:lstStyle/>
        <a:p>
          <a:endParaRPr lang="en-GB"/>
        </a:p>
      </dgm:t>
    </dgm:pt>
    <dgm:pt modelId="{50A67A8A-EB96-46DB-B063-622CA7158A7B}" type="pres">
      <dgm:prSet presAssocID="{0D39616C-8E84-47AE-85FF-34F6E1B9CFFE}" presName="ChildText" presStyleLbl="revTx" presStyleIdx="6" presStyleCnt="8">
        <dgm:presLayoutVars>
          <dgm:chMax val="0"/>
          <dgm:chPref val="0"/>
          <dgm:bulletEnabled val="1"/>
        </dgm:presLayoutVars>
      </dgm:prSet>
      <dgm:spPr/>
    </dgm:pt>
    <dgm:pt modelId="{47D0E67D-C41A-4897-B28A-65A7B1AF3D96}" type="pres">
      <dgm:prSet presAssocID="{972FDE9A-E7A7-4E49-AD22-22BA1F11B753}" presName="sibTrans" presStyleCnt="0"/>
      <dgm:spPr/>
    </dgm:pt>
    <dgm:pt modelId="{6ADB0200-2269-4F6C-889F-E799F55AC55A}" type="pres">
      <dgm:prSet presAssocID="{88630A02-D92C-4003-A159-AA2CF42B7366}" presName="composite" presStyleCnt="0"/>
      <dgm:spPr/>
    </dgm:pt>
    <dgm:pt modelId="{A3A44728-638E-4368-8C32-00E88C406B32}" type="pres">
      <dgm:prSet presAssocID="{88630A02-D92C-4003-A159-AA2CF42B7366}" presName="bentUpArrow1" presStyleLbl="alignImgPlace1" presStyleIdx="7" presStyleCnt="8"/>
      <dgm:spPr/>
    </dgm:pt>
    <dgm:pt modelId="{3566B1D0-78A1-4525-92B5-15F4A111A989}" type="pres">
      <dgm:prSet presAssocID="{88630A02-D92C-4003-A159-AA2CF42B7366}" presName="ParentText" presStyleLbl="node1" presStyleIdx="7" presStyleCnt="9">
        <dgm:presLayoutVars>
          <dgm:chMax val="1"/>
          <dgm:chPref val="1"/>
          <dgm:bulletEnabled val="1"/>
        </dgm:presLayoutVars>
      </dgm:prSet>
      <dgm:spPr/>
      <dgm:t>
        <a:bodyPr/>
        <a:lstStyle/>
        <a:p>
          <a:endParaRPr lang="en-GB"/>
        </a:p>
      </dgm:t>
    </dgm:pt>
    <dgm:pt modelId="{1A2B5B24-CB6F-4AB6-9B97-DFD39B20A1AC}" type="pres">
      <dgm:prSet presAssocID="{88630A02-D92C-4003-A159-AA2CF42B7366}" presName="ChildText" presStyleLbl="revTx" presStyleIdx="7" presStyleCnt="8">
        <dgm:presLayoutVars>
          <dgm:chMax val="0"/>
          <dgm:chPref val="0"/>
          <dgm:bulletEnabled val="1"/>
        </dgm:presLayoutVars>
      </dgm:prSet>
      <dgm:spPr/>
      <dgm:t>
        <a:bodyPr/>
        <a:lstStyle/>
        <a:p>
          <a:endParaRPr lang="en-GB"/>
        </a:p>
      </dgm:t>
    </dgm:pt>
    <dgm:pt modelId="{5846559C-0BBE-48DC-B702-6CE181AF8E30}" type="pres">
      <dgm:prSet presAssocID="{C8A73922-E444-4C97-95D1-11C05D4E256A}" presName="sibTrans" presStyleCnt="0"/>
      <dgm:spPr/>
    </dgm:pt>
    <dgm:pt modelId="{02CAA645-82B2-465C-89F3-2A625CEA02C4}" type="pres">
      <dgm:prSet presAssocID="{0202A767-EC1A-4745-A5D1-19ACB2E504F4}" presName="composite" presStyleCnt="0"/>
      <dgm:spPr/>
    </dgm:pt>
    <dgm:pt modelId="{C32B1209-7A93-4A44-AA25-9113F2763F46}" type="pres">
      <dgm:prSet presAssocID="{0202A767-EC1A-4745-A5D1-19ACB2E504F4}" presName="ParentText" presStyleLbl="node1" presStyleIdx="8" presStyleCnt="9" custLinFactNeighborX="2543">
        <dgm:presLayoutVars>
          <dgm:chMax val="1"/>
          <dgm:chPref val="1"/>
          <dgm:bulletEnabled val="1"/>
        </dgm:presLayoutVars>
      </dgm:prSet>
      <dgm:spPr/>
      <dgm:t>
        <a:bodyPr/>
        <a:lstStyle/>
        <a:p>
          <a:endParaRPr lang="en-GB"/>
        </a:p>
      </dgm:t>
    </dgm:pt>
  </dgm:ptLst>
  <dgm:cxnLst>
    <dgm:cxn modelId="{51E13177-793B-4AF9-996D-B76C1D83A2BC}" srcId="{ABF85D1D-340D-4E43-90C5-06FEA96F053C}" destId="{33B01E68-69A4-42AC-A0C8-019E7D634EB3}" srcOrd="4" destOrd="0" parTransId="{48270237-1D44-4381-BD7F-307B69640C09}" sibTransId="{3CFEDF64-768C-4340-9EE5-1D75AC15445A}"/>
    <dgm:cxn modelId="{0A9739DB-D651-419A-9510-C67C19C606D2}" srcId="{ABF85D1D-340D-4E43-90C5-06FEA96F053C}" destId="{C4C819B4-AE05-44B2-8E0F-387B284AF8A6}" srcOrd="0" destOrd="0" parTransId="{FDA0D51D-DCDA-45C5-A524-3BC5781603B8}" sibTransId="{B6E30490-6C16-42BC-83DE-7FF1BC54D407}"/>
    <dgm:cxn modelId="{0EB3C399-C6BB-41DB-A094-CFE43B622E1B}" srcId="{ABF85D1D-340D-4E43-90C5-06FEA96F053C}" destId="{D443119E-8042-44A6-9AD3-2B402D66D0CF}" srcOrd="5" destOrd="0" parTransId="{1F10FF01-6874-4B03-A8BB-52A5DF3B4934}" sibTransId="{FCF40466-901F-4301-AE02-BACE76FF2ABE}"/>
    <dgm:cxn modelId="{EE7A11BA-0AFA-4F2B-A731-2C68EC67B1F9}" type="presOf" srcId="{88630A02-D92C-4003-A159-AA2CF42B7366}" destId="{3566B1D0-78A1-4525-92B5-15F4A111A989}" srcOrd="0" destOrd="0" presId="urn:microsoft.com/office/officeart/2005/8/layout/StepDownProcess"/>
    <dgm:cxn modelId="{DB18441F-60B9-4B25-8423-DACAAA4A1FDE}" srcId="{ABF85D1D-340D-4E43-90C5-06FEA96F053C}" destId="{D7CE1859-91FA-4774-B62E-201FA59BD5BE}" srcOrd="2" destOrd="0" parTransId="{CC319518-930B-43D7-9809-851B6E56569A}" sibTransId="{20278EFE-ADE3-446C-8020-6CEC73AA0C2D}"/>
    <dgm:cxn modelId="{68CDC383-3311-4EE1-BAB6-E30AC906D790}" srcId="{ABF85D1D-340D-4E43-90C5-06FEA96F053C}" destId="{0D39616C-8E84-47AE-85FF-34F6E1B9CFFE}" srcOrd="6" destOrd="0" parTransId="{90A21FBA-7302-4F1D-8EAC-B71C37642526}" sibTransId="{972FDE9A-E7A7-4E49-AD22-22BA1F11B753}"/>
    <dgm:cxn modelId="{9D878125-0D7A-492E-A965-73188B75F43C}" type="presOf" srcId="{D443119E-8042-44A6-9AD3-2B402D66D0CF}" destId="{DD100868-4F28-401F-B7C3-8E9A68ECB087}" srcOrd="0" destOrd="0" presId="urn:microsoft.com/office/officeart/2005/8/layout/StepDownProcess"/>
    <dgm:cxn modelId="{56784218-9BDF-41B1-9D50-64D5E4888DE0}" srcId="{ABF85D1D-340D-4E43-90C5-06FEA96F053C}" destId="{560F7EC2-70DC-4345-987D-4847B33640EA}" srcOrd="3" destOrd="0" parTransId="{BEEA12B6-D127-4989-B3A3-FACADE3396EF}" sibTransId="{A67DA187-1506-43A9-B9E0-1119B6285A12}"/>
    <dgm:cxn modelId="{BFFA806E-59DD-4127-872E-AB7515FBBF19}" srcId="{ABF85D1D-340D-4E43-90C5-06FEA96F053C}" destId="{88630A02-D92C-4003-A159-AA2CF42B7366}" srcOrd="7" destOrd="0" parTransId="{B5E312DD-9491-4421-8849-EA13CB6269A3}" sibTransId="{C8A73922-E444-4C97-95D1-11C05D4E256A}"/>
    <dgm:cxn modelId="{E1823178-C2AD-4926-8959-80DA24546D50}" type="presOf" srcId="{0202A767-EC1A-4745-A5D1-19ACB2E504F4}" destId="{C32B1209-7A93-4A44-AA25-9113F2763F46}" srcOrd="0" destOrd="0" presId="urn:microsoft.com/office/officeart/2005/8/layout/StepDownProcess"/>
    <dgm:cxn modelId="{0B1EBF35-C349-4C76-B2A1-28CE297FB3CE}" type="presOf" srcId="{560F7EC2-70DC-4345-987D-4847B33640EA}" destId="{CD688261-B831-4727-8534-1755B1651D5C}" srcOrd="0" destOrd="0" presId="urn:microsoft.com/office/officeart/2005/8/layout/StepDownProcess"/>
    <dgm:cxn modelId="{EA10766B-1514-479F-85BD-5634D89E35D8}" srcId="{ABF85D1D-340D-4E43-90C5-06FEA96F053C}" destId="{E7DD7CCB-ED4D-4F88-A350-06C52E9999FB}" srcOrd="1" destOrd="0" parTransId="{83EB9DA9-D537-4314-B26F-2C9FDAEB2710}" sibTransId="{7D7419DC-4659-4E89-A73B-013DECC0EFBA}"/>
    <dgm:cxn modelId="{9AA6CE11-7795-48B1-A672-9C6E05B4939E}" type="presOf" srcId="{C4C819B4-AE05-44B2-8E0F-387B284AF8A6}" destId="{EF946DCC-52D6-4868-8E3E-AF933CB56F9F}" srcOrd="0" destOrd="0" presId="urn:microsoft.com/office/officeart/2005/8/layout/StepDownProcess"/>
    <dgm:cxn modelId="{5D7E8EB5-8183-45F9-883E-014050595FFA}" type="presOf" srcId="{E7DD7CCB-ED4D-4F88-A350-06C52E9999FB}" destId="{843CB986-0BDF-4F47-9C53-4D4724D2E3B8}" srcOrd="0" destOrd="0" presId="urn:microsoft.com/office/officeart/2005/8/layout/StepDownProcess"/>
    <dgm:cxn modelId="{70C70CBF-7898-4389-AB30-C6E7C255A9A2}" type="presOf" srcId="{33B01E68-69A4-42AC-A0C8-019E7D634EB3}" destId="{EF84F870-9F5B-4D5B-89BC-072A1935C31D}" srcOrd="0" destOrd="0" presId="urn:microsoft.com/office/officeart/2005/8/layout/StepDownProcess"/>
    <dgm:cxn modelId="{AE6007AF-A60A-49A5-9BF5-11E038643E8B}" type="presOf" srcId="{D7CE1859-91FA-4774-B62E-201FA59BD5BE}" destId="{7A5EAEC6-2659-47CA-8E0A-D5CAE70299C3}" srcOrd="0" destOrd="0" presId="urn:microsoft.com/office/officeart/2005/8/layout/StepDownProcess"/>
    <dgm:cxn modelId="{6512FF0E-9068-431B-A22F-F82A007FB4CC}" type="presOf" srcId="{0D39616C-8E84-47AE-85FF-34F6E1B9CFFE}" destId="{2D260567-CDED-42F3-A7D8-D2C63ABDFEE4}" srcOrd="0" destOrd="0" presId="urn:microsoft.com/office/officeart/2005/8/layout/StepDownProcess"/>
    <dgm:cxn modelId="{490FD33C-89D0-434B-A7CF-B7F608ED2682}" srcId="{ABF85D1D-340D-4E43-90C5-06FEA96F053C}" destId="{0202A767-EC1A-4745-A5D1-19ACB2E504F4}" srcOrd="8" destOrd="0" parTransId="{0C6FBB8F-859C-49AD-9528-279DAFF5835E}" sibTransId="{F8E535C8-9CDA-42E3-A8D3-6C1A2D14DF46}"/>
    <dgm:cxn modelId="{09FE40DF-B93F-407F-9B3A-09CB7425CBE8}" type="presOf" srcId="{ABF85D1D-340D-4E43-90C5-06FEA96F053C}" destId="{19D77007-B336-47F9-904F-6245C3F990D4}" srcOrd="0" destOrd="0" presId="urn:microsoft.com/office/officeart/2005/8/layout/StepDownProcess"/>
    <dgm:cxn modelId="{9D883E5F-328C-48E8-A59B-9B123287C465}" type="presParOf" srcId="{19D77007-B336-47F9-904F-6245C3F990D4}" destId="{8CB4F84E-3AEA-4D8E-AC63-D7648ACEA9E7}" srcOrd="0" destOrd="0" presId="urn:microsoft.com/office/officeart/2005/8/layout/StepDownProcess"/>
    <dgm:cxn modelId="{67156A18-F04A-4A06-8A70-F661C2EEB6EC}" type="presParOf" srcId="{8CB4F84E-3AEA-4D8E-AC63-D7648ACEA9E7}" destId="{704641AD-41ED-4812-8403-D7F7D0F794B8}" srcOrd="0" destOrd="0" presId="urn:microsoft.com/office/officeart/2005/8/layout/StepDownProcess"/>
    <dgm:cxn modelId="{2CB0318C-4C1A-45FD-8730-135C3840B748}" type="presParOf" srcId="{8CB4F84E-3AEA-4D8E-AC63-D7648ACEA9E7}" destId="{EF946DCC-52D6-4868-8E3E-AF933CB56F9F}" srcOrd="1" destOrd="0" presId="urn:microsoft.com/office/officeart/2005/8/layout/StepDownProcess"/>
    <dgm:cxn modelId="{F5E3DC74-9E63-48AF-8D84-7DD0490B61D0}" type="presParOf" srcId="{8CB4F84E-3AEA-4D8E-AC63-D7648ACEA9E7}" destId="{FFE91AAC-EBE5-4925-9240-CE7EFC490C52}" srcOrd="2" destOrd="0" presId="urn:microsoft.com/office/officeart/2005/8/layout/StepDownProcess"/>
    <dgm:cxn modelId="{F689BFBC-290D-4FDE-8E4A-B9B7FC209EA8}" type="presParOf" srcId="{19D77007-B336-47F9-904F-6245C3F990D4}" destId="{367F9103-D26C-4ACB-8186-BDE6A4FF39EB}" srcOrd="1" destOrd="0" presId="urn:microsoft.com/office/officeart/2005/8/layout/StepDownProcess"/>
    <dgm:cxn modelId="{A4EDAF56-D3FC-47A5-A073-3FA0599D9D0F}" type="presParOf" srcId="{19D77007-B336-47F9-904F-6245C3F990D4}" destId="{1A899458-C4D1-4C82-ABD9-E08E6357FC4E}" srcOrd="2" destOrd="0" presId="urn:microsoft.com/office/officeart/2005/8/layout/StepDownProcess"/>
    <dgm:cxn modelId="{23BD1342-A3BB-4E8D-AD7B-2F97F6C990AD}" type="presParOf" srcId="{1A899458-C4D1-4C82-ABD9-E08E6357FC4E}" destId="{F47C5C32-8331-42B7-8B83-ACEAAEA62A0E}" srcOrd="0" destOrd="0" presId="urn:microsoft.com/office/officeart/2005/8/layout/StepDownProcess"/>
    <dgm:cxn modelId="{05B5133A-27C7-474A-825B-6BB2FF3E06D7}" type="presParOf" srcId="{1A899458-C4D1-4C82-ABD9-E08E6357FC4E}" destId="{843CB986-0BDF-4F47-9C53-4D4724D2E3B8}" srcOrd="1" destOrd="0" presId="urn:microsoft.com/office/officeart/2005/8/layout/StepDownProcess"/>
    <dgm:cxn modelId="{F5E0B648-6974-4961-8477-ABD274081471}" type="presParOf" srcId="{1A899458-C4D1-4C82-ABD9-E08E6357FC4E}" destId="{EBDC7040-521D-4D64-8D3E-84F499836F00}" srcOrd="2" destOrd="0" presId="urn:microsoft.com/office/officeart/2005/8/layout/StepDownProcess"/>
    <dgm:cxn modelId="{51478D28-BAA2-4824-9D33-274F4CD6CCEC}" type="presParOf" srcId="{19D77007-B336-47F9-904F-6245C3F990D4}" destId="{CEF695CF-0746-4175-96F5-D8CD3717A421}" srcOrd="3" destOrd="0" presId="urn:microsoft.com/office/officeart/2005/8/layout/StepDownProcess"/>
    <dgm:cxn modelId="{E70581C3-E760-4C93-AF98-5D4654EF9E11}" type="presParOf" srcId="{19D77007-B336-47F9-904F-6245C3F990D4}" destId="{BF1BCAA2-5F50-4C97-8172-50434CAE3B4C}" srcOrd="4" destOrd="0" presId="urn:microsoft.com/office/officeart/2005/8/layout/StepDownProcess"/>
    <dgm:cxn modelId="{EC06C762-7C9C-47F4-BB9B-B192D3B60905}" type="presParOf" srcId="{BF1BCAA2-5F50-4C97-8172-50434CAE3B4C}" destId="{181A1959-1883-4626-B945-08F286355649}" srcOrd="0" destOrd="0" presId="urn:microsoft.com/office/officeart/2005/8/layout/StepDownProcess"/>
    <dgm:cxn modelId="{91A7DC24-3828-4176-8F31-044A4814F8F3}" type="presParOf" srcId="{BF1BCAA2-5F50-4C97-8172-50434CAE3B4C}" destId="{7A5EAEC6-2659-47CA-8E0A-D5CAE70299C3}" srcOrd="1" destOrd="0" presId="urn:microsoft.com/office/officeart/2005/8/layout/StepDownProcess"/>
    <dgm:cxn modelId="{7F0A7C3B-8B17-4B59-8D60-B156CBC8B879}" type="presParOf" srcId="{BF1BCAA2-5F50-4C97-8172-50434CAE3B4C}" destId="{58FB031E-BA97-4EC9-9E75-5198204A3E31}" srcOrd="2" destOrd="0" presId="urn:microsoft.com/office/officeart/2005/8/layout/StepDownProcess"/>
    <dgm:cxn modelId="{1C57C0A5-71EB-4230-83C1-E4F54FF12F71}" type="presParOf" srcId="{19D77007-B336-47F9-904F-6245C3F990D4}" destId="{B2602360-07E9-4F27-B1F0-8C09DEA3BCAB}" srcOrd="5" destOrd="0" presId="urn:microsoft.com/office/officeart/2005/8/layout/StepDownProcess"/>
    <dgm:cxn modelId="{8F259F32-AF5F-412D-A8E5-A73672598F53}" type="presParOf" srcId="{19D77007-B336-47F9-904F-6245C3F990D4}" destId="{14C38EDE-19AF-4550-878F-E2EE8D073AB9}" srcOrd="6" destOrd="0" presId="urn:microsoft.com/office/officeart/2005/8/layout/StepDownProcess"/>
    <dgm:cxn modelId="{41A7582D-D4BA-4080-9D05-970A02D111DB}" type="presParOf" srcId="{14C38EDE-19AF-4550-878F-E2EE8D073AB9}" destId="{A4AB3AD9-87EA-46AC-B307-CE103EA06AF5}" srcOrd="0" destOrd="0" presId="urn:microsoft.com/office/officeart/2005/8/layout/StepDownProcess"/>
    <dgm:cxn modelId="{79E7BCE0-BCFF-4A9B-AA04-06FF83DD5830}" type="presParOf" srcId="{14C38EDE-19AF-4550-878F-E2EE8D073AB9}" destId="{CD688261-B831-4727-8534-1755B1651D5C}" srcOrd="1" destOrd="0" presId="urn:microsoft.com/office/officeart/2005/8/layout/StepDownProcess"/>
    <dgm:cxn modelId="{A1A162FF-B72E-4223-9E8C-B07BFAA6E874}" type="presParOf" srcId="{14C38EDE-19AF-4550-878F-E2EE8D073AB9}" destId="{2CD22D35-6C83-497C-97F2-5D181A1D5E86}" srcOrd="2" destOrd="0" presId="urn:microsoft.com/office/officeart/2005/8/layout/StepDownProcess"/>
    <dgm:cxn modelId="{CC6B8E31-ACFE-4245-AD4C-954DD6885BAD}" type="presParOf" srcId="{19D77007-B336-47F9-904F-6245C3F990D4}" destId="{166254A5-0698-4C6F-9850-D75B4FF5A717}" srcOrd="7" destOrd="0" presId="urn:microsoft.com/office/officeart/2005/8/layout/StepDownProcess"/>
    <dgm:cxn modelId="{09ECC72A-FE85-4723-BEF5-7DA4ED14A1AF}" type="presParOf" srcId="{19D77007-B336-47F9-904F-6245C3F990D4}" destId="{831EC9CF-10D9-45B5-B713-1952360AC228}" srcOrd="8" destOrd="0" presId="urn:microsoft.com/office/officeart/2005/8/layout/StepDownProcess"/>
    <dgm:cxn modelId="{BB16BAC1-F391-4570-A779-2661EBFA1B30}" type="presParOf" srcId="{831EC9CF-10D9-45B5-B713-1952360AC228}" destId="{B12A3CA0-D891-472C-ACDE-100DAB6031FE}" srcOrd="0" destOrd="0" presId="urn:microsoft.com/office/officeart/2005/8/layout/StepDownProcess"/>
    <dgm:cxn modelId="{45FF9E4A-8100-42E3-963F-41F5F8EDBD33}" type="presParOf" srcId="{831EC9CF-10D9-45B5-B713-1952360AC228}" destId="{EF84F870-9F5B-4D5B-89BC-072A1935C31D}" srcOrd="1" destOrd="0" presId="urn:microsoft.com/office/officeart/2005/8/layout/StepDownProcess"/>
    <dgm:cxn modelId="{7822D154-5C6F-491F-A46D-21E02C1AFCBC}" type="presParOf" srcId="{831EC9CF-10D9-45B5-B713-1952360AC228}" destId="{AE9225FF-B02E-4C4D-B9A3-A6B27509DA07}" srcOrd="2" destOrd="0" presId="urn:microsoft.com/office/officeart/2005/8/layout/StepDownProcess"/>
    <dgm:cxn modelId="{B55B679C-638B-4932-9CE8-F67ECDE1AC2E}" type="presParOf" srcId="{19D77007-B336-47F9-904F-6245C3F990D4}" destId="{B87F686B-6FAC-4007-A797-A72CC0F0730E}" srcOrd="9" destOrd="0" presId="urn:microsoft.com/office/officeart/2005/8/layout/StepDownProcess"/>
    <dgm:cxn modelId="{27D392E7-6675-477C-8C9B-6FACCD6A9F97}" type="presParOf" srcId="{19D77007-B336-47F9-904F-6245C3F990D4}" destId="{873A3FDD-A18C-44EC-891D-B52921AAFA1E}" srcOrd="10" destOrd="0" presId="urn:microsoft.com/office/officeart/2005/8/layout/StepDownProcess"/>
    <dgm:cxn modelId="{23731F20-C3D2-4F5B-A4C4-6897E75DD62E}" type="presParOf" srcId="{873A3FDD-A18C-44EC-891D-B52921AAFA1E}" destId="{9008EDCD-813B-4DD8-AC10-5CC55D7D644B}" srcOrd="0" destOrd="0" presId="urn:microsoft.com/office/officeart/2005/8/layout/StepDownProcess"/>
    <dgm:cxn modelId="{0A62428E-755F-41B7-98D5-06155166406A}" type="presParOf" srcId="{873A3FDD-A18C-44EC-891D-B52921AAFA1E}" destId="{DD100868-4F28-401F-B7C3-8E9A68ECB087}" srcOrd="1" destOrd="0" presId="urn:microsoft.com/office/officeart/2005/8/layout/StepDownProcess"/>
    <dgm:cxn modelId="{B930C1DA-6A44-4569-8278-0B7EFCCFD933}" type="presParOf" srcId="{873A3FDD-A18C-44EC-891D-B52921AAFA1E}" destId="{7924292B-1CB2-49E5-A73F-2C2217A8BE1C}" srcOrd="2" destOrd="0" presId="urn:microsoft.com/office/officeart/2005/8/layout/StepDownProcess"/>
    <dgm:cxn modelId="{25BBCC9E-5790-4AA8-BA2D-F6540D42750A}" type="presParOf" srcId="{19D77007-B336-47F9-904F-6245C3F990D4}" destId="{971BAD09-2929-41C9-9F40-A2B45112CEF4}" srcOrd="11" destOrd="0" presId="urn:microsoft.com/office/officeart/2005/8/layout/StepDownProcess"/>
    <dgm:cxn modelId="{46E3E093-8761-4F8B-8206-9EEE1EB8A716}" type="presParOf" srcId="{19D77007-B336-47F9-904F-6245C3F990D4}" destId="{81756549-975F-4DCE-86A9-46FE6CD88187}" srcOrd="12" destOrd="0" presId="urn:microsoft.com/office/officeart/2005/8/layout/StepDownProcess"/>
    <dgm:cxn modelId="{C842C62F-3613-49FD-976E-4DE03D0F8B84}" type="presParOf" srcId="{81756549-975F-4DCE-86A9-46FE6CD88187}" destId="{6349E50B-F555-4D26-9679-309676720017}" srcOrd="0" destOrd="0" presId="urn:microsoft.com/office/officeart/2005/8/layout/StepDownProcess"/>
    <dgm:cxn modelId="{A87030C0-23D9-45C0-855A-4EEB453311B8}" type="presParOf" srcId="{81756549-975F-4DCE-86A9-46FE6CD88187}" destId="{2D260567-CDED-42F3-A7D8-D2C63ABDFEE4}" srcOrd="1" destOrd="0" presId="urn:microsoft.com/office/officeart/2005/8/layout/StepDownProcess"/>
    <dgm:cxn modelId="{421FB9A3-419A-4119-9CA2-BB41FE400D56}" type="presParOf" srcId="{81756549-975F-4DCE-86A9-46FE6CD88187}" destId="{50A67A8A-EB96-46DB-B063-622CA7158A7B}" srcOrd="2" destOrd="0" presId="urn:microsoft.com/office/officeart/2005/8/layout/StepDownProcess"/>
    <dgm:cxn modelId="{7595C0B0-9CA6-4DEC-9D28-863BD4A91486}" type="presParOf" srcId="{19D77007-B336-47F9-904F-6245C3F990D4}" destId="{47D0E67D-C41A-4897-B28A-65A7B1AF3D96}" srcOrd="13" destOrd="0" presId="urn:microsoft.com/office/officeart/2005/8/layout/StepDownProcess"/>
    <dgm:cxn modelId="{2AFD2497-C140-4B1A-987B-95D5652AF058}" type="presParOf" srcId="{19D77007-B336-47F9-904F-6245C3F990D4}" destId="{6ADB0200-2269-4F6C-889F-E799F55AC55A}" srcOrd="14" destOrd="0" presId="urn:microsoft.com/office/officeart/2005/8/layout/StepDownProcess"/>
    <dgm:cxn modelId="{E4656A4D-0DE6-4D3F-8AB8-598B910703D6}" type="presParOf" srcId="{6ADB0200-2269-4F6C-889F-E799F55AC55A}" destId="{A3A44728-638E-4368-8C32-00E88C406B32}" srcOrd="0" destOrd="0" presId="urn:microsoft.com/office/officeart/2005/8/layout/StepDownProcess"/>
    <dgm:cxn modelId="{2DA7425C-CEF8-4C4B-B39F-523033C88F06}" type="presParOf" srcId="{6ADB0200-2269-4F6C-889F-E799F55AC55A}" destId="{3566B1D0-78A1-4525-92B5-15F4A111A989}" srcOrd="1" destOrd="0" presId="urn:microsoft.com/office/officeart/2005/8/layout/StepDownProcess"/>
    <dgm:cxn modelId="{12855EFC-A182-4F7C-918A-5E90776F1DAA}" type="presParOf" srcId="{6ADB0200-2269-4F6C-889F-E799F55AC55A}" destId="{1A2B5B24-CB6F-4AB6-9B97-DFD39B20A1AC}" srcOrd="2" destOrd="0" presId="urn:microsoft.com/office/officeart/2005/8/layout/StepDownProcess"/>
    <dgm:cxn modelId="{E804E11D-E5D1-47B3-A129-71BB806F03CE}" type="presParOf" srcId="{19D77007-B336-47F9-904F-6245C3F990D4}" destId="{5846559C-0BBE-48DC-B702-6CE181AF8E30}" srcOrd="15" destOrd="0" presId="urn:microsoft.com/office/officeart/2005/8/layout/StepDownProcess"/>
    <dgm:cxn modelId="{EDF480C6-F66C-43BF-A129-82D2646B6B94}" type="presParOf" srcId="{19D77007-B336-47F9-904F-6245C3F990D4}" destId="{02CAA645-82B2-465C-89F3-2A625CEA02C4}" srcOrd="16" destOrd="0" presId="urn:microsoft.com/office/officeart/2005/8/layout/StepDownProcess"/>
    <dgm:cxn modelId="{F0811E8F-5FAD-4C0B-B7BE-9BA65AA214C7}" type="presParOf" srcId="{02CAA645-82B2-465C-89F3-2A625CEA02C4}" destId="{C32B1209-7A93-4A44-AA25-9113F2763F46}" srcOrd="0"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4641AD-41ED-4812-8403-D7F7D0F794B8}">
      <dsp:nvSpPr>
        <dsp:cNvPr id="0" name=""/>
        <dsp:cNvSpPr/>
      </dsp:nvSpPr>
      <dsp:spPr>
        <a:xfrm rot="5400000">
          <a:off x="360950" y="499257"/>
          <a:ext cx="487261" cy="554730"/>
        </a:xfrm>
        <a:prstGeom prst="bentUpArrow">
          <a:avLst>
            <a:gd name="adj1" fmla="val 32840"/>
            <a:gd name="adj2" fmla="val 25000"/>
            <a:gd name="adj3" fmla="val 35780"/>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946DCC-52D6-4868-8E3E-AF933CB56F9F}">
      <dsp:nvSpPr>
        <dsp:cNvPr id="0" name=""/>
        <dsp:cNvSpPr/>
      </dsp:nvSpPr>
      <dsp:spPr>
        <a:xfrm>
          <a:off x="252715" y="-40881"/>
          <a:ext cx="820262" cy="574156"/>
        </a:xfrm>
        <a:prstGeom prst="roundRect">
          <a:avLst>
            <a:gd name="adj" fmla="val 1667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kern="1200" dirty="0" err="1" smtClean="0">
              <a:solidFill>
                <a:sysClr val="windowText" lastClr="000000">
                  <a:lumMod val="95000"/>
                  <a:lumOff val="5000"/>
                </a:sysClr>
              </a:solidFill>
              <a:latin typeface="Calibri" panose="020F0502020204030204"/>
              <a:ea typeface="+mn-ea"/>
              <a:cs typeface="+mn-cs"/>
            </a:rPr>
            <a:t>Identify</a:t>
          </a:r>
          <a:r>
            <a:rPr lang="de-DE" sz="900" kern="1200" dirty="0" smtClean="0">
              <a:solidFill>
                <a:sysClr val="windowText" lastClr="000000">
                  <a:lumMod val="95000"/>
                  <a:lumOff val="5000"/>
                </a:sysClr>
              </a:solidFill>
              <a:latin typeface="Calibri" panose="020F0502020204030204"/>
              <a:ea typeface="+mn-ea"/>
              <a:cs typeface="+mn-cs"/>
            </a:rPr>
            <a:t> </a:t>
          </a:r>
          <a:r>
            <a:rPr lang="de-DE" sz="900" kern="1200" dirty="0" err="1" smtClean="0">
              <a:solidFill>
                <a:sysClr val="windowText" lastClr="000000">
                  <a:lumMod val="95000"/>
                  <a:lumOff val="5000"/>
                </a:sysClr>
              </a:solidFill>
              <a:latin typeface="Calibri" panose="020F0502020204030204"/>
              <a:ea typeface="+mn-ea"/>
              <a:cs typeface="+mn-cs"/>
            </a:rPr>
            <a:t>and</a:t>
          </a:r>
          <a:r>
            <a:rPr lang="de-DE" sz="900" kern="1200" dirty="0" smtClean="0">
              <a:solidFill>
                <a:sysClr val="windowText" lastClr="000000">
                  <a:lumMod val="95000"/>
                  <a:lumOff val="5000"/>
                </a:sysClr>
              </a:solidFill>
              <a:latin typeface="Calibri" panose="020F0502020204030204"/>
              <a:ea typeface="+mn-ea"/>
              <a:cs typeface="+mn-cs"/>
            </a:rPr>
            <a:t> </a:t>
          </a:r>
          <a:r>
            <a:rPr lang="de-DE" sz="900" kern="1200" dirty="0" err="1" smtClean="0">
              <a:solidFill>
                <a:sysClr val="windowText" lastClr="000000">
                  <a:lumMod val="95000"/>
                  <a:lumOff val="5000"/>
                </a:sysClr>
              </a:solidFill>
              <a:latin typeface="Calibri" panose="020F0502020204030204"/>
              <a:ea typeface="+mn-ea"/>
              <a:cs typeface="+mn-cs"/>
            </a:rPr>
            <a:t>uniquely</a:t>
          </a:r>
          <a:r>
            <a:rPr lang="de-DE" sz="900" kern="1200" dirty="0" smtClean="0">
              <a:solidFill>
                <a:sysClr val="windowText" lastClr="000000">
                  <a:lumMod val="95000"/>
                  <a:lumOff val="5000"/>
                </a:sysClr>
              </a:solidFill>
              <a:latin typeface="Calibri" panose="020F0502020204030204"/>
              <a:ea typeface="+mn-ea"/>
              <a:cs typeface="+mn-cs"/>
            </a:rPr>
            <a:t> </a:t>
          </a:r>
          <a:r>
            <a:rPr lang="de-DE" sz="900" kern="1200" dirty="0" err="1" smtClean="0">
              <a:solidFill>
                <a:sysClr val="windowText" lastClr="000000">
                  <a:lumMod val="95000"/>
                  <a:lumOff val="5000"/>
                </a:sysClr>
              </a:solidFill>
              <a:latin typeface="Calibri" panose="020F0502020204030204"/>
              <a:ea typeface="+mn-ea"/>
              <a:cs typeface="+mn-cs"/>
            </a:rPr>
            <a:t>name</a:t>
          </a:r>
          <a:r>
            <a:rPr lang="de-DE" sz="900" kern="1200" dirty="0" smtClean="0">
              <a:solidFill>
                <a:sysClr val="windowText" lastClr="000000">
                  <a:lumMod val="95000"/>
                  <a:lumOff val="5000"/>
                </a:sysClr>
              </a:solidFill>
              <a:latin typeface="Calibri" panose="020F0502020204030204"/>
              <a:ea typeface="+mn-ea"/>
              <a:cs typeface="+mn-cs"/>
            </a:rPr>
            <a:t> a </a:t>
          </a:r>
          <a:r>
            <a:rPr lang="de-DE" sz="900" kern="1200" dirty="0" err="1" smtClean="0">
              <a:solidFill>
                <a:sysClr val="windowText" lastClr="000000">
                  <a:lumMod val="95000"/>
                  <a:lumOff val="5000"/>
                </a:sysClr>
              </a:solidFill>
              <a:latin typeface="Calibri" panose="020F0502020204030204"/>
              <a:ea typeface="+mn-ea"/>
              <a:cs typeface="+mn-cs"/>
            </a:rPr>
            <a:t>service</a:t>
          </a:r>
          <a:endParaRPr lang="de-DE" sz="900" kern="1200" dirty="0">
            <a:solidFill>
              <a:sysClr val="windowText" lastClr="000000">
                <a:lumMod val="95000"/>
                <a:lumOff val="5000"/>
              </a:sysClr>
            </a:solidFill>
            <a:latin typeface="Calibri" panose="020F0502020204030204"/>
            <a:ea typeface="+mn-ea"/>
            <a:cs typeface="+mn-cs"/>
          </a:endParaRPr>
        </a:p>
      </dsp:txBody>
      <dsp:txXfrm>
        <a:off x="280748" y="-12848"/>
        <a:ext cx="764196" cy="518090"/>
      </dsp:txXfrm>
    </dsp:sp>
    <dsp:sp modelId="{FFE91AAC-EBE5-4925-9240-CE7EFC490C52}">
      <dsp:nvSpPr>
        <dsp:cNvPr id="0" name=""/>
        <dsp:cNvSpPr/>
      </dsp:nvSpPr>
      <dsp:spPr>
        <a:xfrm>
          <a:off x="1052118" y="13877"/>
          <a:ext cx="596580" cy="464058"/>
        </a:xfrm>
        <a:prstGeom prst="rect">
          <a:avLst/>
        </a:prstGeom>
        <a:noFill/>
        <a:ln>
          <a:noFill/>
        </a:ln>
        <a:effectLst/>
      </dsp:spPr>
      <dsp:style>
        <a:lnRef idx="0">
          <a:scrgbClr r="0" g="0" b="0"/>
        </a:lnRef>
        <a:fillRef idx="0">
          <a:scrgbClr r="0" g="0" b="0"/>
        </a:fillRef>
        <a:effectRef idx="0">
          <a:scrgbClr r="0" g="0" b="0"/>
        </a:effectRef>
        <a:fontRef idx="minor"/>
      </dsp:style>
    </dsp:sp>
    <dsp:sp modelId="{F47C5C32-8331-42B7-8B83-ACEAAEA62A0E}">
      <dsp:nvSpPr>
        <dsp:cNvPr id="0" name=""/>
        <dsp:cNvSpPr/>
      </dsp:nvSpPr>
      <dsp:spPr>
        <a:xfrm rot="5400000">
          <a:off x="1041035" y="1144225"/>
          <a:ext cx="487261" cy="554730"/>
        </a:xfrm>
        <a:prstGeom prst="bentUpArrow">
          <a:avLst>
            <a:gd name="adj1" fmla="val 32840"/>
            <a:gd name="adj2" fmla="val 25000"/>
            <a:gd name="adj3" fmla="val 35780"/>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43CB986-0BDF-4F47-9C53-4D4724D2E3B8}">
      <dsp:nvSpPr>
        <dsp:cNvPr id="0" name=""/>
        <dsp:cNvSpPr/>
      </dsp:nvSpPr>
      <dsp:spPr>
        <a:xfrm>
          <a:off x="932799" y="604086"/>
          <a:ext cx="820262" cy="574156"/>
        </a:xfrm>
        <a:prstGeom prst="roundRect">
          <a:avLst>
            <a:gd name="adj" fmla="val 1667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GB" sz="900" kern="1200">
              <a:solidFill>
                <a:sysClr val="windowText" lastClr="000000"/>
              </a:solidFill>
              <a:latin typeface="Calibri" panose="020F0502020204030204"/>
              <a:ea typeface="+mn-ea"/>
              <a:cs typeface="+mn-cs"/>
            </a:rPr>
            <a:t>Map Service to Requirements</a:t>
          </a:r>
          <a:endParaRPr lang="de-DE" sz="900" kern="1200" dirty="0">
            <a:solidFill>
              <a:sysClr val="windowText" lastClr="000000"/>
            </a:solidFill>
            <a:latin typeface="Calibri" panose="020F0502020204030204"/>
            <a:ea typeface="+mn-ea"/>
            <a:cs typeface="+mn-cs"/>
          </a:endParaRPr>
        </a:p>
      </dsp:txBody>
      <dsp:txXfrm>
        <a:off x="960832" y="632119"/>
        <a:ext cx="764196" cy="518090"/>
      </dsp:txXfrm>
    </dsp:sp>
    <dsp:sp modelId="{EBDC7040-521D-4D64-8D3E-84F499836F00}">
      <dsp:nvSpPr>
        <dsp:cNvPr id="0" name=""/>
        <dsp:cNvSpPr/>
      </dsp:nvSpPr>
      <dsp:spPr>
        <a:xfrm>
          <a:off x="1732202" y="658844"/>
          <a:ext cx="596580" cy="464058"/>
        </a:xfrm>
        <a:prstGeom prst="rect">
          <a:avLst/>
        </a:prstGeom>
        <a:noFill/>
        <a:ln>
          <a:noFill/>
        </a:ln>
        <a:effectLst/>
      </dsp:spPr>
      <dsp:style>
        <a:lnRef idx="0">
          <a:scrgbClr r="0" g="0" b="0"/>
        </a:lnRef>
        <a:fillRef idx="0">
          <a:scrgbClr r="0" g="0" b="0"/>
        </a:fillRef>
        <a:effectRef idx="0">
          <a:scrgbClr r="0" g="0" b="0"/>
        </a:effectRef>
        <a:fontRef idx="minor"/>
      </dsp:style>
    </dsp:sp>
    <dsp:sp modelId="{181A1959-1883-4626-B945-08F286355649}">
      <dsp:nvSpPr>
        <dsp:cNvPr id="0" name=""/>
        <dsp:cNvSpPr/>
      </dsp:nvSpPr>
      <dsp:spPr>
        <a:xfrm rot="5400000">
          <a:off x="1721119" y="1789193"/>
          <a:ext cx="487261" cy="554730"/>
        </a:xfrm>
        <a:prstGeom prst="bentUpArrow">
          <a:avLst>
            <a:gd name="adj1" fmla="val 32840"/>
            <a:gd name="adj2" fmla="val 25000"/>
            <a:gd name="adj3" fmla="val 35780"/>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5EAEC6-2659-47CA-8E0A-D5CAE70299C3}">
      <dsp:nvSpPr>
        <dsp:cNvPr id="0" name=""/>
        <dsp:cNvSpPr/>
      </dsp:nvSpPr>
      <dsp:spPr>
        <a:xfrm>
          <a:off x="1612884" y="1249053"/>
          <a:ext cx="820262" cy="574156"/>
        </a:xfrm>
        <a:prstGeom prst="roundRect">
          <a:avLst>
            <a:gd name="adj" fmla="val 1667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kern="1200" dirty="0">
              <a:solidFill>
                <a:sysClr val="windowText" lastClr="000000">
                  <a:lumMod val="95000"/>
                  <a:lumOff val="5000"/>
                </a:sysClr>
              </a:solidFill>
              <a:latin typeface="Calibri" panose="020F0502020204030204"/>
              <a:ea typeface="+mn-ea"/>
              <a:cs typeface="+mn-cs"/>
            </a:rPr>
            <a:t>Specify Ports and MEPs</a:t>
          </a:r>
        </a:p>
      </dsp:txBody>
      <dsp:txXfrm>
        <a:off x="1640917" y="1277086"/>
        <a:ext cx="764196" cy="518090"/>
      </dsp:txXfrm>
    </dsp:sp>
    <dsp:sp modelId="{58FB031E-BA97-4EC9-9E75-5198204A3E31}">
      <dsp:nvSpPr>
        <dsp:cNvPr id="0" name=""/>
        <dsp:cNvSpPr/>
      </dsp:nvSpPr>
      <dsp:spPr>
        <a:xfrm>
          <a:off x="2412287" y="1303812"/>
          <a:ext cx="596580" cy="464058"/>
        </a:xfrm>
        <a:prstGeom prst="rect">
          <a:avLst/>
        </a:prstGeom>
        <a:noFill/>
        <a:ln>
          <a:noFill/>
        </a:ln>
        <a:effectLst/>
      </dsp:spPr>
      <dsp:style>
        <a:lnRef idx="0">
          <a:scrgbClr r="0" g="0" b="0"/>
        </a:lnRef>
        <a:fillRef idx="0">
          <a:scrgbClr r="0" g="0" b="0"/>
        </a:fillRef>
        <a:effectRef idx="0">
          <a:scrgbClr r="0" g="0" b="0"/>
        </a:effectRef>
        <a:fontRef idx="minor"/>
      </dsp:style>
    </dsp:sp>
    <dsp:sp modelId="{A4AB3AD9-87EA-46AC-B307-CE103EA06AF5}">
      <dsp:nvSpPr>
        <dsp:cNvPr id="0" name=""/>
        <dsp:cNvSpPr/>
      </dsp:nvSpPr>
      <dsp:spPr>
        <a:xfrm rot="5400000">
          <a:off x="2401204" y="2434160"/>
          <a:ext cx="487261" cy="554730"/>
        </a:xfrm>
        <a:prstGeom prst="bentUpArrow">
          <a:avLst>
            <a:gd name="adj1" fmla="val 32840"/>
            <a:gd name="adj2" fmla="val 25000"/>
            <a:gd name="adj3" fmla="val 35780"/>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D688261-B831-4727-8534-1755B1651D5C}">
      <dsp:nvSpPr>
        <dsp:cNvPr id="0" name=""/>
        <dsp:cNvSpPr/>
      </dsp:nvSpPr>
      <dsp:spPr>
        <a:xfrm>
          <a:off x="2272109" y="1894021"/>
          <a:ext cx="820262" cy="574156"/>
        </a:xfrm>
        <a:prstGeom prst="roundRect">
          <a:avLst>
            <a:gd name="adj" fmla="val 1667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dirty="0" smtClean="0">
              <a:solidFill>
                <a:sysClr val="windowText" lastClr="000000">
                  <a:lumMod val="95000"/>
                  <a:lumOff val="5000"/>
                </a:sysClr>
              </a:solidFill>
              <a:latin typeface="Calibri" panose="020F0502020204030204"/>
              <a:ea typeface="+mn-ea"/>
              <a:cs typeface="+mn-cs"/>
            </a:rPr>
            <a:t>Specify Interfaces</a:t>
          </a:r>
          <a:endParaRPr lang="en-GB" sz="900" kern="1200"/>
        </a:p>
      </dsp:txBody>
      <dsp:txXfrm>
        <a:off x="2300142" y="1922054"/>
        <a:ext cx="764196" cy="518090"/>
      </dsp:txXfrm>
    </dsp:sp>
    <dsp:sp modelId="{2CD22D35-6C83-497C-97F2-5D181A1D5E86}">
      <dsp:nvSpPr>
        <dsp:cNvPr id="0" name=""/>
        <dsp:cNvSpPr/>
      </dsp:nvSpPr>
      <dsp:spPr>
        <a:xfrm>
          <a:off x="3092371" y="1948780"/>
          <a:ext cx="596580" cy="464058"/>
        </a:xfrm>
        <a:prstGeom prst="rect">
          <a:avLst/>
        </a:prstGeom>
        <a:noFill/>
        <a:ln>
          <a:noFill/>
        </a:ln>
        <a:effectLst/>
      </dsp:spPr>
      <dsp:style>
        <a:lnRef idx="0">
          <a:scrgbClr r="0" g="0" b="0"/>
        </a:lnRef>
        <a:fillRef idx="0">
          <a:scrgbClr r="0" g="0" b="0"/>
        </a:fillRef>
        <a:effectRef idx="0">
          <a:scrgbClr r="0" g="0" b="0"/>
        </a:effectRef>
        <a:fontRef idx="minor"/>
      </dsp:style>
    </dsp:sp>
    <dsp:sp modelId="{B12A3CA0-D891-472C-ACDE-100DAB6031FE}">
      <dsp:nvSpPr>
        <dsp:cNvPr id="0" name=""/>
        <dsp:cNvSpPr/>
      </dsp:nvSpPr>
      <dsp:spPr>
        <a:xfrm rot="5400000">
          <a:off x="3081288" y="3079128"/>
          <a:ext cx="487261" cy="554730"/>
        </a:xfrm>
        <a:prstGeom prst="bentUpArrow">
          <a:avLst>
            <a:gd name="adj1" fmla="val 32840"/>
            <a:gd name="adj2" fmla="val 25000"/>
            <a:gd name="adj3" fmla="val 35780"/>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84F870-9F5B-4D5B-89BC-072A1935C31D}">
      <dsp:nvSpPr>
        <dsp:cNvPr id="0" name=""/>
        <dsp:cNvSpPr/>
      </dsp:nvSpPr>
      <dsp:spPr>
        <a:xfrm>
          <a:off x="2973053" y="2538989"/>
          <a:ext cx="820262" cy="574156"/>
        </a:xfrm>
        <a:prstGeom prst="roundRect">
          <a:avLst>
            <a:gd name="adj" fmla="val 1667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en-GB" sz="900" kern="1200">
              <a:solidFill>
                <a:sysClr val="windowText" lastClr="000000"/>
              </a:solidFill>
              <a:latin typeface="Calibri" panose="020F0502020204030204"/>
              <a:ea typeface="+mn-ea"/>
              <a:cs typeface="+mn-cs"/>
            </a:rPr>
            <a:t>Specify Service Interface Operations</a:t>
          </a:r>
          <a:endParaRPr lang="de-DE" sz="900" kern="1200" dirty="0">
            <a:solidFill>
              <a:sysClr val="windowText" lastClr="000000"/>
            </a:solidFill>
            <a:latin typeface="Calibri" panose="020F0502020204030204"/>
            <a:ea typeface="+mn-ea"/>
            <a:cs typeface="+mn-cs"/>
          </a:endParaRPr>
        </a:p>
      </dsp:txBody>
      <dsp:txXfrm>
        <a:off x="3001086" y="2567022"/>
        <a:ext cx="764196" cy="518090"/>
      </dsp:txXfrm>
    </dsp:sp>
    <dsp:sp modelId="{AE9225FF-B02E-4C4D-B9A3-A6B27509DA07}">
      <dsp:nvSpPr>
        <dsp:cNvPr id="0" name=""/>
        <dsp:cNvSpPr/>
      </dsp:nvSpPr>
      <dsp:spPr>
        <a:xfrm>
          <a:off x="3772456" y="2593747"/>
          <a:ext cx="596580" cy="464058"/>
        </a:xfrm>
        <a:prstGeom prst="rect">
          <a:avLst/>
        </a:prstGeom>
        <a:noFill/>
        <a:ln>
          <a:noFill/>
        </a:ln>
        <a:effectLst/>
      </dsp:spPr>
      <dsp:style>
        <a:lnRef idx="0">
          <a:scrgbClr r="0" g="0" b="0"/>
        </a:lnRef>
        <a:fillRef idx="0">
          <a:scrgbClr r="0" g="0" b="0"/>
        </a:fillRef>
        <a:effectRef idx="0">
          <a:scrgbClr r="0" g="0" b="0"/>
        </a:effectRef>
        <a:fontRef idx="minor"/>
      </dsp:style>
    </dsp:sp>
    <dsp:sp modelId="{9008EDCD-813B-4DD8-AC10-5CC55D7D644B}">
      <dsp:nvSpPr>
        <dsp:cNvPr id="0" name=""/>
        <dsp:cNvSpPr/>
      </dsp:nvSpPr>
      <dsp:spPr>
        <a:xfrm rot="5400000">
          <a:off x="3761373" y="3724096"/>
          <a:ext cx="487261" cy="554730"/>
        </a:xfrm>
        <a:prstGeom prst="bentUpArrow">
          <a:avLst>
            <a:gd name="adj1" fmla="val 32840"/>
            <a:gd name="adj2" fmla="val 25000"/>
            <a:gd name="adj3" fmla="val 35780"/>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100868-4F28-401F-B7C3-8E9A68ECB087}">
      <dsp:nvSpPr>
        <dsp:cNvPr id="0" name=""/>
        <dsp:cNvSpPr/>
      </dsp:nvSpPr>
      <dsp:spPr>
        <a:xfrm>
          <a:off x="3632278" y="3183956"/>
          <a:ext cx="820262" cy="574156"/>
        </a:xfrm>
        <a:prstGeom prst="roundRect">
          <a:avLst>
            <a:gd name="adj" fmla="val 1667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kern="1200" dirty="0">
              <a:solidFill>
                <a:sysClr val="windowText" lastClr="000000"/>
              </a:solidFill>
              <a:latin typeface="Calibri" panose="020F0502020204030204"/>
              <a:ea typeface="+mn-ea"/>
              <a:cs typeface="+mn-cs"/>
            </a:rPr>
            <a:t>Specify Operation Parameters</a:t>
          </a:r>
        </a:p>
      </dsp:txBody>
      <dsp:txXfrm>
        <a:off x="3660311" y="3211989"/>
        <a:ext cx="764196" cy="518090"/>
      </dsp:txXfrm>
    </dsp:sp>
    <dsp:sp modelId="{7924292B-1CB2-49E5-A73F-2C2217A8BE1C}">
      <dsp:nvSpPr>
        <dsp:cNvPr id="0" name=""/>
        <dsp:cNvSpPr/>
      </dsp:nvSpPr>
      <dsp:spPr>
        <a:xfrm>
          <a:off x="4452540" y="3238715"/>
          <a:ext cx="596580" cy="464058"/>
        </a:xfrm>
        <a:prstGeom prst="rect">
          <a:avLst/>
        </a:prstGeom>
        <a:noFill/>
        <a:ln>
          <a:noFill/>
        </a:ln>
        <a:effectLst/>
      </dsp:spPr>
      <dsp:style>
        <a:lnRef idx="0">
          <a:scrgbClr r="0" g="0" b="0"/>
        </a:lnRef>
        <a:fillRef idx="0">
          <a:scrgbClr r="0" g="0" b="0"/>
        </a:fillRef>
        <a:effectRef idx="0">
          <a:scrgbClr r="0" g="0" b="0"/>
        </a:effectRef>
        <a:fontRef idx="minor"/>
      </dsp:style>
    </dsp:sp>
    <dsp:sp modelId="{6349E50B-F555-4D26-9679-309676720017}">
      <dsp:nvSpPr>
        <dsp:cNvPr id="0" name=""/>
        <dsp:cNvSpPr/>
      </dsp:nvSpPr>
      <dsp:spPr>
        <a:xfrm rot="5400000">
          <a:off x="4441457" y="4369063"/>
          <a:ext cx="487261" cy="554730"/>
        </a:xfrm>
        <a:prstGeom prst="bentUpArrow">
          <a:avLst>
            <a:gd name="adj1" fmla="val 32840"/>
            <a:gd name="adj2" fmla="val 25000"/>
            <a:gd name="adj3" fmla="val 35780"/>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D260567-CDED-42F3-A7D8-D2C63ABDFEE4}">
      <dsp:nvSpPr>
        <dsp:cNvPr id="0" name=""/>
        <dsp:cNvSpPr/>
      </dsp:nvSpPr>
      <dsp:spPr>
        <a:xfrm>
          <a:off x="4312362" y="3828924"/>
          <a:ext cx="820262" cy="574156"/>
        </a:xfrm>
        <a:prstGeom prst="roundRect">
          <a:avLst>
            <a:gd name="adj" fmla="val 1667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kern="1200" dirty="0">
              <a:solidFill>
                <a:sysClr val="windowText" lastClr="000000">
                  <a:lumMod val="95000"/>
                  <a:lumOff val="5000"/>
                </a:sysClr>
              </a:solidFill>
              <a:latin typeface="Calibri" panose="020F0502020204030204"/>
              <a:ea typeface="+mn-ea"/>
              <a:cs typeface="+mn-cs"/>
            </a:rPr>
            <a:t>Specify Service Payload design</a:t>
          </a:r>
          <a:endParaRPr lang="de-DE" sz="900" kern="1200" dirty="0">
            <a:solidFill>
              <a:sysClr val="windowText" lastClr="000000"/>
            </a:solidFill>
            <a:latin typeface="Calibri" panose="020F0502020204030204"/>
            <a:ea typeface="+mn-ea"/>
            <a:cs typeface="+mn-cs"/>
          </a:endParaRPr>
        </a:p>
      </dsp:txBody>
      <dsp:txXfrm>
        <a:off x="4340395" y="3856957"/>
        <a:ext cx="764196" cy="518090"/>
      </dsp:txXfrm>
    </dsp:sp>
    <dsp:sp modelId="{50A67A8A-EB96-46DB-B063-622CA7158A7B}">
      <dsp:nvSpPr>
        <dsp:cNvPr id="0" name=""/>
        <dsp:cNvSpPr/>
      </dsp:nvSpPr>
      <dsp:spPr>
        <a:xfrm>
          <a:off x="5132625" y="3883683"/>
          <a:ext cx="596580" cy="464058"/>
        </a:xfrm>
        <a:prstGeom prst="rect">
          <a:avLst/>
        </a:prstGeom>
        <a:noFill/>
        <a:ln>
          <a:noFill/>
        </a:ln>
        <a:effectLst/>
      </dsp:spPr>
      <dsp:style>
        <a:lnRef idx="0">
          <a:scrgbClr r="0" g="0" b="0"/>
        </a:lnRef>
        <a:fillRef idx="0">
          <a:scrgbClr r="0" g="0" b="0"/>
        </a:fillRef>
        <a:effectRef idx="0">
          <a:scrgbClr r="0" g="0" b="0"/>
        </a:effectRef>
        <a:fontRef idx="minor"/>
      </dsp:style>
    </dsp:sp>
    <dsp:sp modelId="{A3A44728-638E-4368-8C32-00E88C406B32}">
      <dsp:nvSpPr>
        <dsp:cNvPr id="0" name=""/>
        <dsp:cNvSpPr/>
      </dsp:nvSpPr>
      <dsp:spPr>
        <a:xfrm rot="5400000">
          <a:off x="5121542" y="5014031"/>
          <a:ext cx="487261" cy="554730"/>
        </a:xfrm>
        <a:prstGeom prst="bentUpArrow">
          <a:avLst>
            <a:gd name="adj1" fmla="val 32840"/>
            <a:gd name="adj2" fmla="val 25000"/>
            <a:gd name="adj3" fmla="val 35780"/>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66B1D0-78A1-4525-92B5-15F4A111A989}">
      <dsp:nvSpPr>
        <dsp:cNvPr id="0" name=""/>
        <dsp:cNvSpPr/>
      </dsp:nvSpPr>
      <dsp:spPr>
        <a:xfrm>
          <a:off x="4992447" y="4473892"/>
          <a:ext cx="820262" cy="574156"/>
        </a:xfrm>
        <a:prstGeom prst="roundRect">
          <a:avLst>
            <a:gd name="adj" fmla="val 1667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kern="1200" dirty="0">
              <a:solidFill>
                <a:sysClr val="windowText" lastClr="000000">
                  <a:lumMod val="95000"/>
                  <a:lumOff val="5000"/>
                </a:sysClr>
              </a:solidFill>
              <a:latin typeface="Calibri" panose="020F0502020204030204"/>
              <a:ea typeface="+mn-ea"/>
              <a:cs typeface="+mn-cs"/>
            </a:rPr>
            <a:t>Trace Service Payload to AIRM</a:t>
          </a:r>
        </a:p>
      </dsp:txBody>
      <dsp:txXfrm>
        <a:off x="5020480" y="4501925"/>
        <a:ext cx="764196" cy="518090"/>
      </dsp:txXfrm>
    </dsp:sp>
    <dsp:sp modelId="{1A2B5B24-CB6F-4AB6-9B97-DFD39B20A1AC}">
      <dsp:nvSpPr>
        <dsp:cNvPr id="0" name=""/>
        <dsp:cNvSpPr/>
      </dsp:nvSpPr>
      <dsp:spPr>
        <a:xfrm>
          <a:off x="5812709" y="4528650"/>
          <a:ext cx="596580" cy="464058"/>
        </a:xfrm>
        <a:prstGeom prst="rect">
          <a:avLst/>
        </a:prstGeom>
        <a:noFill/>
        <a:ln>
          <a:noFill/>
        </a:ln>
        <a:effectLst/>
      </dsp:spPr>
      <dsp:style>
        <a:lnRef idx="0">
          <a:scrgbClr r="0" g="0" b="0"/>
        </a:lnRef>
        <a:fillRef idx="0">
          <a:scrgbClr r="0" g="0" b="0"/>
        </a:fillRef>
        <a:effectRef idx="0">
          <a:scrgbClr r="0" g="0" b="0"/>
        </a:effectRef>
        <a:fontRef idx="minor"/>
      </dsp:style>
    </dsp:sp>
    <dsp:sp modelId="{C32B1209-7A93-4A44-AA25-9113F2763F46}">
      <dsp:nvSpPr>
        <dsp:cNvPr id="0" name=""/>
        <dsp:cNvSpPr/>
      </dsp:nvSpPr>
      <dsp:spPr>
        <a:xfrm>
          <a:off x="5693391" y="5118859"/>
          <a:ext cx="820262" cy="574156"/>
        </a:xfrm>
        <a:prstGeom prst="roundRect">
          <a:avLst>
            <a:gd name="adj" fmla="val 1667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kern="1200" dirty="0">
              <a:solidFill>
                <a:sysClr val="windowText" lastClr="000000">
                  <a:lumMod val="95000"/>
                  <a:lumOff val="5000"/>
                </a:sysClr>
              </a:solidFill>
              <a:latin typeface="Calibri" panose="020F0502020204030204"/>
              <a:ea typeface="+mn-ea"/>
              <a:cs typeface="+mn-cs"/>
            </a:rPr>
            <a:t>Specify event trace description</a:t>
          </a:r>
        </a:p>
      </dsp:txBody>
      <dsp:txXfrm>
        <a:off x="5721424" y="5146892"/>
        <a:ext cx="764196" cy="518090"/>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Owner xmlns="ac48197d-8e5a-4207-bf24-6615f4bb857f">
      <UserInfo>
        <DisplayName>Tord Pola</DisplayName>
        <AccountId>5077</AccountId>
        <AccountType/>
      </UserInfo>
    </Document_x0020_Owner>
    <Project xmlns="ac48197d-8e5a-4207-bf24-6615f4bb857f">101</Project>
    <Workpackage xmlns="ac48197d-8e5a-4207-bf24-6615f4bb857f">5</Workpackage>
    <Tag xmlns="c50147ef-58e3-4149-964d-028c449e4e36">712ed693-ed17-4e1d-9492-dbd51f9651fd</Tag>
    <Edition_x0020_Number xmlns="61e09860-39a3-4afc-9b26-c9ec88d23961">00.08.00</Edition_x0020_Number>
    <Edition_x0020_Date xmlns="61e09860-39a3-4afc-9b26-c9ec88d23961">2016-05-30T22:00:00+00:00</Edition_x0020_Date>
    <Assessment_x0020_ID xmlns="c50147ef-58e3-4149-964d-028c449e4e36">12588</Assessment_x0020_ID>
    <Delivery_x0020_Status xmlns="ac48197d-8e5a-4207-bf24-6615f4bb857f">3</Delivery_x0020_Status>
    <Document_x0020_Template xmlns="c50147ef-58e3-4149-964d-028c449e4e36">
      <Url xsi:nil="true"/>
      <Description xsi:nil="true"/>
    </Document_x0020_Template>
    <Submission_x0020_Date xmlns="c50147ef-58e3-4149-964d-028c449e4e36">2016-05-30T22:00:00+00:00</Submission_x0020_Date>
    <Peer_x0020_Approval_x0020_Date xmlns="c50147ef-58e3-4149-964d-028c449e4e36" xsi:nil="true"/>
    <Reception_x0020_Status xmlns="ac48197d-8e5a-4207-bf24-6615f4bb857f">2</Reception_x0020_Status>
    <Agreed_x0020_by xmlns="c50147ef-58e3-4149-964d-028c449e4e36"/>
    <Best_x0020_In_x0020_Class xmlns="c50147ef-58e3-4149-964d-028c449e4e36" xsi:nil="true"/>
    <Template_x0020_Type xmlns="c50147ef-58e3-4149-964d-028c449e4e36" xsi:nil="true"/>
    <Deliverable_x0020_Id xmlns="c50147ef-58e3-4149-964d-028c449e4e36">D45</Deliverable_x0020_Id>
    <IPR xmlns="c50147ef-58e3-4149-964d-028c449e4e36" xsi:nil="true"/>
    <PIR_x0020_Date xmlns="c50147ef-58e3-4149-964d-028c449e4e36" xsi:nil="true"/>
    <Essential xmlns="c50147ef-58e3-4149-964d-028c449e4e36" xsi:nil="true"/>
    <Assessment_x0020_result xmlns="c50147ef-58e3-4149-964d-028c449e4e36" xsi:nil="true"/>
    <SubmitType xmlns="c50147ef-58e3-4149-964d-028c449e4e36" xsi:nil="true"/>
    <Confidentiality xmlns="c50147ef-58e3-4149-964d-028c449e4e36" xsi:nil="true"/>
    <Actual_x0020_Date xmlns="c50147ef-58e3-4149-964d-028c449e4e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L_SJU NEW" ma:contentTypeID="0x0101004743169755478747B9E0CBE9FFD946B2009E34354E55100442B8666ABCE9139478" ma:contentTypeVersion="9" ma:contentTypeDescription="Create a new document." ma:contentTypeScope="" ma:versionID="6b523cdd7aec9e28ccfd7ee5f160a6d8">
  <xsd:schema xmlns:xsd="http://www.w3.org/2001/XMLSchema" xmlns:p="http://schemas.microsoft.com/office/2006/metadata/properties" xmlns:ns2="ac48197d-8e5a-4207-bf24-6615f4bb857f" xmlns:ns3="c50147ef-58e3-4149-964d-028c449e4e36" xmlns:ns4="61e09860-39a3-4afc-9b26-c9ec88d23961" targetNamespace="http://schemas.microsoft.com/office/2006/metadata/properties" ma:root="true" ma:fieldsID="430bb5f7519cccf7fc4317eb74460d84" ns2:_="" ns3:_="" ns4:_="">
    <xsd:import namespace="ac48197d-8e5a-4207-bf24-6615f4bb857f"/>
    <xsd:import namespace="c50147ef-58e3-4149-964d-028c449e4e36"/>
    <xsd:import namespace="61e09860-39a3-4afc-9b26-c9ec88d23961"/>
    <xsd:element name="properties">
      <xsd:complexType>
        <xsd:sequence>
          <xsd:element name="documentManagement">
            <xsd:complexType>
              <xsd:all>
                <xsd:element ref="ns2:Delivery_x0020_Status" minOccurs="0"/>
                <xsd:element ref="ns3:Assessment_x0020_result" minOccurs="0"/>
                <xsd:element ref="ns4:Edition_x0020_Number"/>
                <xsd:element ref="ns2:Workpackage" minOccurs="0"/>
                <xsd:element ref="ns2:Project" minOccurs="0"/>
                <xsd:element ref="ns4:Edition_x0020_Date" minOccurs="0"/>
                <xsd:element ref="ns2:Document_x0020_Owner"/>
                <xsd:element ref="ns3:Document_x0020_Template" minOccurs="0"/>
                <xsd:element ref="ns3:Tag" minOccurs="0"/>
                <xsd:element ref="ns2:Reception_x0020_Status" minOccurs="0"/>
                <xsd:element ref="ns3:Deliverable_x0020_Id"/>
                <xsd:element ref="ns3:PIR_x0020_Date" minOccurs="0"/>
                <xsd:element ref="ns3:Actual_x0020_Date" minOccurs="0"/>
                <xsd:element ref="ns3:Peer_x0020_Approval_x0020_Date" minOccurs="0"/>
                <xsd:element ref="ns3:Submission_x0020_Date" minOccurs="0"/>
                <xsd:element ref="ns3:Agreed_x0020_by" minOccurs="0"/>
                <xsd:element ref="ns3:IPR" minOccurs="0"/>
                <xsd:element ref="ns3:Template_x0020_Type" minOccurs="0"/>
                <xsd:element ref="ns3:Assessment_x0020_ID" minOccurs="0"/>
                <xsd:element ref="ns3:SubmitType" minOccurs="0"/>
                <xsd:element ref="ns3:Confidentiality" minOccurs="0"/>
                <xsd:element ref="ns3:Essential" minOccurs="0"/>
                <xsd:element ref="ns3:Best_x0020_In_x0020_Class" minOccurs="0"/>
              </xsd:all>
            </xsd:complexType>
          </xsd:element>
        </xsd:sequence>
      </xsd:complexType>
    </xsd:element>
  </xsd:schema>
  <xsd:schema xmlns:xsd="http://www.w3.org/2001/XMLSchema" xmlns:dms="http://schemas.microsoft.com/office/2006/documentManagement/types" targetNamespace="ac48197d-8e5a-4207-bf24-6615f4bb857f" elementFormDefault="qualified">
    <xsd:import namespace="http://schemas.microsoft.com/office/2006/documentManagement/types"/>
    <xsd:element name="Delivery_x0020_Status" ma:index="8" nillable="true" ma:displayName="Delivery Status" ma:list="{b5cd4851-8244-4059-b979-379b7f291588}" ma:internalName="Delivery_x0020_Status" ma:showField="Title" ma:web="c50147ef-58e3-4149-964d-028c449e4e36">
      <xsd:simpleType>
        <xsd:restriction base="dms:Lookup"/>
      </xsd:simpleType>
    </xsd:element>
    <xsd:element name="Workpackage" ma:index="11" nillable="true" ma:displayName="Workpackage" ma:default="12;#—please select a correct value—" ma:description="Please select the correct workpackage ..." ma:list="{5d06c8c1-d5f3-40cd-99e6-d41ba0b077c5}" ma:internalName="Workpackage" ma:readOnly="false" ma:showField="Title" ma:web="c50147ef-58e3-4149-964d-028c449e4e36">
      <xsd:simpleType>
        <xsd:restriction base="dms:Lookup"/>
      </xsd:simpleType>
    </xsd:element>
    <xsd:element name="Project" ma:index="12" nillable="true" ma:displayName="Project" ma:default="248;#—please select a correct value—" ma:description="Please select the correct project ..." ma:list="{e70c3368-a94e-40db-86c7-3f4c617be47f}" ma:internalName="Project" ma:readOnly="false" ma:showField="Title" ma:web="c50147ef-58e3-4149-964d-028c449e4e36">
      <xsd:simpleType>
        <xsd:restriction base="dms:Lookup"/>
      </xsd:simpleType>
    </xsd:element>
    <xsd:element name="Document_x0020_Owner" ma:index="14" ma:displayName="Document Owner"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ption_x0020_Status" ma:index="17" nillable="true" ma:displayName="Reception Status" ma:list="{5650f0e1-79d9-41db-a530-4b3ecee1932b}" ma:internalName="Reception_x0020_Status" ma:showField="Title" ma:web="c50147ef-58e3-4149-964d-028c449e4e36">
      <xsd:simpleType>
        <xsd:restriction base="dms:Lookup"/>
      </xsd:simpleType>
    </xsd:element>
  </xsd:schema>
  <xsd:schema xmlns:xsd="http://www.w3.org/2001/XMLSchema" xmlns:dms="http://schemas.microsoft.com/office/2006/documentManagement/types" targetNamespace="c50147ef-58e3-4149-964d-028c449e4e36" elementFormDefault="qualified">
    <xsd:import namespace="http://schemas.microsoft.com/office/2006/documentManagement/types"/>
    <xsd:element name="Assessment_x0020_result" ma:index="9" nillable="true" ma:displayName="Assessment result" ma:list="{03935ecc-a219-438e-a36c-74f73a7a5f81}" ma:internalName="Assessment_x0020_result" ma:showField="LinkTitleNoMenu" ma:web="c50147ef-58e3-4149-964d-028c449e4e36">
      <xsd:simpleType>
        <xsd:restriction base="dms:Lookup"/>
      </xsd:simpleType>
    </xsd:element>
    <xsd:element name="Document_x0020_Template" ma:index="15" nillable="true" ma:displayName="Document Template" ma:internalName="Document_x0020_Template">
      <xsd:complexType>
        <xsd:complexContent>
          <xsd:extension base="dms:URL">
            <xsd:sequence>
              <xsd:element name="Url" type="dms:ValidUrl" minOccurs="0" nillable="true"/>
              <xsd:element name="Description" type="xsd:string" nillable="true"/>
            </xsd:sequence>
          </xsd:extension>
        </xsd:complexContent>
      </xsd:complexType>
    </xsd:element>
    <xsd:element name="Tag" ma:index="16" nillable="true" ma:displayName="Tag" ma:internalName="Tag">
      <xsd:simpleType>
        <xsd:restriction base="dms:Text"/>
      </xsd:simpleType>
    </xsd:element>
    <xsd:element name="Deliverable_x0020_Id" ma:index="18" ma:displayName="Deliverable Id" ma:internalName="Deliverable_x0020_Id" ma:readOnly="false">
      <xsd:simpleType>
        <xsd:restriction base="dms:Text"/>
      </xsd:simpleType>
    </xsd:element>
    <xsd:element name="PIR_x0020_Date" ma:index="19" nillable="true" ma:displayName="Contractual date" ma:format="DateOnly" ma:internalName="PIR_x0020_Date">
      <xsd:simpleType>
        <xsd:restriction base="dms:DateTime"/>
      </xsd:simpleType>
    </xsd:element>
    <xsd:element name="Actual_x0020_Date" ma:index="20" nillable="true" ma:displayName="Actual date" ma:format="DateOnly" ma:internalName="Actual_x0020_Date">
      <xsd:simpleType>
        <xsd:restriction base="dms:DateTime"/>
      </xsd:simpleType>
    </xsd:element>
    <xsd:element name="Peer_x0020_Approval_x0020_Date" ma:index="21" nillable="true" ma:displayName="Peer Approval Date" ma:format="DateOnly" ma:internalName="Peer_x0020_Approval_x0020_Date">
      <xsd:simpleType>
        <xsd:restriction base="dms:DateTime"/>
      </xsd:simpleType>
    </xsd:element>
    <xsd:element name="Submission_x0020_Date" ma:index="22" nillable="true" ma:displayName="Submission Date" ma:default="[today]" ma:format="DateOnly" ma:internalName="Submission_x0020_Date">
      <xsd:simpleType>
        <xsd:restriction base="dms:DateTime"/>
      </xsd:simpleType>
    </xsd:element>
    <xsd:element name="Agreed_x0020_by" ma:index="23" nillable="true" ma:displayName="Agreed by" ma:list="{e70c3368-a94e-40db-86c7-3f4c617be47f}" ma:internalName="Agreed_x0020_by" ma:showField="LinkTitleNoMenu" ma:web="c50147ef-58e3-4149-964d-028c449e4e36">
      <xsd:complexType>
        <xsd:complexContent>
          <xsd:extension base="dms:MultiChoiceLookup">
            <xsd:sequence>
              <xsd:element name="Value" type="dms:Lookup" maxOccurs="unbounded" minOccurs="0" nillable="true"/>
            </xsd:sequence>
          </xsd:extension>
        </xsd:complexContent>
      </xsd:complexType>
    </xsd:element>
    <xsd:element name="IPR" ma:index="24" nillable="true" ma:displayName="IPR" ma:list="{d1a86314-36ca-4ae1-8190-1f5b14c9c4b3}" ma:internalName="IPR" ma:showField="LinkTitleNoMenu" ma:web="c50147ef-58e3-4149-964d-028c449e4e36">
      <xsd:simpleType>
        <xsd:restriction base="dms:Lookup"/>
      </xsd:simpleType>
    </xsd:element>
    <xsd:element name="Template_x0020_Type" ma:index="25" nillable="true" ma:displayName="Template Type" ma:list="{4701dbf7-8454-4de8-9ebc-fcf2362ad7a3}" ma:internalName="Template_x0020_Type" ma:showField="Title" ma:web="c50147ef-58e3-4149-964d-028c449e4e36">
      <xsd:simpleType>
        <xsd:restriction base="dms:Lookup"/>
      </xsd:simpleType>
    </xsd:element>
    <xsd:element name="Assessment_x0020_ID" ma:index="26" nillable="true" ma:displayName="Assessment ID" ma:decimals="0" ma:internalName="Assessment_x0020_ID">
      <xsd:simpleType>
        <xsd:restriction base="dms:Number"/>
      </xsd:simpleType>
    </xsd:element>
    <xsd:element name="SubmitType" ma:index="27" nillable="true" ma:displayName="SubmitType" ma:internalName="SubmitType">
      <xsd:simpleType>
        <xsd:restriction base="dms:Text">
          <xsd:maxLength value="30"/>
        </xsd:restriction>
      </xsd:simpleType>
    </xsd:element>
    <xsd:element name="Confidentiality" ma:index="28" nillable="true" ma:displayName="Confidentiality" ma:list="{3ad372b2-6263-4452-8fe9-345006b1ba78}" ma:internalName="Confidentiality" ma:showField="Title" ma:web="c50147ef-58e3-4149-964d-028c449e4e36">
      <xsd:simpleType>
        <xsd:restriction base="dms:Lookup"/>
      </xsd:simpleType>
    </xsd:element>
    <xsd:element name="Essential" ma:index="29" nillable="true" ma:displayName="Essential" ma:list="{03ff91f8-41db-4bca-8f21-c01c6613b609}" ma:internalName="Essential" ma:showField="Title" ma:web="c50147ef-58e3-4149-964d-028c449e4e36">
      <xsd:simpleType>
        <xsd:restriction base="dms:Lookup"/>
      </xsd:simpleType>
    </xsd:element>
    <xsd:element name="Best_x0020_In_x0020_Class" ma:index="30" nillable="true" ma:displayName="Best In Class" ma:list="{90a3a1f9-bc7e-494e-bc6c-be6b1213e29b}" ma:internalName="Best_x0020_In_x0020_Class" ma:showField="Title" ma:web="c50147ef-58e3-4149-964d-028c449e4e36">
      <xsd:simpleType>
        <xsd:restriction base="dms:Lookup"/>
      </xsd:simpleType>
    </xsd:element>
  </xsd:schema>
  <xsd:schema xmlns:xsd="http://www.w3.org/2001/XMLSchema" xmlns:dms="http://schemas.microsoft.com/office/2006/documentManagement/types" targetNamespace="61e09860-39a3-4afc-9b26-c9ec88d23961" elementFormDefault="qualified">
    <xsd:import namespace="http://schemas.microsoft.com/office/2006/documentManagement/types"/>
    <xsd:element name="Edition_x0020_Number" ma:index="10" ma:displayName="Edition Number" ma:default="00.00.01" ma:internalName="Edition_x0020_Number" ma:readOnly="false">
      <xsd:simpleType>
        <xsd:restriction base="dms:Text">
          <xsd:maxLength value="255"/>
        </xsd:restriction>
      </xsd:simpleType>
    </xsd:element>
    <xsd:element name="Edition_x0020_Date" ma:index="13" nillable="true" ma:displayName="Edition Date" ma:default="[Today]" ma:format="DateOnly" ma:internalName="Edition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C4283C7D-0DE2-4965-8838-5775F7B9B1E0}">
  <ds:schemaRefs>
    <ds:schemaRef ds:uri="http://schemas.microsoft.com/office/2006/metadata/properties"/>
    <ds:schemaRef ds:uri="ac48197d-8e5a-4207-bf24-6615f4bb857f"/>
    <ds:schemaRef ds:uri="c50147ef-58e3-4149-964d-028c449e4e36"/>
    <ds:schemaRef ds:uri="61e09860-39a3-4afc-9b26-c9ec88d23961"/>
  </ds:schemaRefs>
</ds:datastoreItem>
</file>

<file path=customXml/itemProps2.xml><?xml version="1.0" encoding="utf-8"?>
<ds:datastoreItem xmlns:ds="http://schemas.openxmlformats.org/officeDocument/2006/customXml" ds:itemID="{325C2B25-B08F-4574-A6CF-49984D855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8197d-8e5a-4207-bf24-6615f4bb857f"/>
    <ds:schemaRef ds:uri="c50147ef-58e3-4149-964d-028c449e4e36"/>
    <ds:schemaRef ds:uri="61e09860-39a3-4afc-9b26-c9ec88d239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343F451-BB08-41A7-91A5-13F9BD412EB3}">
  <ds:schemaRefs>
    <ds:schemaRef ds:uri="http://schemas.microsoft.com/sharepoint/v3/contenttype/forms"/>
  </ds:schemaRefs>
</ds:datastoreItem>
</file>

<file path=customXml/itemProps4.xml><?xml version="1.0" encoding="utf-8"?>
<ds:datastoreItem xmlns:ds="http://schemas.openxmlformats.org/officeDocument/2006/customXml" ds:itemID="{1B690A91-D309-4AEE-B9B9-31B52997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11732</Words>
  <Characters>66875</Characters>
  <Application>Microsoft Office Word</Application>
  <DocSecurity>0</DocSecurity>
  <Lines>557</Lines>
  <Paragraphs>156</Paragraphs>
  <ScaleCrop>false</ScaleCrop>
  <HeadingPairs>
    <vt:vector size="10" baseType="variant">
      <vt:variant>
        <vt:lpstr>Title</vt:lpstr>
      </vt:variant>
      <vt:variant>
        <vt:i4>1</vt:i4>
      </vt:variant>
      <vt:variant>
        <vt:lpstr>Titel</vt:lpstr>
      </vt:variant>
      <vt:variant>
        <vt:i4>1</vt:i4>
      </vt:variant>
      <vt:variant>
        <vt:lpstr>Tittel</vt:lpstr>
      </vt:variant>
      <vt:variant>
        <vt:i4>1</vt:i4>
      </vt:variant>
      <vt:variant>
        <vt:lpstr>Titolo</vt:lpstr>
      </vt:variant>
      <vt:variant>
        <vt:i4>1</vt:i4>
      </vt:variant>
      <vt:variant>
        <vt:lpstr>Titre</vt:lpstr>
      </vt:variant>
      <vt:variant>
        <vt:i4>1</vt:i4>
      </vt:variant>
    </vt:vector>
  </HeadingPairs>
  <TitlesOfParts>
    <vt:vector size="5" baseType="lpstr">
      <vt:lpstr>ISRM Modelling Guidelines</vt:lpstr>
      <vt:lpstr>ISRM Modelling Guidelines</vt:lpstr>
      <vt:lpstr>ISRM Modelling Guidelines</vt:lpstr>
      <vt:lpstr>ISRM Modelling Guidelines</vt:lpstr>
      <vt:lpstr>Title of the document</vt:lpstr>
    </vt:vector>
  </TitlesOfParts>
  <Company>SESAR Joint Undertaking</Company>
  <LinksUpToDate>false</LinksUpToDate>
  <CharactersWithSpaces>78451</CharactersWithSpaces>
  <SharedDoc>false</SharedDoc>
  <HLinks>
    <vt:vector size="114" baseType="variant">
      <vt:variant>
        <vt:i4>1507383</vt:i4>
      </vt:variant>
      <vt:variant>
        <vt:i4>122</vt:i4>
      </vt:variant>
      <vt:variant>
        <vt:i4>0</vt:i4>
      </vt:variant>
      <vt:variant>
        <vt:i4>5</vt:i4>
      </vt:variant>
      <vt:variant>
        <vt:lpwstr/>
      </vt:variant>
      <vt:variant>
        <vt:lpwstr>_Toc316467424</vt:lpwstr>
      </vt:variant>
      <vt:variant>
        <vt:i4>1507383</vt:i4>
      </vt:variant>
      <vt:variant>
        <vt:i4>116</vt:i4>
      </vt:variant>
      <vt:variant>
        <vt:i4>0</vt:i4>
      </vt:variant>
      <vt:variant>
        <vt:i4>5</vt:i4>
      </vt:variant>
      <vt:variant>
        <vt:lpwstr/>
      </vt:variant>
      <vt:variant>
        <vt:lpwstr>_Toc316467423</vt:lpwstr>
      </vt:variant>
      <vt:variant>
        <vt:i4>1507383</vt:i4>
      </vt:variant>
      <vt:variant>
        <vt:i4>110</vt:i4>
      </vt:variant>
      <vt:variant>
        <vt:i4>0</vt:i4>
      </vt:variant>
      <vt:variant>
        <vt:i4>5</vt:i4>
      </vt:variant>
      <vt:variant>
        <vt:lpwstr/>
      </vt:variant>
      <vt:variant>
        <vt:lpwstr>_Toc316467422</vt:lpwstr>
      </vt:variant>
      <vt:variant>
        <vt:i4>1507383</vt:i4>
      </vt:variant>
      <vt:variant>
        <vt:i4>104</vt:i4>
      </vt:variant>
      <vt:variant>
        <vt:i4>0</vt:i4>
      </vt:variant>
      <vt:variant>
        <vt:i4>5</vt:i4>
      </vt:variant>
      <vt:variant>
        <vt:lpwstr/>
      </vt:variant>
      <vt:variant>
        <vt:lpwstr>_Toc316467421</vt:lpwstr>
      </vt:variant>
      <vt:variant>
        <vt:i4>1507383</vt:i4>
      </vt:variant>
      <vt:variant>
        <vt:i4>98</vt:i4>
      </vt:variant>
      <vt:variant>
        <vt:i4>0</vt:i4>
      </vt:variant>
      <vt:variant>
        <vt:i4>5</vt:i4>
      </vt:variant>
      <vt:variant>
        <vt:lpwstr/>
      </vt:variant>
      <vt:variant>
        <vt:lpwstr>_Toc316467420</vt:lpwstr>
      </vt:variant>
      <vt:variant>
        <vt:i4>1310775</vt:i4>
      </vt:variant>
      <vt:variant>
        <vt:i4>92</vt:i4>
      </vt:variant>
      <vt:variant>
        <vt:i4>0</vt:i4>
      </vt:variant>
      <vt:variant>
        <vt:i4>5</vt:i4>
      </vt:variant>
      <vt:variant>
        <vt:lpwstr/>
      </vt:variant>
      <vt:variant>
        <vt:lpwstr>_Toc316467419</vt:lpwstr>
      </vt:variant>
      <vt:variant>
        <vt:i4>1310775</vt:i4>
      </vt:variant>
      <vt:variant>
        <vt:i4>86</vt:i4>
      </vt:variant>
      <vt:variant>
        <vt:i4>0</vt:i4>
      </vt:variant>
      <vt:variant>
        <vt:i4>5</vt:i4>
      </vt:variant>
      <vt:variant>
        <vt:lpwstr/>
      </vt:variant>
      <vt:variant>
        <vt:lpwstr>_Toc316467418</vt:lpwstr>
      </vt:variant>
      <vt:variant>
        <vt:i4>1310775</vt:i4>
      </vt:variant>
      <vt:variant>
        <vt:i4>80</vt:i4>
      </vt:variant>
      <vt:variant>
        <vt:i4>0</vt:i4>
      </vt:variant>
      <vt:variant>
        <vt:i4>5</vt:i4>
      </vt:variant>
      <vt:variant>
        <vt:lpwstr/>
      </vt:variant>
      <vt:variant>
        <vt:lpwstr>_Toc316467417</vt:lpwstr>
      </vt:variant>
      <vt:variant>
        <vt:i4>1310775</vt:i4>
      </vt:variant>
      <vt:variant>
        <vt:i4>74</vt:i4>
      </vt:variant>
      <vt:variant>
        <vt:i4>0</vt:i4>
      </vt:variant>
      <vt:variant>
        <vt:i4>5</vt:i4>
      </vt:variant>
      <vt:variant>
        <vt:lpwstr/>
      </vt:variant>
      <vt:variant>
        <vt:lpwstr>_Toc316467416</vt:lpwstr>
      </vt:variant>
      <vt:variant>
        <vt:i4>1310775</vt:i4>
      </vt:variant>
      <vt:variant>
        <vt:i4>68</vt:i4>
      </vt:variant>
      <vt:variant>
        <vt:i4>0</vt:i4>
      </vt:variant>
      <vt:variant>
        <vt:i4>5</vt:i4>
      </vt:variant>
      <vt:variant>
        <vt:lpwstr/>
      </vt:variant>
      <vt:variant>
        <vt:lpwstr>_Toc316467415</vt:lpwstr>
      </vt:variant>
      <vt:variant>
        <vt:i4>1310775</vt:i4>
      </vt:variant>
      <vt:variant>
        <vt:i4>62</vt:i4>
      </vt:variant>
      <vt:variant>
        <vt:i4>0</vt:i4>
      </vt:variant>
      <vt:variant>
        <vt:i4>5</vt:i4>
      </vt:variant>
      <vt:variant>
        <vt:lpwstr/>
      </vt:variant>
      <vt:variant>
        <vt:lpwstr>_Toc316467414</vt:lpwstr>
      </vt:variant>
      <vt:variant>
        <vt:i4>1310775</vt:i4>
      </vt:variant>
      <vt:variant>
        <vt:i4>56</vt:i4>
      </vt:variant>
      <vt:variant>
        <vt:i4>0</vt:i4>
      </vt:variant>
      <vt:variant>
        <vt:i4>5</vt:i4>
      </vt:variant>
      <vt:variant>
        <vt:lpwstr/>
      </vt:variant>
      <vt:variant>
        <vt:lpwstr>_Toc316467413</vt:lpwstr>
      </vt:variant>
      <vt:variant>
        <vt:i4>1310775</vt:i4>
      </vt:variant>
      <vt:variant>
        <vt:i4>50</vt:i4>
      </vt:variant>
      <vt:variant>
        <vt:i4>0</vt:i4>
      </vt:variant>
      <vt:variant>
        <vt:i4>5</vt:i4>
      </vt:variant>
      <vt:variant>
        <vt:lpwstr/>
      </vt:variant>
      <vt:variant>
        <vt:lpwstr>_Toc316467412</vt:lpwstr>
      </vt:variant>
      <vt:variant>
        <vt:i4>1310775</vt:i4>
      </vt:variant>
      <vt:variant>
        <vt:i4>44</vt:i4>
      </vt:variant>
      <vt:variant>
        <vt:i4>0</vt:i4>
      </vt:variant>
      <vt:variant>
        <vt:i4>5</vt:i4>
      </vt:variant>
      <vt:variant>
        <vt:lpwstr/>
      </vt:variant>
      <vt:variant>
        <vt:lpwstr>_Toc316467411</vt:lpwstr>
      </vt:variant>
      <vt:variant>
        <vt:i4>1507395</vt:i4>
      </vt:variant>
      <vt:variant>
        <vt:i4>39</vt:i4>
      </vt:variant>
      <vt:variant>
        <vt:i4>0</vt:i4>
      </vt:variant>
      <vt:variant>
        <vt:i4>5</vt:i4>
      </vt:variant>
      <vt:variant>
        <vt:lpwstr>https://extranet.sesarju.eu/Programme Library/SESAR Template Toolbox.dot</vt:lpwstr>
      </vt:variant>
      <vt:variant>
        <vt:lpwstr/>
      </vt:variant>
      <vt:variant>
        <vt:i4>2228327</vt:i4>
      </vt:variant>
      <vt:variant>
        <vt:i4>36</vt:i4>
      </vt:variant>
      <vt:variant>
        <vt:i4>0</vt:i4>
      </vt:variant>
      <vt:variant>
        <vt:i4>5</vt:i4>
      </vt:variant>
      <vt:variant>
        <vt:lpwstr>https://extranet.sesarju.eu/Programme Library/Templates and Toolbox User Manual.doc</vt:lpwstr>
      </vt:variant>
      <vt:variant>
        <vt:lpwstr/>
      </vt:variant>
      <vt:variant>
        <vt:i4>1376285</vt:i4>
      </vt:variant>
      <vt:variant>
        <vt:i4>33</vt:i4>
      </vt:variant>
      <vt:variant>
        <vt:i4>0</vt:i4>
      </vt:variant>
      <vt:variant>
        <vt:i4>5</vt:i4>
      </vt:variant>
      <vt:variant>
        <vt:lpwstr>https://extranet.sesarju.eu/Programme Library/Requirements and VV Guidelines.doc</vt:lpwstr>
      </vt:variant>
      <vt:variant>
        <vt:lpwstr/>
      </vt:variant>
      <vt:variant>
        <vt:i4>655447</vt:i4>
      </vt:variant>
      <vt:variant>
        <vt:i4>30</vt:i4>
      </vt:variant>
      <vt:variant>
        <vt:i4>0</vt:i4>
      </vt:variant>
      <vt:variant>
        <vt:i4>5</vt:i4>
      </vt:variant>
      <vt:variant>
        <vt:lpwstr>https://extranet.sesarju.eu/Programme Library/FAQ - How to provide feedback on a SJU template.doc</vt:lpwstr>
      </vt:variant>
      <vt:variant>
        <vt:lpwstr/>
      </vt:variant>
      <vt:variant>
        <vt:i4>131128</vt:i4>
      </vt:variant>
      <vt:variant>
        <vt:i4>27</vt:i4>
      </vt:variant>
      <vt:variant>
        <vt:i4>0</vt:i4>
      </vt:variant>
      <vt:variant>
        <vt:i4>5</vt:i4>
      </vt:variant>
      <vt:variant>
        <vt:lpwstr>mailto:extranet@sesarju.eu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ISRM Modelling Guidelines</dc:title>
  <dc:subject/>
  <dc:creator>Oliver Schrempf</dc:creator>
  <cp:keywords/>
  <dc:description/>
  <cp:lastModifiedBy>Pola, Tord</cp:lastModifiedBy>
  <cp:revision>6</cp:revision>
  <cp:lastPrinted>2016-03-02T07:55:00Z</cp:lastPrinted>
  <dcterms:created xsi:type="dcterms:W3CDTF">2016-05-17T08:33:00Z</dcterms:created>
  <dcterms:modified xsi:type="dcterms:W3CDTF">2016-07-11T21:01:00Z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Title">
    <vt:lpwstr>Information Service Modelling deliverables</vt:lpwstr>
  </property>
  <property fmtid="{D5CDD505-2E9C-101B-9397-08002B2CF9AE}" pid="3" name="WP">
    <vt:lpwstr>08</vt:lpwstr>
  </property>
  <property fmtid="{D5CDD505-2E9C-101B-9397-08002B2CF9AE}" pid="4" name="SWP">
    <vt:lpwstr>03</vt:lpwstr>
  </property>
  <property fmtid="{D5CDD505-2E9C-101B-9397-08002B2CF9AE}" pid="5" name="P">
    <vt:lpwstr>10</vt:lpwstr>
  </property>
  <property fmtid="{D5CDD505-2E9C-101B-9397-08002B2CF9AE}" pid="6" name="Project Manager">
    <vt:lpwstr>NORACON</vt:lpwstr>
  </property>
  <property fmtid="{D5CDD505-2E9C-101B-9397-08002B2CF9AE}" pid="7" name="Edition">
    <vt:lpwstr>00.08.00</vt:lpwstr>
  </property>
  <property fmtid="{D5CDD505-2E9C-101B-9397-08002B2CF9AE}" pid="8" name="Template Version">
    <vt:lpwstr>03.00.00</vt:lpwstr>
  </property>
  <property fmtid="{D5CDD505-2E9C-101B-9397-08002B2CF9AE}" pid="9" name="Mnemonic">
    <vt:lpwstr>DEL</vt:lpwstr>
  </property>
  <property fmtid="{D5CDD505-2E9C-101B-9397-08002B2CF9AE}" pid="10" name="Step">
    <vt:lpwstr>n</vt:lpwstr>
  </property>
  <property fmtid="{D5CDD505-2E9C-101B-9397-08002B2CF9AE}" pid="11" name="Document Owner">
    <vt:lpwstr/>
  </property>
  <property fmtid="{D5CDD505-2E9C-101B-9397-08002B2CF9AE}" pid="12" name="Project">
    <vt:lpwstr>101</vt:lpwstr>
  </property>
  <property fmtid="{D5CDD505-2E9C-101B-9397-08002B2CF9AE}" pid="13" name="Document Owner Temp">
    <vt:lpwstr/>
  </property>
  <property fmtid="{D5CDD505-2E9C-101B-9397-08002B2CF9AE}" pid="14" name="Document Template">
    <vt:lpwstr/>
  </property>
  <property fmtid="{D5CDD505-2E9C-101B-9397-08002B2CF9AE}" pid="15" name="Submission Date">
    <vt:filetime>2016-05-30T22:00:00Z</vt:filetime>
  </property>
  <property fmtid="{D5CDD505-2E9C-101B-9397-08002B2CF9AE}" pid="16" name="ContentTypeId">
    <vt:lpwstr>0x0101004743169755478747B9E0CBE9FFD946B2009E34354E55100442B8666ABCE9139478</vt:lpwstr>
  </property>
  <property fmtid="{D5CDD505-2E9C-101B-9397-08002B2CF9AE}" pid="17" name="Edition Date">
    <vt:lpwstr>2014-05-23T08:27:20+00:00</vt:lpwstr>
  </property>
  <property fmtid="{D5CDD505-2E9C-101B-9397-08002B2CF9AE}" pid="18" name="Edition Number">
    <vt:lpwstr>00.00.01</vt:lpwstr>
  </property>
  <property fmtid="{D5CDD505-2E9C-101B-9397-08002B2CF9AE}" pid="19" name="Workpackage">
    <vt:lpwstr>5</vt:lpwstr>
  </property>
  <property fmtid="{D5CDD505-2E9C-101B-9397-08002B2CF9AE}" pid="20" name="Deliverable ID">
    <vt:lpwstr>D45</vt:lpwstr>
  </property>
  <property fmtid="{D5CDD505-2E9C-101B-9397-08002B2CF9AE}" pid="21" name="Delivery Status">
    <vt:lpwstr>3</vt:lpwstr>
  </property>
</Properties>
</file>