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A5FF" w14:textId="77777777" w:rsidR="00E31627" w:rsidRPr="00B379EA" w:rsidRDefault="00E31627" w:rsidP="00B379EA">
      <w:pPr>
        <w:spacing w:line="276" w:lineRule="auto"/>
        <w:jc w:val="center"/>
        <w:rPr>
          <w:rFonts w:asciiTheme="minorBidi" w:hAnsiTheme="minorBidi" w:cstheme="minorBidi"/>
          <w:b/>
          <w:bCs/>
          <w:caps/>
          <w:sz w:val="22"/>
          <w:szCs w:val="22"/>
        </w:rPr>
      </w:pPr>
    </w:p>
    <w:p w14:paraId="3B3A6D01" w14:textId="77777777" w:rsidR="007223B0" w:rsidRPr="00B379EA" w:rsidRDefault="007223B0" w:rsidP="00B379EA">
      <w:pPr>
        <w:spacing w:line="276" w:lineRule="auto"/>
        <w:jc w:val="center"/>
        <w:rPr>
          <w:rFonts w:asciiTheme="minorBidi" w:hAnsiTheme="minorBidi" w:cstheme="minorBidi"/>
          <w:b/>
          <w:bCs/>
          <w:caps/>
          <w:sz w:val="22"/>
          <w:szCs w:val="22"/>
        </w:rPr>
      </w:pPr>
    </w:p>
    <w:p w14:paraId="15CCB081" w14:textId="77777777" w:rsidR="00B379EA" w:rsidRDefault="00B379EA" w:rsidP="00B379EA">
      <w:pPr>
        <w:spacing w:line="276" w:lineRule="auto"/>
        <w:outlineLvl w:val="0"/>
        <w:rPr>
          <w:rFonts w:asciiTheme="minorBidi" w:hAnsiTheme="minorBidi" w:cstheme="minorBidi"/>
          <w:bCs/>
          <w:sz w:val="22"/>
          <w:szCs w:val="22"/>
        </w:rPr>
      </w:pPr>
    </w:p>
    <w:p w14:paraId="689C0BF8" w14:textId="77777777" w:rsidR="00B379EA" w:rsidRDefault="00B379EA" w:rsidP="00B379EA">
      <w:pPr>
        <w:spacing w:line="276" w:lineRule="auto"/>
        <w:outlineLvl w:val="0"/>
        <w:rPr>
          <w:rFonts w:asciiTheme="minorBidi" w:hAnsiTheme="minorBidi" w:cstheme="minorBidi"/>
          <w:bCs/>
          <w:sz w:val="22"/>
          <w:szCs w:val="22"/>
        </w:rPr>
      </w:pPr>
    </w:p>
    <w:p w14:paraId="418E9D80" w14:textId="1D867F54" w:rsidR="00B379EA" w:rsidRDefault="00C35A10" w:rsidP="00C35A10">
      <w:pPr>
        <w:jc w:val="center"/>
        <w:rPr>
          <w:rFonts w:ascii="Arial" w:hAnsi="Arial" w:cs="Arial"/>
          <w:b/>
          <w:bCs/>
        </w:rPr>
      </w:pPr>
      <w:r>
        <w:rPr>
          <w:rFonts w:ascii="Arial" w:hAnsi="Arial" w:cs="Arial"/>
          <w:b/>
          <w:bCs/>
        </w:rPr>
        <w:t xml:space="preserve">UAE GCAA and </w:t>
      </w:r>
      <w:r w:rsidR="003F6777">
        <w:rPr>
          <w:rFonts w:ascii="Arial" w:hAnsi="Arial" w:cs="Arial"/>
          <w:b/>
          <w:bCs/>
        </w:rPr>
        <w:t xml:space="preserve">SESAR </w:t>
      </w:r>
      <w:r>
        <w:rPr>
          <w:rFonts w:ascii="Arial" w:hAnsi="Arial" w:cs="Arial"/>
          <w:b/>
          <w:bCs/>
        </w:rPr>
        <w:t xml:space="preserve">Announce New </w:t>
      </w:r>
      <w:r w:rsidR="00DB7EFB">
        <w:rPr>
          <w:rFonts w:ascii="Arial" w:hAnsi="Arial" w:cs="Arial"/>
          <w:b/>
          <w:bCs/>
        </w:rPr>
        <w:t>Cooperation</w:t>
      </w:r>
    </w:p>
    <w:p w14:paraId="4250B523" w14:textId="77777777" w:rsidR="00C35A10" w:rsidRDefault="00C35A10" w:rsidP="00C35A10">
      <w:pPr>
        <w:jc w:val="center"/>
        <w:rPr>
          <w:rFonts w:ascii="Arial" w:hAnsi="Arial" w:cs="Arial"/>
          <w:b/>
          <w:bCs/>
        </w:rPr>
      </w:pPr>
    </w:p>
    <w:p w14:paraId="708DDC70" w14:textId="77777777" w:rsidR="00C35A10" w:rsidRDefault="00C35A10" w:rsidP="00C35A10">
      <w:pPr>
        <w:jc w:val="center"/>
        <w:rPr>
          <w:rFonts w:ascii="Arial" w:hAnsi="Arial" w:cs="Arial"/>
          <w:b/>
          <w:bCs/>
        </w:rPr>
      </w:pPr>
    </w:p>
    <w:p w14:paraId="173D0FB2" w14:textId="77777777" w:rsidR="00B379EA" w:rsidRPr="00B66745" w:rsidRDefault="00B379EA" w:rsidP="00B379EA">
      <w:pPr>
        <w:jc w:val="center"/>
        <w:rPr>
          <w:rFonts w:ascii="Arial" w:hAnsi="Arial" w:cs="Arial"/>
          <w:b/>
          <w:bCs/>
        </w:rPr>
      </w:pPr>
    </w:p>
    <w:p w14:paraId="18DCC3D2" w14:textId="1FE16EAB" w:rsidR="00B379EA" w:rsidRPr="00B379EA" w:rsidRDefault="00C35A10" w:rsidP="000E3B83">
      <w:pPr>
        <w:spacing w:line="276" w:lineRule="auto"/>
        <w:jc w:val="both"/>
        <w:outlineLvl w:val="0"/>
        <w:rPr>
          <w:rFonts w:asciiTheme="minorBidi" w:hAnsiTheme="minorBidi" w:cstheme="minorBidi"/>
          <w:bCs/>
          <w:sz w:val="22"/>
          <w:szCs w:val="22"/>
        </w:rPr>
      </w:pPr>
      <w:r>
        <w:rPr>
          <w:rFonts w:ascii="Arial" w:hAnsi="Arial" w:cs="Arial"/>
          <w:b/>
          <w:bCs/>
        </w:rPr>
        <w:t>2</w:t>
      </w:r>
      <w:r w:rsidR="00087590">
        <w:rPr>
          <w:rFonts w:ascii="Arial" w:hAnsi="Arial" w:cs="Arial"/>
          <w:b/>
          <w:bCs/>
        </w:rPr>
        <w:t>9</w:t>
      </w:r>
      <w:r>
        <w:rPr>
          <w:rFonts w:ascii="Arial" w:hAnsi="Arial" w:cs="Arial"/>
          <w:b/>
          <w:bCs/>
        </w:rPr>
        <w:t xml:space="preserve"> September</w:t>
      </w:r>
      <w:r w:rsidR="00B379EA" w:rsidRPr="00B66745">
        <w:rPr>
          <w:rFonts w:ascii="Arial" w:hAnsi="Arial" w:cs="Arial"/>
          <w:b/>
          <w:bCs/>
        </w:rPr>
        <w:t xml:space="preserve"> 2016</w:t>
      </w:r>
      <w:r w:rsidR="00B379EA">
        <w:rPr>
          <w:rFonts w:ascii="Arial" w:hAnsi="Arial" w:cs="Arial"/>
          <w:b/>
          <w:bCs/>
        </w:rPr>
        <w:t xml:space="preserve">, </w:t>
      </w:r>
      <w:r w:rsidR="006B26A0">
        <w:rPr>
          <w:rFonts w:ascii="Arial" w:hAnsi="Arial" w:cs="Arial"/>
          <w:b/>
          <w:bCs/>
        </w:rPr>
        <w:t>Montreal</w:t>
      </w:r>
      <w:r w:rsidR="008E65D2">
        <w:rPr>
          <w:rFonts w:ascii="Arial" w:hAnsi="Arial" w:cs="Arial"/>
          <w:b/>
          <w:bCs/>
        </w:rPr>
        <w:t>, Canada</w:t>
      </w:r>
      <w:r w:rsidR="006B26A0" w:rsidRPr="00B66745">
        <w:rPr>
          <w:rFonts w:ascii="Arial" w:hAnsi="Arial" w:cs="Arial"/>
          <w:b/>
          <w:bCs/>
        </w:rPr>
        <w:t xml:space="preserve"> </w:t>
      </w:r>
      <w:r w:rsidR="00B379EA" w:rsidRPr="00B66745">
        <w:rPr>
          <w:rFonts w:ascii="Arial" w:hAnsi="Arial" w:cs="Arial"/>
          <w:b/>
          <w:bCs/>
        </w:rPr>
        <w:t>–</w:t>
      </w:r>
      <w:r w:rsidR="00B379EA" w:rsidRPr="00B66745">
        <w:rPr>
          <w:rFonts w:ascii="Arial" w:hAnsi="Arial" w:cs="Arial"/>
        </w:rPr>
        <w:t xml:space="preserve"> </w:t>
      </w:r>
      <w:r w:rsidR="00B379EA" w:rsidRPr="00B379EA">
        <w:rPr>
          <w:rFonts w:asciiTheme="minorBidi" w:hAnsiTheme="minorBidi" w:cstheme="minorBidi"/>
          <w:bCs/>
          <w:sz w:val="22"/>
          <w:szCs w:val="22"/>
        </w:rPr>
        <w:t xml:space="preserve">The UAE General Civil Aviation Authority (GCAA) and </w:t>
      </w:r>
      <w:r w:rsidR="006B26A0">
        <w:rPr>
          <w:rFonts w:asciiTheme="minorBidi" w:hAnsiTheme="minorBidi" w:cstheme="minorBidi"/>
          <w:bCs/>
          <w:sz w:val="22"/>
          <w:szCs w:val="22"/>
        </w:rPr>
        <w:t>SESAR</w:t>
      </w:r>
      <w:r w:rsidR="006B26A0" w:rsidRPr="00B379EA">
        <w:rPr>
          <w:rFonts w:asciiTheme="minorBidi" w:hAnsiTheme="minorBidi" w:cstheme="minorBidi"/>
          <w:bCs/>
          <w:sz w:val="22"/>
          <w:szCs w:val="22"/>
        </w:rPr>
        <w:t xml:space="preserve"> </w:t>
      </w:r>
      <w:r w:rsidR="00B379EA" w:rsidRPr="00B379EA">
        <w:rPr>
          <w:rFonts w:asciiTheme="minorBidi" w:hAnsiTheme="minorBidi" w:cstheme="minorBidi"/>
          <w:bCs/>
          <w:sz w:val="22"/>
          <w:szCs w:val="22"/>
        </w:rPr>
        <w:t xml:space="preserve">Joint Undertaking (SJU) have announced a new partnership aimed at improving the overall efficiency of air traffic management (ATM), </w:t>
      </w:r>
      <w:r w:rsidR="006B26A0" w:rsidRPr="00B379EA">
        <w:rPr>
          <w:rFonts w:asciiTheme="minorBidi" w:hAnsiTheme="minorBidi" w:cstheme="minorBidi"/>
          <w:bCs/>
          <w:sz w:val="22"/>
          <w:szCs w:val="22"/>
        </w:rPr>
        <w:t>optimi</w:t>
      </w:r>
      <w:r w:rsidR="006B26A0">
        <w:rPr>
          <w:rFonts w:asciiTheme="minorBidi" w:hAnsiTheme="minorBidi" w:cstheme="minorBidi"/>
          <w:bCs/>
          <w:sz w:val="22"/>
          <w:szCs w:val="22"/>
        </w:rPr>
        <w:t>s</w:t>
      </w:r>
      <w:r w:rsidR="006B26A0" w:rsidRPr="00B379EA">
        <w:rPr>
          <w:rFonts w:asciiTheme="minorBidi" w:hAnsiTheme="minorBidi" w:cstheme="minorBidi"/>
          <w:bCs/>
          <w:sz w:val="22"/>
          <w:szCs w:val="22"/>
        </w:rPr>
        <w:t xml:space="preserve">ing </w:t>
      </w:r>
      <w:r w:rsidR="00B379EA" w:rsidRPr="00B379EA">
        <w:rPr>
          <w:rFonts w:asciiTheme="minorBidi" w:hAnsiTheme="minorBidi" w:cstheme="minorBidi"/>
          <w:bCs/>
          <w:sz w:val="22"/>
          <w:szCs w:val="22"/>
        </w:rPr>
        <w:t xml:space="preserve">air traffic capacity and </w:t>
      </w:r>
      <w:r w:rsidR="006B26A0" w:rsidRPr="00B379EA">
        <w:rPr>
          <w:rFonts w:asciiTheme="minorBidi" w:hAnsiTheme="minorBidi" w:cstheme="minorBidi"/>
          <w:bCs/>
          <w:sz w:val="22"/>
          <w:szCs w:val="22"/>
        </w:rPr>
        <w:t>minimi</w:t>
      </w:r>
      <w:r w:rsidR="006B26A0">
        <w:rPr>
          <w:rFonts w:asciiTheme="minorBidi" w:hAnsiTheme="minorBidi" w:cstheme="minorBidi"/>
          <w:bCs/>
          <w:sz w:val="22"/>
          <w:szCs w:val="22"/>
        </w:rPr>
        <w:t>s</w:t>
      </w:r>
      <w:r w:rsidR="006B26A0" w:rsidRPr="00B379EA">
        <w:rPr>
          <w:rFonts w:asciiTheme="minorBidi" w:hAnsiTheme="minorBidi" w:cstheme="minorBidi"/>
          <w:bCs/>
          <w:sz w:val="22"/>
          <w:szCs w:val="22"/>
        </w:rPr>
        <w:t xml:space="preserve">ing </w:t>
      </w:r>
      <w:r w:rsidR="00B379EA" w:rsidRPr="00B379EA">
        <w:rPr>
          <w:rFonts w:asciiTheme="minorBidi" w:hAnsiTheme="minorBidi" w:cstheme="minorBidi"/>
          <w:bCs/>
          <w:sz w:val="22"/>
          <w:szCs w:val="22"/>
        </w:rPr>
        <w:t xml:space="preserve">air traffic delays. </w:t>
      </w:r>
    </w:p>
    <w:p w14:paraId="68510C0E" w14:textId="77777777" w:rsidR="00B379EA" w:rsidRPr="00B379EA" w:rsidRDefault="00B379EA" w:rsidP="000E3B83">
      <w:pPr>
        <w:spacing w:line="276" w:lineRule="auto"/>
        <w:jc w:val="both"/>
        <w:outlineLvl w:val="0"/>
        <w:rPr>
          <w:rFonts w:asciiTheme="minorBidi" w:hAnsiTheme="minorBidi" w:cstheme="minorBidi"/>
          <w:bCs/>
          <w:sz w:val="22"/>
          <w:szCs w:val="22"/>
        </w:rPr>
      </w:pPr>
    </w:p>
    <w:p w14:paraId="08485AD8" w14:textId="5B3C43E8" w:rsidR="00B379EA" w:rsidRPr="00B379EA" w:rsidRDefault="00B379EA" w:rsidP="000E3B83">
      <w:pPr>
        <w:autoSpaceDE w:val="0"/>
        <w:autoSpaceDN w:val="0"/>
        <w:adjustRightInd w:val="0"/>
        <w:spacing w:line="276" w:lineRule="auto"/>
        <w:jc w:val="both"/>
        <w:rPr>
          <w:rFonts w:asciiTheme="minorBidi" w:hAnsiTheme="minorBidi" w:cstheme="minorBidi"/>
          <w:sz w:val="22"/>
          <w:szCs w:val="22"/>
        </w:rPr>
      </w:pPr>
      <w:r w:rsidRPr="00B379EA">
        <w:rPr>
          <w:rFonts w:asciiTheme="minorBidi" w:hAnsiTheme="minorBidi" w:cstheme="minorBidi"/>
          <w:sz w:val="22"/>
          <w:szCs w:val="22"/>
        </w:rPr>
        <w:t xml:space="preserve">The GCAA and the SJU signed </w:t>
      </w:r>
      <w:r w:rsidR="00DB7EFB">
        <w:rPr>
          <w:rFonts w:asciiTheme="minorBidi" w:hAnsiTheme="minorBidi" w:cstheme="minorBidi"/>
          <w:sz w:val="22"/>
          <w:szCs w:val="22"/>
        </w:rPr>
        <w:t>a Memorandum of Cooperation (MoC)</w:t>
      </w:r>
      <w:r w:rsidRPr="00B379EA">
        <w:rPr>
          <w:rFonts w:asciiTheme="minorBidi" w:hAnsiTheme="minorBidi" w:cstheme="minorBidi"/>
          <w:sz w:val="22"/>
          <w:szCs w:val="22"/>
        </w:rPr>
        <w:t xml:space="preserve"> </w:t>
      </w:r>
      <w:r w:rsidR="00BA0DE0" w:rsidRPr="00BA0DE0">
        <w:rPr>
          <w:rFonts w:asciiTheme="minorBidi" w:hAnsiTheme="minorBidi" w:cstheme="minorBidi"/>
          <w:sz w:val="22"/>
          <w:szCs w:val="22"/>
        </w:rPr>
        <w:t xml:space="preserve">to enhance collaboration between their respective air traffic management (ATM) modernisation initiatives in order to contribute to the development </w:t>
      </w:r>
      <w:r w:rsidR="008E65D2">
        <w:rPr>
          <w:rFonts w:asciiTheme="minorBidi" w:hAnsiTheme="minorBidi" w:cstheme="minorBidi"/>
          <w:sz w:val="22"/>
          <w:szCs w:val="22"/>
        </w:rPr>
        <w:t xml:space="preserve">and harmonisation towards </w:t>
      </w:r>
      <w:r w:rsidR="00BA0DE0" w:rsidRPr="00BA0DE0">
        <w:rPr>
          <w:rFonts w:asciiTheme="minorBidi" w:hAnsiTheme="minorBidi" w:cstheme="minorBidi"/>
          <w:sz w:val="22"/>
          <w:szCs w:val="22"/>
        </w:rPr>
        <w:t xml:space="preserve">global </w:t>
      </w:r>
      <w:r w:rsidR="008E65D2" w:rsidRPr="00BA0DE0">
        <w:rPr>
          <w:rFonts w:asciiTheme="minorBidi" w:hAnsiTheme="minorBidi" w:cstheme="minorBidi"/>
          <w:sz w:val="22"/>
          <w:szCs w:val="22"/>
        </w:rPr>
        <w:t>interoperab</w:t>
      </w:r>
      <w:r w:rsidR="008E65D2">
        <w:rPr>
          <w:rFonts w:asciiTheme="minorBidi" w:hAnsiTheme="minorBidi" w:cstheme="minorBidi"/>
          <w:sz w:val="22"/>
          <w:szCs w:val="22"/>
        </w:rPr>
        <w:t xml:space="preserve">ility. </w:t>
      </w:r>
      <w:r w:rsidRPr="00B379EA">
        <w:rPr>
          <w:rFonts w:asciiTheme="minorBidi" w:hAnsiTheme="minorBidi" w:cstheme="minorBidi"/>
          <w:sz w:val="22"/>
          <w:szCs w:val="22"/>
        </w:rPr>
        <w:t xml:space="preserve">The scope of </w:t>
      </w:r>
      <w:r w:rsidR="008E65D2">
        <w:rPr>
          <w:rFonts w:asciiTheme="minorBidi" w:hAnsiTheme="minorBidi" w:cstheme="minorBidi"/>
          <w:sz w:val="22"/>
          <w:szCs w:val="22"/>
        </w:rPr>
        <w:t xml:space="preserve">the </w:t>
      </w:r>
      <w:r w:rsidRPr="00B379EA">
        <w:rPr>
          <w:rFonts w:asciiTheme="minorBidi" w:hAnsiTheme="minorBidi" w:cstheme="minorBidi"/>
          <w:sz w:val="22"/>
          <w:szCs w:val="22"/>
        </w:rPr>
        <w:t>collaboration between the parties includes</w:t>
      </w:r>
      <w:r w:rsidR="00BA0DE0">
        <w:rPr>
          <w:rFonts w:asciiTheme="minorBidi" w:hAnsiTheme="minorBidi" w:cstheme="minorBidi"/>
          <w:sz w:val="22"/>
          <w:szCs w:val="22"/>
        </w:rPr>
        <w:t xml:space="preserve"> the</w:t>
      </w:r>
      <w:r w:rsidRPr="00B379EA">
        <w:rPr>
          <w:rFonts w:asciiTheme="minorBidi" w:hAnsiTheme="minorBidi" w:cstheme="minorBidi"/>
          <w:sz w:val="22"/>
          <w:szCs w:val="22"/>
        </w:rPr>
        <w:t xml:space="preserve"> sharing </w:t>
      </w:r>
      <w:r w:rsidR="00BA0DE0">
        <w:rPr>
          <w:rFonts w:asciiTheme="minorBidi" w:hAnsiTheme="minorBidi" w:cstheme="minorBidi"/>
          <w:sz w:val="22"/>
          <w:szCs w:val="22"/>
        </w:rPr>
        <w:t xml:space="preserve">of </w:t>
      </w:r>
      <w:r w:rsidRPr="00B379EA">
        <w:rPr>
          <w:rFonts w:asciiTheme="minorBidi" w:hAnsiTheme="minorBidi" w:cstheme="minorBidi"/>
          <w:sz w:val="22"/>
          <w:szCs w:val="22"/>
        </w:rPr>
        <w:t>information, knowledge and expertise</w:t>
      </w:r>
      <w:r w:rsidR="00BA0DE0">
        <w:rPr>
          <w:rFonts w:asciiTheme="minorBidi" w:hAnsiTheme="minorBidi" w:cstheme="minorBidi"/>
          <w:sz w:val="22"/>
          <w:szCs w:val="22"/>
        </w:rPr>
        <w:t xml:space="preserve"> and</w:t>
      </w:r>
      <w:r w:rsidRPr="00B379EA">
        <w:rPr>
          <w:rFonts w:asciiTheme="minorBidi" w:hAnsiTheme="minorBidi" w:cstheme="minorBidi"/>
          <w:sz w:val="22"/>
          <w:szCs w:val="22"/>
        </w:rPr>
        <w:t xml:space="preserve"> co-operating in activities </w:t>
      </w:r>
      <w:bookmarkStart w:id="0" w:name="_GoBack"/>
      <w:bookmarkEnd w:id="0"/>
      <w:r w:rsidRPr="00B379EA">
        <w:rPr>
          <w:rFonts w:asciiTheme="minorBidi" w:hAnsiTheme="minorBidi" w:cstheme="minorBidi"/>
          <w:sz w:val="22"/>
          <w:szCs w:val="22"/>
        </w:rPr>
        <w:t xml:space="preserve">related to ATM </w:t>
      </w:r>
      <w:r w:rsidR="008A73B0">
        <w:rPr>
          <w:rFonts w:asciiTheme="minorBidi" w:hAnsiTheme="minorBidi" w:cstheme="minorBidi"/>
          <w:sz w:val="22"/>
          <w:szCs w:val="22"/>
        </w:rPr>
        <w:t>modernization</w:t>
      </w:r>
      <w:r w:rsidR="008E65D2">
        <w:rPr>
          <w:rFonts w:asciiTheme="minorBidi" w:hAnsiTheme="minorBidi" w:cstheme="minorBidi"/>
          <w:sz w:val="22"/>
          <w:szCs w:val="22"/>
        </w:rPr>
        <w:t xml:space="preserve"> .</w:t>
      </w:r>
      <w:r w:rsidRPr="00B379EA">
        <w:rPr>
          <w:rFonts w:asciiTheme="minorBidi" w:hAnsiTheme="minorBidi" w:cstheme="minorBidi"/>
          <w:sz w:val="22"/>
          <w:szCs w:val="22"/>
        </w:rPr>
        <w:t xml:space="preserve"> </w:t>
      </w:r>
    </w:p>
    <w:p w14:paraId="5AD1B735" w14:textId="77777777" w:rsidR="00B379EA" w:rsidRPr="00B379EA" w:rsidRDefault="00B379EA" w:rsidP="000E3B83">
      <w:pPr>
        <w:autoSpaceDE w:val="0"/>
        <w:autoSpaceDN w:val="0"/>
        <w:adjustRightInd w:val="0"/>
        <w:spacing w:line="276" w:lineRule="auto"/>
        <w:jc w:val="both"/>
        <w:rPr>
          <w:rFonts w:asciiTheme="minorBidi" w:hAnsiTheme="minorBidi" w:cstheme="minorBidi"/>
          <w:sz w:val="22"/>
          <w:szCs w:val="22"/>
        </w:rPr>
      </w:pPr>
    </w:p>
    <w:p w14:paraId="3A6E4292" w14:textId="0D4B0FF8" w:rsidR="00B379EA" w:rsidRPr="00B379EA" w:rsidRDefault="00B379EA" w:rsidP="000E3B83">
      <w:pPr>
        <w:jc w:val="both"/>
        <w:rPr>
          <w:rFonts w:asciiTheme="minorBidi" w:hAnsiTheme="minorBidi" w:cstheme="minorBidi"/>
          <w:bCs/>
          <w:sz w:val="22"/>
          <w:szCs w:val="22"/>
        </w:rPr>
      </w:pPr>
      <w:r w:rsidRPr="00B379EA">
        <w:rPr>
          <w:rFonts w:asciiTheme="minorBidi" w:hAnsiTheme="minorBidi" w:cstheme="minorBidi"/>
          <w:bCs/>
          <w:sz w:val="22"/>
          <w:szCs w:val="22"/>
        </w:rPr>
        <w:t xml:space="preserve">The agreement was signed by H.E. Saif Mohammed Al Suwaidi, Director General of the UAE GCAA and Florian Guillermet, Executive Director of </w:t>
      </w:r>
      <w:r w:rsidR="006B26A0">
        <w:rPr>
          <w:rFonts w:asciiTheme="minorBidi" w:hAnsiTheme="minorBidi" w:cstheme="minorBidi"/>
          <w:bCs/>
          <w:sz w:val="22"/>
          <w:szCs w:val="22"/>
        </w:rPr>
        <w:t xml:space="preserve">SESAR </w:t>
      </w:r>
      <w:r w:rsidR="00C35A10">
        <w:rPr>
          <w:rFonts w:asciiTheme="minorBidi" w:hAnsiTheme="minorBidi" w:cstheme="minorBidi"/>
          <w:bCs/>
          <w:sz w:val="22"/>
          <w:szCs w:val="22"/>
        </w:rPr>
        <w:t>Joint Undertaking</w:t>
      </w:r>
      <w:r w:rsidR="006B26A0">
        <w:rPr>
          <w:rFonts w:asciiTheme="minorBidi" w:hAnsiTheme="minorBidi" w:cstheme="minorBidi"/>
          <w:bCs/>
          <w:sz w:val="22"/>
          <w:szCs w:val="22"/>
        </w:rPr>
        <w:t xml:space="preserve">. The signing ceremony took place </w:t>
      </w:r>
      <w:r w:rsidR="008E65D2">
        <w:rPr>
          <w:rFonts w:asciiTheme="minorBidi" w:hAnsiTheme="minorBidi" w:cstheme="minorBidi"/>
          <w:sz w:val="22"/>
          <w:szCs w:val="22"/>
        </w:rPr>
        <w:t xml:space="preserve">at the </w:t>
      </w:r>
      <w:r w:rsidR="003F6777">
        <w:rPr>
          <w:rFonts w:asciiTheme="minorBidi" w:hAnsiTheme="minorBidi" w:cstheme="minorBidi"/>
          <w:sz w:val="22"/>
          <w:szCs w:val="22"/>
        </w:rPr>
        <w:t>headquarters of the International Civil Aviation Organisation (</w:t>
      </w:r>
      <w:r w:rsidR="008E65D2">
        <w:rPr>
          <w:rFonts w:asciiTheme="minorBidi" w:hAnsiTheme="minorBidi" w:cstheme="minorBidi"/>
          <w:sz w:val="22"/>
          <w:szCs w:val="22"/>
        </w:rPr>
        <w:t>ICAO</w:t>
      </w:r>
      <w:r w:rsidR="003F6777">
        <w:rPr>
          <w:rFonts w:asciiTheme="minorBidi" w:hAnsiTheme="minorBidi" w:cstheme="minorBidi"/>
          <w:sz w:val="22"/>
          <w:szCs w:val="22"/>
        </w:rPr>
        <w:t>)</w:t>
      </w:r>
      <w:r w:rsidR="008E65D2">
        <w:rPr>
          <w:rFonts w:asciiTheme="minorBidi" w:hAnsiTheme="minorBidi" w:cstheme="minorBidi"/>
          <w:sz w:val="22"/>
          <w:szCs w:val="22"/>
        </w:rPr>
        <w:t xml:space="preserve"> in </w:t>
      </w:r>
      <w:r w:rsidR="006B26A0" w:rsidRPr="006B26A0">
        <w:rPr>
          <w:rFonts w:asciiTheme="minorBidi" w:hAnsiTheme="minorBidi" w:cstheme="minorBidi"/>
          <w:sz w:val="22"/>
          <w:szCs w:val="22"/>
        </w:rPr>
        <w:t>Montreal, Canada</w:t>
      </w:r>
      <w:r w:rsidR="006B26A0">
        <w:rPr>
          <w:rFonts w:asciiTheme="minorBidi" w:hAnsiTheme="minorBidi" w:cstheme="minorBidi"/>
          <w:bCs/>
          <w:sz w:val="22"/>
          <w:szCs w:val="22"/>
        </w:rPr>
        <w:t>, where l</w:t>
      </w:r>
      <w:r w:rsidRPr="00B379EA">
        <w:rPr>
          <w:rFonts w:asciiTheme="minorBidi" w:hAnsiTheme="minorBidi" w:cstheme="minorBidi"/>
          <w:bCs/>
          <w:sz w:val="22"/>
          <w:szCs w:val="22"/>
        </w:rPr>
        <w:t xml:space="preserve">eaders in the field of aviation are currently meeting for </w:t>
      </w:r>
      <w:r w:rsidR="003F6777">
        <w:rPr>
          <w:rFonts w:asciiTheme="minorBidi" w:hAnsiTheme="minorBidi" w:cstheme="minorBidi"/>
          <w:bCs/>
          <w:sz w:val="22"/>
          <w:szCs w:val="22"/>
        </w:rPr>
        <w:t>ICAO’s</w:t>
      </w:r>
      <w:r w:rsidR="003F6777" w:rsidRPr="00B379EA">
        <w:rPr>
          <w:rFonts w:asciiTheme="minorBidi" w:hAnsiTheme="minorBidi" w:cstheme="minorBidi"/>
          <w:bCs/>
          <w:sz w:val="22"/>
          <w:szCs w:val="22"/>
        </w:rPr>
        <w:t xml:space="preserve"> </w:t>
      </w:r>
      <w:r w:rsidRPr="00B379EA">
        <w:rPr>
          <w:rFonts w:asciiTheme="minorBidi" w:hAnsiTheme="minorBidi" w:cstheme="minorBidi"/>
          <w:bCs/>
          <w:sz w:val="22"/>
          <w:szCs w:val="22"/>
        </w:rPr>
        <w:t xml:space="preserve">triennial </w:t>
      </w:r>
      <w:r w:rsidR="003F6777">
        <w:rPr>
          <w:rFonts w:asciiTheme="minorBidi" w:hAnsiTheme="minorBidi" w:cstheme="minorBidi"/>
          <w:bCs/>
          <w:sz w:val="22"/>
          <w:szCs w:val="22"/>
        </w:rPr>
        <w:t>General A</w:t>
      </w:r>
      <w:r w:rsidRPr="00B379EA">
        <w:rPr>
          <w:rFonts w:asciiTheme="minorBidi" w:hAnsiTheme="minorBidi" w:cstheme="minorBidi"/>
          <w:bCs/>
          <w:sz w:val="22"/>
          <w:szCs w:val="22"/>
        </w:rPr>
        <w:t xml:space="preserve">ssembly. </w:t>
      </w:r>
    </w:p>
    <w:p w14:paraId="32FCBE78" w14:textId="77777777" w:rsidR="00B379EA" w:rsidRPr="00B379EA" w:rsidRDefault="00B379EA" w:rsidP="000E3B83">
      <w:pPr>
        <w:spacing w:line="276" w:lineRule="auto"/>
        <w:jc w:val="both"/>
        <w:outlineLvl w:val="0"/>
        <w:rPr>
          <w:rFonts w:asciiTheme="minorBidi" w:hAnsiTheme="minorBidi" w:cstheme="minorBidi"/>
          <w:bCs/>
          <w:sz w:val="22"/>
          <w:szCs w:val="22"/>
        </w:rPr>
      </w:pPr>
    </w:p>
    <w:p w14:paraId="2523DCDC" w14:textId="6FADB016" w:rsidR="00B379EA" w:rsidRPr="00B379EA" w:rsidRDefault="00B379EA" w:rsidP="000E3B83">
      <w:pPr>
        <w:pStyle w:val="NormalWeb"/>
        <w:shd w:val="clear" w:color="auto" w:fill="FFFFFF"/>
        <w:spacing w:before="0" w:beforeAutospacing="0" w:after="225" w:afterAutospacing="0" w:line="276" w:lineRule="auto"/>
        <w:jc w:val="both"/>
        <w:textAlignment w:val="baseline"/>
        <w:rPr>
          <w:rFonts w:asciiTheme="minorBidi" w:hAnsiTheme="minorBidi" w:cstheme="minorBidi"/>
          <w:color w:val="000000"/>
          <w:sz w:val="22"/>
          <w:szCs w:val="22"/>
          <w:shd w:val="clear" w:color="auto" w:fill="FFFFFF"/>
        </w:rPr>
      </w:pPr>
      <w:r w:rsidRPr="00B379EA">
        <w:rPr>
          <w:rFonts w:asciiTheme="minorBidi" w:hAnsiTheme="minorBidi" w:cstheme="minorBidi"/>
          <w:bCs/>
          <w:sz w:val="22"/>
          <w:szCs w:val="22"/>
        </w:rPr>
        <w:t xml:space="preserve">H.E. Saif Mohammed Al Suwaidi said: </w:t>
      </w:r>
      <w:r w:rsidRPr="00B379EA">
        <w:rPr>
          <w:rFonts w:asciiTheme="minorBidi" w:hAnsiTheme="minorBidi" w:cstheme="minorBidi"/>
          <w:sz w:val="22"/>
          <w:szCs w:val="22"/>
        </w:rPr>
        <w:t>“</w:t>
      </w:r>
      <w:r w:rsidRPr="00B379EA">
        <w:rPr>
          <w:rFonts w:asciiTheme="minorBidi" w:hAnsiTheme="minorBidi" w:cstheme="minorBidi"/>
          <w:color w:val="000000"/>
          <w:sz w:val="22"/>
          <w:szCs w:val="22"/>
          <w:shd w:val="clear" w:color="auto" w:fill="FFFFFF"/>
        </w:rPr>
        <w:t xml:space="preserve">It is with great </w:t>
      </w:r>
      <w:r w:rsidR="006B26A0" w:rsidRPr="00B379EA">
        <w:rPr>
          <w:rFonts w:asciiTheme="minorBidi" w:hAnsiTheme="minorBidi" w:cstheme="minorBidi"/>
          <w:color w:val="000000"/>
          <w:sz w:val="22"/>
          <w:szCs w:val="22"/>
          <w:shd w:val="clear" w:color="auto" w:fill="FFFFFF"/>
        </w:rPr>
        <w:t>honour</w:t>
      </w:r>
      <w:r w:rsidRPr="00B379EA">
        <w:rPr>
          <w:rFonts w:asciiTheme="minorBidi" w:hAnsiTheme="minorBidi" w:cstheme="minorBidi"/>
          <w:color w:val="000000"/>
          <w:sz w:val="22"/>
          <w:szCs w:val="22"/>
          <w:shd w:val="clear" w:color="auto" w:fill="FFFFFF"/>
        </w:rPr>
        <w:t xml:space="preserve"> that we announce our collaboration with </w:t>
      </w:r>
      <w:r w:rsidR="006B26A0">
        <w:rPr>
          <w:rFonts w:asciiTheme="minorBidi" w:hAnsiTheme="minorBidi" w:cstheme="minorBidi"/>
          <w:color w:val="000000"/>
          <w:sz w:val="22"/>
          <w:szCs w:val="22"/>
          <w:shd w:val="clear" w:color="auto" w:fill="FFFFFF"/>
        </w:rPr>
        <w:t>SESAR</w:t>
      </w:r>
      <w:r w:rsidR="006B26A0" w:rsidRPr="00B379EA">
        <w:rPr>
          <w:rFonts w:asciiTheme="minorBidi" w:hAnsiTheme="minorBidi" w:cstheme="minorBidi"/>
          <w:color w:val="000000"/>
          <w:sz w:val="22"/>
          <w:szCs w:val="22"/>
          <w:shd w:val="clear" w:color="auto" w:fill="FFFFFF"/>
        </w:rPr>
        <w:t xml:space="preserve"> </w:t>
      </w:r>
      <w:r w:rsidRPr="00B379EA">
        <w:rPr>
          <w:rFonts w:asciiTheme="minorBidi" w:hAnsiTheme="minorBidi" w:cstheme="minorBidi"/>
          <w:color w:val="000000"/>
          <w:sz w:val="22"/>
          <w:szCs w:val="22"/>
          <w:shd w:val="clear" w:color="auto" w:fill="FFFFFF"/>
        </w:rPr>
        <w:t xml:space="preserve">Joint Undertaking. We are constantly seeking new opportunities to develop strategic partnerships with industry leaders with the aim of setting new benchmarks across the field of aviation. We look forward </w:t>
      </w:r>
      <w:r w:rsidR="00C35A10">
        <w:rPr>
          <w:rFonts w:asciiTheme="minorBidi" w:hAnsiTheme="minorBidi" w:cstheme="minorBidi"/>
          <w:color w:val="000000"/>
          <w:sz w:val="22"/>
          <w:szCs w:val="22"/>
          <w:shd w:val="clear" w:color="auto" w:fill="FFFFFF"/>
        </w:rPr>
        <w:t xml:space="preserve">to working </w:t>
      </w:r>
      <w:r w:rsidRPr="00B379EA">
        <w:rPr>
          <w:rFonts w:asciiTheme="minorBidi" w:hAnsiTheme="minorBidi" w:cstheme="minorBidi"/>
          <w:color w:val="000000"/>
          <w:sz w:val="22"/>
          <w:szCs w:val="22"/>
          <w:shd w:val="clear" w:color="auto" w:fill="FFFFFF"/>
        </w:rPr>
        <w:t>with SJU to improve the overall efficiency of ATM”</w:t>
      </w:r>
      <w:r w:rsidR="00C35A10">
        <w:rPr>
          <w:rFonts w:asciiTheme="minorBidi" w:hAnsiTheme="minorBidi" w:cstheme="minorBidi"/>
          <w:color w:val="000000"/>
          <w:sz w:val="22"/>
          <w:szCs w:val="22"/>
          <w:shd w:val="clear" w:color="auto" w:fill="FFFFFF"/>
        </w:rPr>
        <w:t>.</w:t>
      </w:r>
    </w:p>
    <w:p w14:paraId="010147B8" w14:textId="7CF0A9A2" w:rsidR="00BA0DE0" w:rsidRPr="00BA0DE0" w:rsidRDefault="00B379EA" w:rsidP="000E3B83">
      <w:pPr>
        <w:jc w:val="both"/>
        <w:rPr>
          <w:rFonts w:asciiTheme="minorBidi" w:eastAsia="Times New Roman" w:hAnsiTheme="minorBidi" w:cstheme="minorBidi"/>
          <w:bCs/>
          <w:color w:val="000000"/>
          <w:sz w:val="22"/>
          <w:szCs w:val="22"/>
          <w:shd w:val="clear" w:color="auto" w:fill="FFFFFF"/>
          <w:lang w:val="en-GB" w:eastAsia="en-GB"/>
        </w:rPr>
      </w:pPr>
      <w:r w:rsidRPr="00BA0DE0">
        <w:rPr>
          <w:rFonts w:asciiTheme="minorBidi" w:eastAsia="Times New Roman" w:hAnsiTheme="minorBidi" w:cstheme="minorBidi"/>
          <w:color w:val="000000"/>
          <w:sz w:val="22"/>
          <w:szCs w:val="22"/>
          <w:shd w:val="clear" w:color="auto" w:fill="FFFFFF"/>
          <w:lang w:val="en-GB" w:eastAsia="en-GB"/>
        </w:rPr>
        <w:t xml:space="preserve">The agreement </w:t>
      </w:r>
      <w:r w:rsidR="00BA0DE0" w:rsidRPr="00BA0DE0">
        <w:rPr>
          <w:rFonts w:asciiTheme="minorBidi" w:eastAsia="Times New Roman" w:hAnsiTheme="minorBidi" w:cstheme="minorBidi"/>
          <w:color w:val="000000"/>
          <w:sz w:val="22"/>
          <w:szCs w:val="22"/>
          <w:shd w:val="clear" w:color="auto" w:fill="FFFFFF"/>
          <w:lang w:val="en-GB" w:eastAsia="en-GB"/>
        </w:rPr>
        <w:t xml:space="preserve">also </w:t>
      </w:r>
      <w:r w:rsidR="00BA0DE0" w:rsidRPr="00BA0DE0">
        <w:rPr>
          <w:rFonts w:asciiTheme="minorBidi" w:eastAsia="Times New Roman" w:hAnsiTheme="minorBidi" w:cstheme="minorBidi"/>
          <w:bCs/>
          <w:color w:val="000000"/>
          <w:sz w:val="22"/>
          <w:szCs w:val="22"/>
          <w:shd w:val="clear" w:color="auto" w:fill="FFFFFF"/>
          <w:lang w:val="en-GB" w:eastAsia="en-GB"/>
        </w:rPr>
        <w:t xml:space="preserve">provides the framework for the organisation of </w:t>
      </w:r>
      <w:r w:rsidR="00EB3CA7">
        <w:rPr>
          <w:rFonts w:asciiTheme="minorBidi" w:eastAsia="Times New Roman" w:hAnsiTheme="minorBidi" w:cstheme="minorBidi"/>
          <w:bCs/>
          <w:color w:val="000000"/>
          <w:sz w:val="22"/>
          <w:szCs w:val="22"/>
          <w:shd w:val="clear" w:color="auto" w:fill="FFFFFF"/>
          <w:lang w:val="en-GB" w:eastAsia="en-GB"/>
        </w:rPr>
        <w:t xml:space="preserve">interoperability </w:t>
      </w:r>
      <w:r w:rsidR="008E65D2">
        <w:rPr>
          <w:rFonts w:asciiTheme="minorBidi" w:eastAsia="Times New Roman" w:hAnsiTheme="minorBidi" w:cstheme="minorBidi"/>
          <w:bCs/>
          <w:color w:val="000000"/>
          <w:sz w:val="22"/>
          <w:szCs w:val="22"/>
          <w:shd w:val="clear" w:color="auto" w:fill="FFFFFF"/>
          <w:lang w:val="en-GB" w:eastAsia="en-GB"/>
        </w:rPr>
        <w:t xml:space="preserve">demonstrations with </w:t>
      </w:r>
      <w:r w:rsidR="00BA0DE0" w:rsidRPr="00BA0DE0">
        <w:rPr>
          <w:rFonts w:asciiTheme="minorBidi" w:eastAsia="Times New Roman" w:hAnsiTheme="minorBidi" w:cstheme="minorBidi"/>
          <w:color w:val="000000"/>
          <w:sz w:val="22"/>
          <w:szCs w:val="22"/>
          <w:shd w:val="clear" w:color="auto" w:fill="FFFFFF"/>
          <w:lang w:val="en-GB" w:eastAsia="en-GB"/>
        </w:rPr>
        <w:t xml:space="preserve">flight trials on key SESAR concepts and solutions. The agreed cooperative arrangement recognises the importance of global </w:t>
      </w:r>
      <w:r w:rsidR="00EB3CA7">
        <w:rPr>
          <w:rFonts w:asciiTheme="minorBidi" w:eastAsia="Times New Roman" w:hAnsiTheme="minorBidi" w:cstheme="minorBidi"/>
          <w:color w:val="000000"/>
          <w:sz w:val="22"/>
          <w:szCs w:val="22"/>
          <w:shd w:val="clear" w:color="auto" w:fill="FFFFFF"/>
          <w:lang w:val="en-GB" w:eastAsia="en-GB"/>
        </w:rPr>
        <w:t xml:space="preserve">harmonisation and </w:t>
      </w:r>
      <w:r w:rsidR="00BA0DE0" w:rsidRPr="00BA0DE0">
        <w:rPr>
          <w:rFonts w:asciiTheme="minorBidi" w:eastAsia="Times New Roman" w:hAnsiTheme="minorBidi" w:cstheme="minorBidi"/>
          <w:color w:val="000000"/>
          <w:sz w:val="22"/>
          <w:szCs w:val="22"/>
          <w:shd w:val="clear" w:color="auto" w:fill="FFFFFF"/>
          <w:lang w:val="en-GB" w:eastAsia="en-GB"/>
        </w:rPr>
        <w:t xml:space="preserve">interoperability and the need to ensure </w:t>
      </w:r>
      <w:r w:rsidR="00EB3CA7">
        <w:rPr>
          <w:rFonts w:asciiTheme="minorBidi" w:eastAsia="Times New Roman" w:hAnsiTheme="minorBidi" w:cstheme="minorBidi"/>
          <w:color w:val="000000"/>
          <w:sz w:val="22"/>
          <w:szCs w:val="22"/>
          <w:shd w:val="clear" w:color="auto" w:fill="FFFFFF"/>
          <w:lang w:val="en-GB" w:eastAsia="en-GB"/>
        </w:rPr>
        <w:t xml:space="preserve">support to and </w:t>
      </w:r>
      <w:r w:rsidR="00BA0DE0" w:rsidRPr="00BA0DE0">
        <w:rPr>
          <w:rFonts w:asciiTheme="minorBidi" w:eastAsia="Times New Roman" w:hAnsiTheme="minorBidi" w:cstheme="minorBidi"/>
          <w:color w:val="000000"/>
          <w:sz w:val="22"/>
          <w:szCs w:val="22"/>
          <w:shd w:val="clear" w:color="auto" w:fill="FFFFFF"/>
          <w:lang w:val="en-GB" w:eastAsia="en-GB"/>
        </w:rPr>
        <w:t>alignment with ICAO</w:t>
      </w:r>
      <w:r w:rsidR="008A73B0">
        <w:rPr>
          <w:rFonts w:asciiTheme="minorBidi" w:eastAsia="Times New Roman" w:hAnsiTheme="minorBidi" w:cstheme="minorBidi"/>
          <w:color w:val="000000"/>
          <w:sz w:val="22"/>
          <w:szCs w:val="22"/>
          <w:shd w:val="clear" w:color="auto" w:fill="FFFFFF"/>
          <w:lang w:val="en-GB" w:eastAsia="en-GB"/>
        </w:rPr>
        <w:t>’</w:t>
      </w:r>
      <w:r w:rsidR="00BA0DE0" w:rsidRPr="00BA0DE0">
        <w:rPr>
          <w:rFonts w:asciiTheme="minorBidi" w:eastAsia="Times New Roman" w:hAnsiTheme="minorBidi" w:cstheme="minorBidi"/>
          <w:color w:val="000000"/>
          <w:sz w:val="22"/>
          <w:szCs w:val="22"/>
          <w:shd w:val="clear" w:color="auto" w:fill="FFFFFF"/>
          <w:lang w:val="en-GB" w:eastAsia="en-GB"/>
        </w:rPr>
        <w:t>s Global Air Navigation Plan (GANP)</w:t>
      </w:r>
      <w:r w:rsidR="008A73B0">
        <w:rPr>
          <w:rFonts w:asciiTheme="minorBidi" w:eastAsia="Times New Roman" w:hAnsiTheme="minorBidi" w:cstheme="minorBidi"/>
          <w:color w:val="000000"/>
          <w:sz w:val="22"/>
          <w:szCs w:val="22"/>
          <w:shd w:val="clear" w:color="auto" w:fill="FFFFFF"/>
          <w:lang w:val="en-GB" w:eastAsia="en-GB"/>
        </w:rPr>
        <w:t>/</w:t>
      </w:r>
      <w:r w:rsidR="00EB3CA7">
        <w:rPr>
          <w:rFonts w:asciiTheme="minorBidi" w:eastAsia="Times New Roman" w:hAnsiTheme="minorBidi" w:cstheme="minorBidi"/>
          <w:color w:val="000000"/>
          <w:sz w:val="22"/>
          <w:szCs w:val="22"/>
          <w:shd w:val="clear" w:color="auto" w:fill="FFFFFF"/>
          <w:lang w:val="en-GB" w:eastAsia="en-GB"/>
        </w:rPr>
        <w:t>ASBU methodology</w:t>
      </w:r>
      <w:r w:rsidR="00BA0DE0" w:rsidRPr="00BA0DE0">
        <w:rPr>
          <w:rFonts w:asciiTheme="minorBidi" w:eastAsia="Times New Roman" w:hAnsiTheme="minorBidi" w:cstheme="minorBidi"/>
          <w:color w:val="000000"/>
          <w:sz w:val="22"/>
          <w:szCs w:val="22"/>
          <w:shd w:val="clear" w:color="auto" w:fill="FFFFFF"/>
          <w:lang w:val="en-GB" w:eastAsia="en-GB"/>
        </w:rPr>
        <w:t xml:space="preserve">. </w:t>
      </w:r>
      <w:r w:rsidR="00BA0DE0" w:rsidRPr="00BA0DE0">
        <w:rPr>
          <w:rFonts w:asciiTheme="minorBidi" w:eastAsia="Times New Roman" w:hAnsiTheme="minorBidi" w:cstheme="minorBidi"/>
          <w:bCs/>
          <w:color w:val="000000"/>
          <w:sz w:val="22"/>
          <w:szCs w:val="22"/>
          <w:shd w:val="clear" w:color="auto" w:fill="FFFFFF"/>
          <w:lang w:val="en-GB" w:eastAsia="en-GB"/>
        </w:rPr>
        <w:t xml:space="preserve">In this respect, both parties will work together to </w:t>
      </w:r>
      <w:r w:rsidR="00EB3CA7">
        <w:rPr>
          <w:rFonts w:asciiTheme="minorBidi" w:eastAsia="Times New Roman" w:hAnsiTheme="minorBidi" w:cstheme="minorBidi"/>
          <w:bCs/>
          <w:color w:val="000000"/>
          <w:sz w:val="22"/>
          <w:szCs w:val="22"/>
          <w:shd w:val="clear" w:color="auto" w:fill="FFFFFF"/>
          <w:lang w:val="en-GB" w:eastAsia="en-GB"/>
        </w:rPr>
        <w:t xml:space="preserve">better </w:t>
      </w:r>
      <w:r w:rsidR="00BA0DE0" w:rsidRPr="00BA0DE0">
        <w:rPr>
          <w:rFonts w:asciiTheme="minorBidi" w:eastAsia="Times New Roman" w:hAnsiTheme="minorBidi" w:cstheme="minorBidi"/>
          <w:bCs/>
          <w:color w:val="000000"/>
          <w:sz w:val="22"/>
          <w:szCs w:val="22"/>
          <w:shd w:val="clear" w:color="auto" w:fill="FFFFFF"/>
          <w:lang w:val="en-GB" w:eastAsia="en-GB"/>
        </w:rPr>
        <w:t>understand potential gaps, synergies and performance priorities between their modernisation plans in relation to developing global standards</w:t>
      </w:r>
      <w:r w:rsidR="00EB3CA7">
        <w:rPr>
          <w:rFonts w:asciiTheme="minorBidi" w:eastAsia="Times New Roman" w:hAnsiTheme="minorBidi" w:cstheme="minorBidi"/>
          <w:bCs/>
          <w:color w:val="000000"/>
          <w:sz w:val="22"/>
          <w:szCs w:val="22"/>
          <w:shd w:val="clear" w:color="auto" w:fill="FFFFFF"/>
          <w:lang w:val="en-GB" w:eastAsia="en-GB"/>
        </w:rPr>
        <w:t>.</w:t>
      </w:r>
      <w:r w:rsidR="00BA0DE0" w:rsidRPr="00BA0DE0">
        <w:rPr>
          <w:rFonts w:asciiTheme="minorBidi" w:eastAsia="Times New Roman" w:hAnsiTheme="minorBidi" w:cstheme="minorBidi"/>
          <w:bCs/>
          <w:color w:val="000000"/>
          <w:sz w:val="22"/>
          <w:szCs w:val="22"/>
          <w:shd w:val="clear" w:color="auto" w:fill="FFFFFF"/>
          <w:lang w:val="en-GB" w:eastAsia="en-GB"/>
        </w:rPr>
        <w:t xml:space="preserve"> </w:t>
      </w:r>
    </w:p>
    <w:p w14:paraId="6000E933" w14:textId="77777777" w:rsidR="00BA0DE0" w:rsidRPr="00655D78" w:rsidRDefault="00BA0DE0" w:rsidP="000E3B83">
      <w:pPr>
        <w:jc w:val="both"/>
        <w:rPr>
          <w:rStyle w:val="lev"/>
          <w:rFonts w:ascii="Calibri" w:hAnsi="Calibri" w:cs="Arial"/>
          <w:b w:val="0"/>
        </w:rPr>
      </w:pPr>
    </w:p>
    <w:p w14:paraId="6BDCA089" w14:textId="37A8B62C" w:rsidR="00B379EA" w:rsidRPr="00B379EA" w:rsidRDefault="00B379EA" w:rsidP="000E3B83">
      <w:pPr>
        <w:autoSpaceDE w:val="0"/>
        <w:autoSpaceDN w:val="0"/>
        <w:adjustRightInd w:val="0"/>
        <w:spacing w:line="276" w:lineRule="auto"/>
        <w:jc w:val="both"/>
        <w:rPr>
          <w:rFonts w:asciiTheme="minorBidi" w:hAnsiTheme="minorBidi" w:cstheme="minorBidi"/>
          <w:sz w:val="22"/>
          <w:szCs w:val="22"/>
        </w:rPr>
      </w:pPr>
    </w:p>
    <w:p w14:paraId="0A07A5F4" w14:textId="77777777" w:rsidR="00B379EA" w:rsidRPr="00B379EA" w:rsidRDefault="00B379EA" w:rsidP="000E3B83">
      <w:pPr>
        <w:autoSpaceDE w:val="0"/>
        <w:autoSpaceDN w:val="0"/>
        <w:adjustRightInd w:val="0"/>
        <w:spacing w:line="276" w:lineRule="auto"/>
        <w:jc w:val="both"/>
        <w:rPr>
          <w:rFonts w:asciiTheme="minorBidi" w:hAnsiTheme="minorBidi" w:cstheme="minorBidi"/>
          <w:sz w:val="22"/>
          <w:szCs w:val="22"/>
        </w:rPr>
      </w:pPr>
    </w:p>
    <w:p w14:paraId="3D404A5A" w14:textId="5E617572" w:rsidR="006B26A0" w:rsidRDefault="00B379EA" w:rsidP="000E3B83">
      <w:pPr>
        <w:autoSpaceDE w:val="0"/>
        <w:autoSpaceDN w:val="0"/>
        <w:adjustRightInd w:val="0"/>
        <w:spacing w:line="276" w:lineRule="auto"/>
        <w:jc w:val="both"/>
        <w:rPr>
          <w:rFonts w:ascii="Calibri" w:hAnsi="Calibri"/>
          <w:bCs/>
          <w:i/>
          <w:iCs/>
        </w:rPr>
      </w:pPr>
      <w:r w:rsidRPr="00B379EA">
        <w:rPr>
          <w:rFonts w:asciiTheme="minorBidi" w:hAnsiTheme="minorBidi" w:cstheme="minorBidi"/>
          <w:bCs/>
          <w:sz w:val="22"/>
          <w:szCs w:val="22"/>
        </w:rPr>
        <w:t>Florian Guillermet</w:t>
      </w:r>
      <w:r w:rsidRPr="00B379EA">
        <w:rPr>
          <w:rFonts w:asciiTheme="minorBidi" w:hAnsiTheme="minorBidi" w:cstheme="minorBidi"/>
          <w:sz w:val="22"/>
          <w:szCs w:val="22"/>
        </w:rPr>
        <w:t xml:space="preserve"> said: </w:t>
      </w:r>
      <w:r w:rsidR="006B26A0" w:rsidRPr="002342C1">
        <w:rPr>
          <w:rFonts w:ascii="Calibri" w:hAnsi="Calibri"/>
          <w:bCs/>
          <w:i/>
          <w:iCs/>
        </w:rPr>
        <w:t>“</w:t>
      </w:r>
      <w:r w:rsidR="006B26A0" w:rsidRPr="006B26A0">
        <w:rPr>
          <w:rFonts w:asciiTheme="minorBidi" w:eastAsia="Times New Roman" w:hAnsiTheme="minorBidi" w:cstheme="minorBidi"/>
          <w:color w:val="000000"/>
          <w:sz w:val="22"/>
          <w:szCs w:val="22"/>
          <w:shd w:val="clear" w:color="auto" w:fill="FFFFFF"/>
          <w:lang w:val="en-GB" w:eastAsia="en-GB"/>
        </w:rPr>
        <w:t xml:space="preserve">Traffic between the Middle East and Europe is expected to grow significantly in the coming years. Through this agreement, we will work together to align our </w:t>
      </w:r>
      <w:r w:rsidR="006B26A0" w:rsidRPr="006B26A0">
        <w:rPr>
          <w:rFonts w:asciiTheme="minorBidi" w:eastAsia="Times New Roman" w:hAnsiTheme="minorBidi" w:cstheme="minorBidi"/>
          <w:color w:val="000000"/>
          <w:sz w:val="22"/>
          <w:szCs w:val="22"/>
          <w:shd w:val="clear" w:color="auto" w:fill="FFFFFF"/>
          <w:lang w:val="en-GB" w:eastAsia="en-GB"/>
        </w:rPr>
        <w:lastRenderedPageBreak/>
        <w:t>activities in order to ensure globally interoperable systems</w:t>
      </w:r>
      <w:r w:rsidR="00EB3CA7">
        <w:rPr>
          <w:rFonts w:asciiTheme="minorBidi" w:eastAsia="Times New Roman" w:hAnsiTheme="minorBidi" w:cstheme="minorBidi"/>
          <w:color w:val="000000"/>
          <w:sz w:val="22"/>
          <w:szCs w:val="22"/>
          <w:shd w:val="clear" w:color="auto" w:fill="FFFFFF"/>
          <w:lang w:val="en-GB" w:eastAsia="en-GB"/>
        </w:rPr>
        <w:t xml:space="preserve"> and operations</w:t>
      </w:r>
      <w:r w:rsidR="006B26A0" w:rsidRPr="006B26A0">
        <w:rPr>
          <w:rFonts w:asciiTheme="minorBidi" w:eastAsia="Times New Roman" w:hAnsiTheme="minorBidi" w:cstheme="minorBidi"/>
          <w:color w:val="000000"/>
          <w:sz w:val="22"/>
          <w:szCs w:val="22"/>
          <w:shd w:val="clear" w:color="auto" w:fill="FFFFFF"/>
          <w:lang w:val="en-GB" w:eastAsia="en-GB"/>
        </w:rPr>
        <w:t>, and the seamless and efficient flow of traffic between both regions</w:t>
      </w:r>
      <w:r w:rsidR="006B26A0">
        <w:rPr>
          <w:rFonts w:asciiTheme="minorBidi" w:eastAsia="Times New Roman" w:hAnsiTheme="minorBidi" w:cstheme="minorBidi"/>
          <w:color w:val="000000"/>
          <w:sz w:val="22"/>
          <w:szCs w:val="22"/>
          <w:shd w:val="clear" w:color="auto" w:fill="FFFFFF"/>
          <w:lang w:val="en-GB" w:eastAsia="en-GB"/>
        </w:rPr>
        <w:t>.</w:t>
      </w:r>
      <w:r w:rsidR="006B26A0" w:rsidRPr="006B26A0">
        <w:rPr>
          <w:rFonts w:asciiTheme="minorBidi" w:eastAsia="Times New Roman" w:hAnsiTheme="minorBidi" w:cstheme="minorBidi"/>
          <w:color w:val="000000"/>
          <w:sz w:val="22"/>
          <w:szCs w:val="22"/>
          <w:shd w:val="clear" w:color="auto" w:fill="FFFFFF"/>
          <w:lang w:val="en-GB" w:eastAsia="en-GB"/>
        </w:rPr>
        <w:t>”</w:t>
      </w:r>
      <w:r w:rsidR="006B26A0" w:rsidRPr="002342C1">
        <w:rPr>
          <w:rFonts w:ascii="Calibri" w:hAnsi="Calibri"/>
          <w:bCs/>
          <w:i/>
          <w:iCs/>
        </w:rPr>
        <w:t xml:space="preserve"> </w:t>
      </w:r>
    </w:p>
    <w:p w14:paraId="1D7C3502" w14:textId="77777777" w:rsidR="006B26A0" w:rsidRDefault="006B26A0" w:rsidP="000E3B83">
      <w:pPr>
        <w:autoSpaceDE w:val="0"/>
        <w:autoSpaceDN w:val="0"/>
        <w:adjustRightInd w:val="0"/>
        <w:spacing w:line="276" w:lineRule="auto"/>
        <w:jc w:val="both"/>
        <w:rPr>
          <w:rFonts w:ascii="Calibri" w:hAnsi="Calibri"/>
          <w:bCs/>
          <w:i/>
          <w:iCs/>
        </w:rPr>
      </w:pPr>
    </w:p>
    <w:p w14:paraId="48BC95FD" w14:textId="484C4DA2" w:rsidR="00B379EA" w:rsidRPr="00B379EA" w:rsidRDefault="00B379EA" w:rsidP="000E3B83">
      <w:pPr>
        <w:autoSpaceDE w:val="0"/>
        <w:autoSpaceDN w:val="0"/>
        <w:adjustRightInd w:val="0"/>
        <w:spacing w:line="276" w:lineRule="auto"/>
        <w:jc w:val="both"/>
        <w:rPr>
          <w:rFonts w:asciiTheme="minorBidi" w:hAnsiTheme="minorBidi" w:cstheme="minorBidi"/>
          <w:color w:val="000000"/>
          <w:sz w:val="22"/>
          <w:szCs w:val="22"/>
        </w:rPr>
      </w:pPr>
      <w:r w:rsidRPr="00B379EA">
        <w:rPr>
          <w:rFonts w:asciiTheme="minorBidi" w:hAnsiTheme="minorBidi" w:cstheme="minorBidi"/>
          <w:color w:val="000000"/>
          <w:sz w:val="22"/>
          <w:szCs w:val="22"/>
          <w:shd w:val="clear" w:color="auto" w:fill="FFFFFF"/>
        </w:rPr>
        <w:t xml:space="preserve">The MoC follows informal consultations and discussions between the GCAA and the SJU in Brussels in 2013 and Abu Dhabi in 2014. After signing the agreement the parties </w:t>
      </w:r>
      <w:r w:rsidRPr="00B379EA">
        <w:rPr>
          <w:rFonts w:asciiTheme="minorBidi" w:hAnsiTheme="minorBidi" w:cstheme="minorBidi"/>
          <w:color w:val="000000"/>
          <w:sz w:val="22"/>
          <w:szCs w:val="22"/>
        </w:rPr>
        <w:t xml:space="preserve">established a Steering Committee to facilitate the implementation of the MoC. </w:t>
      </w:r>
    </w:p>
    <w:p w14:paraId="436D6155" w14:textId="77777777" w:rsidR="003477C9" w:rsidRDefault="003477C9" w:rsidP="000E3B83">
      <w:pPr>
        <w:jc w:val="both"/>
        <w:rPr>
          <w:szCs w:val="26"/>
        </w:rPr>
      </w:pPr>
    </w:p>
    <w:p w14:paraId="563BDCDC" w14:textId="77777777" w:rsidR="003477C9" w:rsidRPr="00696129" w:rsidRDefault="003477C9" w:rsidP="00696129">
      <w:pPr>
        <w:jc w:val="both"/>
        <w:rPr>
          <w:szCs w:val="26"/>
        </w:rPr>
      </w:pPr>
    </w:p>
    <w:p w14:paraId="2151F6A5" w14:textId="20F5F008" w:rsidR="00F06304" w:rsidRDefault="00C35A10" w:rsidP="00C35A10">
      <w:pPr>
        <w:jc w:val="center"/>
        <w:rPr>
          <w:b/>
          <w:bCs/>
          <w:color w:val="000000"/>
          <w:lang w:val="en-NZ"/>
        </w:rPr>
      </w:pPr>
      <w:r w:rsidRPr="00C35A10">
        <w:rPr>
          <w:b/>
          <w:bCs/>
          <w:color w:val="000000"/>
          <w:lang w:val="en-NZ"/>
        </w:rPr>
        <w:t>ENDS</w:t>
      </w:r>
    </w:p>
    <w:p w14:paraId="5376D9C2" w14:textId="77777777" w:rsidR="006B26A0" w:rsidRDefault="006B26A0" w:rsidP="00C35A10">
      <w:pPr>
        <w:jc w:val="center"/>
        <w:rPr>
          <w:b/>
          <w:bCs/>
          <w:color w:val="000000"/>
          <w:lang w:val="en-NZ"/>
        </w:rPr>
      </w:pPr>
    </w:p>
    <w:p w14:paraId="55FDACDF" w14:textId="77777777" w:rsidR="006B26A0" w:rsidRDefault="006B26A0" w:rsidP="006B26A0">
      <w:pPr>
        <w:rPr>
          <w:rStyle w:val="lev"/>
          <w:rFonts w:ascii="Calibri" w:hAnsi="Calibri" w:cs="Arial"/>
        </w:rPr>
      </w:pPr>
      <w:r w:rsidRPr="002342C1">
        <w:rPr>
          <w:rStyle w:val="lev"/>
          <w:rFonts w:ascii="Calibri" w:hAnsi="Calibri" w:cs="Arial"/>
        </w:rPr>
        <w:t>NOTES TO EDITORS</w:t>
      </w:r>
    </w:p>
    <w:p w14:paraId="5F4FBD84" w14:textId="77777777" w:rsidR="006B26A0" w:rsidRDefault="006B26A0" w:rsidP="006B26A0">
      <w:pPr>
        <w:rPr>
          <w:rStyle w:val="lev"/>
          <w:rFonts w:ascii="Calibri" w:hAnsi="Calibri" w:cs="Arial"/>
        </w:rPr>
      </w:pPr>
    </w:p>
    <w:p w14:paraId="076BC443" w14:textId="77777777" w:rsidR="006B26A0" w:rsidRPr="00285E9F" w:rsidRDefault="006B26A0" w:rsidP="006B26A0">
      <w:pPr>
        <w:jc w:val="both"/>
        <w:rPr>
          <w:rFonts w:ascii="Calibri" w:hAnsi="Calibri"/>
          <w:b/>
        </w:rPr>
      </w:pPr>
      <w:r w:rsidRPr="00285E9F">
        <w:rPr>
          <w:rFonts w:ascii="Calibri" w:hAnsi="Calibri"/>
          <w:b/>
        </w:rPr>
        <w:t xml:space="preserve">About the </w:t>
      </w:r>
      <w:r w:rsidRPr="00031508">
        <w:rPr>
          <w:rFonts w:ascii="Calibri" w:hAnsi="Calibri"/>
          <w:b/>
        </w:rPr>
        <w:t>General Civil Aviation Authority</w:t>
      </w:r>
    </w:p>
    <w:p w14:paraId="4C55024D" w14:textId="77777777" w:rsidR="006B26A0" w:rsidRPr="006B26A0" w:rsidRDefault="006B26A0" w:rsidP="006B26A0">
      <w:pPr>
        <w:jc w:val="both"/>
        <w:rPr>
          <w:rFonts w:asciiTheme="minorBidi" w:hAnsiTheme="minorBidi" w:cstheme="minorBidi"/>
          <w:color w:val="000000"/>
          <w:sz w:val="22"/>
          <w:szCs w:val="22"/>
        </w:rPr>
      </w:pPr>
      <w:r w:rsidRPr="006B26A0">
        <w:rPr>
          <w:rFonts w:asciiTheme="minorBidi" w:hAnsiTheme="minorBidi" w:cstheme="minorBidi"/>
          <w:color w:val="000000"/>
          <w:sz w:val="22"/>
          <w:szCs w:val="22"/>
        </w:rPr>
        <w:t>The General Civil Aviation Authority was created in 1996 by Federal Cabinet Decree (Law 4) to regulate Civil Aviation and provide designated aviation services with observance to the safety and security to strengthen the aviation industry within the UAE and its upper space. Since 1996 the Authority has made considerable progress and embarked on bold new initiatives to provide a better service to its civil aviation clients and stakeholders. Since 1996 many new projects and innovations have been initiated with generally excellent result, such as modernisation of the air traffic control center program, radar equipment and establishing of new facilities to serve the growth of the civil aviation within the UAE.</w:t>
      </w:r>
    </w:p>
    <w:p w14:paraId="74461425" w14:textId="77777777" w:rsidR="006B26A0" w:rsidRPr="006B26A0" w:rsidRDefault="006B26A0" w:rsidP="006B26A0">
      <w:pPr>
        <w:jc w:val="both"/>
        <w:rPr>
          <w:rFonts w:asciiTheme="minorBidi" w:hAnsiTheme="minorBidi" w:cstheme="minorBidi"/>
          <w:color w:val="000000"/>
          <w:sz w:val="22"/>
          <w:szCs w:val="22"/>
        </w:rPr>
      </w:pPr>
    </w:p>
    <w:p w14:paraId="3F7FB6EB" w14:textId="77777777" w:rsidR="006B26A0" w:rsidRPr="006B26A0" w:rsidRDefault="006B26A0" w:rsidP="006B26A0">
      <w:pPr>
        <w:rPr>
          <w:rFonts w:asciiTheme="minorBidi" w:hAnsiTheme="minorBidi" w:cstheme="minorBidi"/>
          <w:color w:val="000000"/>
          <w:sz w:val="22"/>
          <w:szCs w:val="22"/>
        </w:rPr>
      </w:pPr>
      <w:r w:rsidRPr="006B26A0">
        <w:rPr>
          <w:rFonts w:asciiTheme="minorBidi" w:hAnsiTheme="minorBidi" w:cstheme="minorBidi"/>
          <w:color w:val="000000"/>
          <w:sz w:val="22"/>
          <w:szCs w:val="22"/>
        </w:rPr>
        <w:t>Learn more about GCAA:</w:t>
      </w:r>
    </w:p>
    <w:p w14:paraId="2199295E" w14:textId="77777777" w:rsidR="006B26A0" w:rsidRPr="006B26A0" w:rsidRDefault="00922652" w:rsidP="006B26A0">
      <w:pPr>
        <w:rPr>
          <w:rFonts w:asciiTheme="minorBidi" w:hAnsiTheme="minorBidi" w:cstheme="minorBidi"/>
          <w:color w:val="000000"/>
          <w:sz w:val="22"/>
          <w:szCs w:val="22"/>
        </w:rPr>
      </w:pPr>
      <w:hyperlink r:id="rId8" w:history="1">
        <w:r w:rsidR="006B26A0" w:rsidRPr="006B26A0">
          <w:rPr>
            <w:rFonts w:asciiTheme="minorBidi" w:hAnsiTheme="minorBidi" w:cstheme="minorBidi"/>
            <w:sz w:val="22"/>
            <w:szCs w:val="22"/>
          </w:rPr>
          <w:t>www.gcaa.gov.ae</w:t>
        </w:r>
      </w:hyperlink>
      <w:r w:rsidR="006B26A0" w:rsidRPr="006B26A0">
        <w:rPr>
          <w:rFonts w:asciiTheme="minorBidi" w:hAnsiTheme="minorBidi" w:cstheme="minorBidi"/>
          <w:color w:val="000000"/>
          <w:sz w:val="22"/>
          <w:szCs w:val="22"/>
        </w:rPr>
        <w:t xml:space="preserve">  </w:t>
      </w:r>
    </w:p>
    <w:p w14:paraId="11265A88" w14:textId="77777777" w:rsidR="006B26A0" w:rsidRPr="002342C1" w:rsidRDefault="006B26A0" w:rsidP="006B26A0">
      <w:pPr>
        <w:rPr>
          <w:rStyle w:val="lev"/>
          <w:rFonts w:ascii="Calibri" w:hAnsi="Calibri" w:cs="Arial"/>
        </w:rPr>
      </w:pPr>
    </w:p>
    <w:p w14:paraId="7FDDD4C7" w14:textId="77777777" w:rsidR="006B26A0" w:rsidRPr="002342C1" w:rsidRDefault="006B26A0" w:rsidP="006B26A0">
      <w:pPr>
        <w:rPr>
          <w:rStyle w:val="lev"/>
          <w:rFonts w:ascii="Calibri" w:hAnsi="Calibri" w:cs="Arial"/>
        </w:rPr>
      </w:pPr>
    </w:p>
    <w:p w14:paraId="7C38DA77" w14:textId="77777777" w:rsidR="006B26A0" w:rsidRPr="002342C1" w:rsidRDefault="006B26A0" w:rsidP="006B26A0">
      <w:pPr>
        <w:rPr>
          <w:rFonts w:ascii="Calibri" w:hAnsi="Calibri" w:cs="Arial"/>
        </w:rPr>
      </w:pPr>
      <w:r w:rsidRPr="002342C1">
        <w:rPr>
          <w:rStyle w:val="lev"/>
          <w:rFonts w:ascii="Calibri" w:hAnsi="Calibri" w:cs="Arial"/>
        </w:rPr>
        <w:t>About SESAR</w:t>
      </w:r>
    </w:p>
    <w:p w14:paraId="2C21F0F5" w14:textId="77777777" w:rsidR="006B26A0" w:rsidRPr="006B26A0" w:rsidRDefault="006B26A0" w:rsidP="006B26A0">
      <w:pPr>
        <w:jc w:val="both"/>
        <w:rPr>
          <w:rFonts w:asciiTheme="minorBidi" w:hAnsiTheme="minorBidi" w:cstheme="minorBidi"/>
          <w:color w:val="000000"/>
          <w:sz w:val="22"/>
          <w:szCs w:val="22"/>
        </w:rPr>
      </w:pPr>
      <w:r w:rsidRPr="006B26A0">
        <w:rPr>
          <w:rFonts w:asciiTheme="minorBidi" w:hAnsiTheme="minorBidi" w:cstheme="minorBidi"/>
          <w:color w:val="000000"/>
          <w:sz w:val="22"/>
          <w:szCs w:val="22"/>
        </w:rPr>
        <w:t>As the technological pillar of the Single European Sky initiative, SESAR aims to modernise and harmonise air traffic management in Europe. The SESAR Joint Undertaking (SESAR JU) was established in 2007 as a public-private partnership to support this endeavour. It does so by pooling the knowledge and resources of the entire ATM community in order to define, research, develop and validate innovative technological and operational solutions. The SESAR JU is also responsible for the execution of the European ATM Master Plan which defines the EU priorities for R&amp;D and implementation. Founded by the European Union and Eurocontrol, the SESAR JU has 19 members, who together with their partners and affiliate associations will represent over 100 companies working in Europe and beyond. The SESAR JU also works closely with staff associations, regulators, airport operators and the scientific community.</w:t>
      </w:r>
    </w:p>
    <w:p w14:paraId="2D25A5DF" w14:textId="77777777" w:rsidR="006B26A0" w:rsidRPr="006B26A0" w:rsidRDefault="006B26A0" w:rsidP="006B26A0">
      <w:pPr>
        <w:jc w:val="both"/>
        <w:rPr>
          <w:rFonts w:asciiTheme="minorBidi" w:hAnsiTheme="minorBidi" w:cstheme="minorBidi"/>
          <w:color w:val="000000"/>
          <w:sz w:val="22"/>
          <w:szCs w:val="22"/>
        </w:rPr>
      </w:pPr>
    </w:p>
    <w:p w14:paraId="18591EB3" w14:textId="77777777" w:rsidR="006B26A0" w:rsidRPr="006B26A0" w:rsidRDefault="006B26A0" w:rsidP="006B26A0">
      <w:pPr>
        <w:jc w:val="both"/>
        <w:rPr>
          <w:rFonts w:asciiTheme="minorBidi" w:hAnsiTheme="minorBidi" w:cstheme="minorBidi"/>
          <w:color w:val="000000"/>
          <w:sz w:val="22"/>
          <w:szCs w:val="22"/>
        </w:rPr>
      </w:pPr>
      <w:r w:rsidRPr="006B26A0">
        <w:rPr>
          <w:rFonts w:asciiTheme="minorBidi" w:hAnsiTheme="minorBidi" w:cstheme="minorBidi"/>
          <w:color w:val="000000"/>
          <w:sz w:val="22"/>
          <w:szCs w:val="22"/>
        </w:rPr>
        <w:t>Learn more about SESAR:</w:t>
      </w:r>
    </w:p>
    <w:p w14:paraId="2DFB85D5" w14:textId="77777777" w:rsidR="006B26A0" w:rsidRPr="006B26A0" w:rsidRDefault="00922652" w:rsidP="006B26A0">
      <w:pPr>
        <w:jc w:val="both"/>
        <w:rPr>
          <w:rFonts w:asciiTheme="minorBidi" w:hAnsiTheme="minorBidi" w:cstheme="minorBidi"/>
          <w:color w:val="000000"/>
          <w:sz w:val="22"/>
          <w:szCs w:val="22"/>
        </w:rPr>
      </w:pPr>
      <w:hyperlink r:id="rId9" w:history="1">
        <w:r w:rsidR="006B26A0" w:rsidRPr="006B26A0">
          <w:rPr>
            <w:rFonts w:asciiTheme="minorBidi" w:hAnsiTheme="minorBidi" w:cstheme="minorBidi"/>
            <w:sz w:val="22"/>
            <w:szCs w:val="22"/>
          </w:rPr>
          <w:t>www.sesar.eu</w:t>
        </w:r>
      </w:hyperlink>
    </w:p>
    <w:p w14:paraId="2549F6D3" w14:textId="77777777" w:rsidR="006B26A0" w:rsidRPr="006B26A0" w:rsidRDefault="00922652" w:rsidP="006B26A0">
      <w:pPr>
        <w:jc w:val="both"/>
        <w:rPr>
          <w:rFonts w:asciiTheme="minorBidi" w:hAnsiTheme="minorBidi" w:cstheme="minorBidi"/>
          <w:color w:val="000000"/>
          <w:sz w:val="22"/>
          <w:szCs w:val="22"/>
        </w:rPr>
      </w:pPr>
      <w:hyperlink r:id="rId10" w:history="1">
        <w:r w:rsidR="006B26A0" w:rsidRPr="006B26A0">
          <w:rPr>
            <w:rFonts w:asciiTheme="minorBidi" w:hAnsiTheme="minorBidi" w:cstheme="minorBidi"/>
            <w:sz w:val="22"/>
            <w:szCs w:val="22"/>
          </w:rPr>
          <w:t>www.sesarju.eu</w:t>
        </w:r>
      </w:hyperlink>
      <w:r w:rsidR="006B26A0" w:rsidRPr="006B26A0">
        <w:rPr>
          <w:rFonts w:asciiTheme="minorBidi" w:hAnsiTheme="minorBidi" w:cstheme="minorBidi"/>
          <w:color w:val="000000"/>
          <w:sz w:val="22"/>
          <w:szCs w:val="22"/>
        </w:rPr>
        <w:t xml:space="preserve"> </w:t>
      </w:r>
    </w:p>
    <w:p w14:paraId="218ECA35" w14:textId="77777777" w:rsidR="006B26A0" w:rsidRDefault="006B26A0" w:rsidP="006B26A0">
      <w:pPr>
        <w:jc w:val="both"/>
        <w:rPr>
          <w:rFonts w:ascii="Calibri" w:hAnsi="Calibri"/>
        </w:rPr>
      </w:pPr>
    </w:p>
    <w:p w14:paraId="70C9FB4F" w14:textId="77777777" w:rsidR="006B26A0" w:rsidRDefault="006B26A0" w:rsidP="006B26A0">
      <w:pPr>
        <w:rPr>
          <w:rFonts w:asciiTheme="minorBidi" w:hAnsiTheme="minorBidi" w:cstheme="minorBidi"/>
          <w:color w:val="000000"/>
          <w:sz w:val="22"/>
          <w:szCs w:val="22"/>
        </w:rPr>
      </w:pPr>
      <w:r w:rsidRPr="002342C1">
        <w:rPr>
          <w:rFonts w:ascii="Calibri" w:hAnsi="Calibri" w:cs="Arial"/>
          <w:i/>
          <w:iCs/>
        </w:rPr>
        <w:br/>
      </w:r>
      <w:r w:rsidRPr="002342C1">
        <w:rPr>
          <w:rStyle w:val="lev"/>
          <w:rFonts w:ascii="Calibri" w:hAnsi="Calibri" w:cs="Arial"/>
        </w:rPr>
        <w:t>For further information, please contact:</w:t>
      </w:r>
      <w:r w:rsidRPr="002342C1">
        <w:rPr>
          <w:rFonts w:ascii="Calibri" w:hAnsi="Calibri" w:cs="Arial"/>
        </w:rPr>
        <w:br/>
      </w:r>
      <w:r w:rsidRPr="006B26A0">
        <w:rPr>
          <w:rFonts w:asciiTheme="minorBidi" w:hAnsiTheme="minorBidi" w:cstheme="minorBidi"/>
          <w:color w:val="000000"/>
          <w:sz w:val="22"/>
          <w:szCs w:val="22"/>
        </w:rPr>
        <w:lastRenderedPageBreak/>
        <w:t xml:space="preserve">Triona Keaveney, Senior Communications and Media Relations Officer </w:t>
      </w:r>
      <w:r w:rsidRPr="006B26A0">
        <w:rPr>
          <w:rFonts w:asciiTheme="minorBidi" w:hAnsiTheme="minorBidi" w:cstheme="minorBidi"/>
          <w:color w:val="000000"/>
          <w:sz w:val="22"/>
          <w:szCs w:val="22"/>
        </w:rPr>
        <w:br/>
        <w:t xml:space="preserve">Email: </w:t>
      </w:r>
      <w:hyperlink r:id="rId11" w:history="1">
        <w:r w:rsidRPr="006B26A0">
          <w:rPr>
            <w:rFonts w:asciiTheme="minorBidi" w:hAnsiTheme="minorBidi" w:cstheme="minorBidi"/>
            <w:sz w:val="22"/>
            <w:szCs w:val="22"/>
          </w:rPr>
          <w:t>triona.keaveney@sesarju.eu</w:t>
        </w:r>
      </w:hyperlink>
      <w:r w:rsidRPr="006B26A0">
        <w:rPr>
          <w:rFonts w:asciiTheme="minorBidi" w:hAnsiTheme="minorBidi" w:cstheme="minorBidi"/>
          <w:color w:val="000000"/>
          <w:sz w:val="22"/>
          <w:szCs w:val="22"/>
        </w:rPr>
        <w:t xml:space="preserve"> /</w:t>
      </w:r>
      <w:hyperlink r:id="rId12" w:history="1">
        <w:r w:rsidRPr="006B26A0">
          <w:rPr>
            <w:rFonts w:asciiTheme="minorBidi" w:hAnsiTheme="minorBidi" w:cstheme="minorBidi"/>
            <w:sz w:val="22"/>
            <w:szCs w:val="22"/>
          </w:rPr>
          <w:t xml:space="preserve">press@sesarju.eu </w:t>
        </w:r>
      </w:hyperlink>
      <w:r w:rsidRPr="006B26A0">
        <w:rPr>
          <w:rFonts w:asciiTheme="minorBidi" w:hAnsiTheme="minorBidi" w:cstheme="minorBidi"/>
          <w:color w:val="000000"/>
          <w:sz w:val="22"/>
          <w:szCs w:val="22"/>
        </w:rPr>
        <w:br/>
        <w:t>Tel: + 32 2 507 80 12</w:t>
      </w:r>
    </w:p>
    <w:p w14:paraId="5A570464" w14:textId="77777777" w:rsidR="00A610DB" w:rsidRDefault="00A610DB" w:rsidP="006B26A0">
      <w:pPr>
        <w:rPr>
          <w:rFonts w:asciiTheme="minorBidi" w:hAnsiTheme="minorBidi" w:cstheme="minorBidi"/>
          <w:color w:val="000000"/>
          <w:sz w:val="22"/>
          <w:szCs w:val="22"/>
        </w:rPr>
      </w:pPr>
    </w:p>
    <w:p w14:paraId="5750515C" w14:textId="499FD21A" w:rsidR="00A610DB" w:rsidRDefault="00A610DB" w:rsidP="006B26A0">
      <w:pPr>
        <w:rPr>
          <w:rFonts w:asciiTheme="minorBidi" w:hAnsiTheme="minorBidi" w:cstheme="minorBidi"/>
          <w:color w:val="000000"/>
          <w:sz w:val="22"/>
          <w:szCs w:val="22"/>
        </w:rPr>
      </w:pPr>
      <w:r>
        <w:rPr>
          <w:rFonts w:asciiTheme="minorBidi" w:hAnsiTheme="minorBidi" w:cstheme="minorBidi"/>
          <w:color w:val="000000"/>
          <w:sz w:val="22"/>
          <w:szCs w:val="22"/>
        </w:rPr>
        <w:t>Ayesha Nasib, Corporate Communication</w:t>
      </w:r>
      <w:r w:rsidR="000E3B83">
        <w:rPr>
          <w:rFonts w:asciiTheme="minorBidi" w:hAnsiTheme="minorBidi" w:cstheme="minorBidi"/>
          <w:color w:val="000000"/>
          <w:sz w:val="22"/>
          <w:szCs w:val="22"/>
        </w:rPr>
        <w:t xml:space="preserve"> at General Civil Aviation Authority</w:t>
      </w:r>
    </w:p>
    <w:p w14:paraId="3F4E18E1" w14:textId="5DC938B9" w:rsidR="00A610DB" w:rsidRDefault="00A610DB" w:rsidP="006B26A0">
      <w:pPr>
        <w:rPr>
          <w:rFonts w:asciiTheme="minorBidi" w:hAnsiTheme="minorBidi" w:cstheme="minorBidi"/>
          <w:color w:val="000000"/>
          <w:sz w:val="22"/>
          <w:szCs w:val="22"/>
        </w:rPr>
      </w:pPr>
      <w:r>
        <w:rPr>
          <w:rFonts w:asciiTheme="minorBidi" w:hAnsiTheme="minorBidi" w:cstheme="minorBidi"/>
          <w:color w:val="000000"/>
          <w:sz w:val="22"/>
          <w:szCs w:val="22"/>
        </w:rPr>
        <w:t xml:space="preserve">Email: </w:t>
      </w:r>
      <w:hyperlink r:id="rId13" w:history="1">
        <w:r w:rsidRPr="00BB630B">
          <w:rPr>
            <w:rStyle w:val="Lienhypertexte"/>
            <w:rFonts w:asciiTheme="minorBidi" w:hAnsiTheme="minorBidi" w:cstheme="minorBidi"/>
            <w:sz w:val="22"/>
            <w:szCs w:val="22"/>
          </w:rPr>
          <w:t>anasib@gcaa.gov.ae</w:t>
        </w:r>
      </w:hyperlink>
    </w:p>
    <w:p w14:paraId="26BF59E8" w14:textId="5F8BA9F6" w:rsidR="00A610DB" w:rsidRPr="006B26A0" w:rsidRDefault="00A610DB" w:rsidP="00A610DB">
      <w:pPr>
        <w:rPr>
          <w:rFonts w:asciiTheme="minorBidi" w:hAnsiTheme="minorBidi" w:cstheme="minorBidi"/>
          <w:color w:val="000000"/>
          <w:sz w:val="22"/>
          <w:szCs w:val="22"/>
        </w:rPr>
      </w:pPr>
      <w:r>
        <w:rPr>
          <w:rFonts w:asciiTheme="minorBidi" w:hAnsiTheme="minorBidi" w:cstheme="minorBidi"/>
          <w:color w:val="000000"/>
          <w:sz w:val="22"/>
          <w:szCs w:val="22"/>
        </w:rPr>
        <w:t xml:space="preserve">Tel: </w:t>
      </w:r>
      <w:r w:rsidRPr="001B2482">
        <w:rPr>
          <w:rFonts w:asciiTheme="minorBidi" w:hAnsiTheme="minorBidi" w:cstheme="minorBidi"/>
          <w:color w:val="000000"/>
          <w:sz w:val="22"/>
          <w:szCs w:val="22"/>
        </w:rPr>
        <w:t>+971 4 2111 734</w:t>
      </w:r>
    </w:p>
    <w:p w14:paraId="118CD6F9" w14:textId="77777777" w:rsidR="006B26A0" w:rsidRDefault="006B26A0" w:rsidP="00A610DB">
      <w:pPr>
        <w:rPr>
          <w:b/>
          <w:bCs/>
          <w:color w:val="000000"/>
        </w:rPr>
      </w:pPr>
    </w:p>
    <w:p w14:paraId="5E39614F" w14:textId="77777777" w:rsidR="00A610DB" w:rsidRPr="006B26A0" w:rsidRDefault="00A610DB" w:rsidP="00A610DB">
      <w:pPr>
        <w:rPr>
          <w:b/>
          <w:bCs/>
          <w:color w:val="000000"/>
        </w:rPr>
      </w:pPr>
    </w:p>
    <w:sectPr w:rsidR="00A610DB" w:rsidRPr="006B26A0" w:rsidSect="00584569">
      <w:headerReference w:type="even" r:id="rId14"/>
      <w:headerReference w:type="default" r:id="rId15"/>
      <w:footerReference w:type="even" r:id="rId16"/>
      <w:footerReference w:type="default" r:id="rId17"/>
      <w:headerReference w:type="first" r:id="rId18"/>
      <w:footerReference w:type="first" r:id="rId19"/>
      <w:pgSz w:w="12240" w:h="15840"/>
      <w:pgMar w:top="1872" w:right="1440" w:bottom="172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C6C2F" w14:textId="77777777" w:rsidR="00922652" w:rsidRDefault="00922652">
      <w:r>
        <w:separator/>
      </w:r>
    </w:p>
  </w:endnote>
  <w:endnote w:type="continuationSeparator" w:id="0">
    <w:p w14:paraId="3CB5E35E" w14:textId="77777777" w:rsidR="00922652" w:rsidRDefault="0092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D25F" w14:textId="77777777" w:rsidR="00B9697C" w:rsidRDefault="00B969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8929"/>
      <w:docPartObj>
        <w:docPartGallery w:val="Page Numbers (Bottom of Page)"/>
        <w:docPartUnique/>
      </w:docPartObj>
    </w:sdtPr>
    <w:sdtEndPr/>
    <w:sdtContent>
      <w:sdt>
        <w:sdtPr>
          <w:id w:val="1451201750"/>
          <w:docPartObj>
            <w:docPartGallery w:val="Page Numbers (Top of Page)"/>
            <w:docPartUnique/>
          </w:docPartObj>
        </w:sdtPr>
        <w:sdtEndPr/>
        <w:sdtContent>
          <w:p w14:paraId="67846897" w14:textId="007A0F4A" w:rsidR="00584569" w:rsidRPr="00E970EB" w:rsidRDefault="00584569" w:rsidP="00E358D7">
            <w:pPr>
              <w:spacing w:line="360" w:lineRule="auto"/>
              <w:jc w:val="both"/>
              <w:rPr>
                <w:rFonts w:ascii="Calibri" w:hAnsi="Calibri" w:cs="Arial"/>
                <w:color w:val="2E74B5"/>
                <w:sz w:val="22"/>
                <w:szCs w:val="22"/>
                <w:lang w:val="en-GB"/>
              </w:rPr>
            </w:pPr>
          </w:p>
          <w:p w14:paraId="5DAD6682" w14:textId="77777777" w:rsidR="00584569" w:rsidRPr="00E970EB" w:rsidRDefault="00584569" w:rsidP="00584569">
            <w:pPr>
              <w:spacing w:line="360" w:lineRule="auto"/>
              <w:jc w:val="both"/>
              <w:rPr>
                <w:rFonts w:ascii="Calibri" w:hAnsi="Calibri" w:cs="Arial"/>
                <w:color w:val="2E74B5"/>
                <w:sz w:val="22"/>
                <w:szCs w:val="22"/>
                <w:lang w:val="en-GB"/>
              </w:rPr>
            </w:pPr>
          </w:p>
          <w:p w14:paraId="1D249222" w14:textId="77777777" w:rsidR="00AB7F55" w:rsidRDefault="00AB7F55" w:rsidP="00584569">
            <w:pPr>
              <w:pStyle w:val="Pieddepage"/>
              <w:ind w:left="450" w:firstLine="7200"/>
            </w:pPr>
            <w:r>
              <w:t xml:space="preserve">Page </w:t>
            </w:r>
            <w:r w:rsidR="00B63BAD">
              <w:rPr>
                <w:b/>
              </w:rPr>
              <w:fldChar w:fldCharType="begin"/>
            </w:r>
            <w:r>
              <w:rPr>
                <w:b/>
              </w:rPr>
              <w:instrText xml:space="preserve"> PAGE </w:instrText>
            </w:r>
            <w:r w:rsidR="00B63BAD">
              <w:rPr>
                <w:b/>
              </w:rPr>
              <w:fldChar w:fldCharType="separate"/>
            </w:r>
            <w:r w:rsidR="004E60CB">
              <w:rPr>
                <w:b/>
                <w:noProof/>
              </w:rPr>
              <w:t>2</w:t>
            </w:r>
            <w:r w:rsidR="00B63BAD">
              <w:rPr>
                <w:b/>
              </w:rPr>
              <w:fldChar w:fldCharType="end"/>
            </w:r>
            <w:r>
              <w:t xml:space="preserve"> of </w:t>
            </w:r>
            <w:r w:rsidR="00B63BAD">
              <w:rPr>
                <w:b/>
              </w:rPr>
              <w:fldChar w:fldCharType="begin"/>
            </w:r>
            <w:r>
              <w:rPr>
                <w:b/>
              </w:rPr>
              <w:instrText xml:space="preserve"> NUMPAGES  </w:instrText>
            </w:r>
            <w:r w:rsidR="00B63BAD">
              <w:rPr>
                <w:b/>
              </w:rPr>
              <w:fldChar w:fldCharType="separate"/>
            </w:r>
            <w:r w:rsidR="004E60CB">
              <w:rPr>
                <w:b/>
                <w:noProof/>
              </w:rPr>
              <w:t>3</w:t>
            </w:r>
            <w:r w:rsidR="00B63BAD">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4586" w14:textId="77777777" w:rsidR="00B9697C" w:rsidRDefault="00B969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84C2C" w14:textId="77777777" w:rsidR="00922652" w:rsidRDefault="00922652">
      <w:r>
        <w:separator/>
      </w:r>
    </w:p>
  </w:footnote>
  <w:footnote w:type="continuationSeparator" w:id="0">
    <w:p w14:paraId="5A261CE8" w14:textId="77777777" w:rsidR="00922652" w:rsidRDefault="0092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30EB8" w14:textId="77777777" w:rsidR="00B9697C" w:rsidRDefault="00B9697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13E9" w14:textId="0C1B51C9" w:rsidR="00AB7F55" w:rsidRDefault="00F437F5" w:rsidP="00592645">
    <w:pPr>
      <w:pStyle w:val="En-tte"/>
      <w:jc w:val="center"/>
      <w:rPr>
        <w:sz w:val="20"/>
        <w:szCs w:val="20"/>
      </w:rPr>
    </w:pPr>
    <w:r w:rsidRPr="00F437F5">
      <w:rPr>
        <w:noProof/>
        <w:sz w:val="20"/>
        <w:szCs w:val="20"/>
        <w:lang w:val="fr-BE" w:eastAsia="fr-BE"/>
      </w:rPr>
      <w:drawing>
        <wp:anchor distT="0" distB="0" distL="114300" distR="114300" simplePos="0" relativeHeight="251656704" behindDoc="0" locked="0" layoutInCell="1" allowOverlap="1" wp14:anchorId="6C6DCFF0" wp14:editId="4F3FC3BA">
          <wp:simplePos x="0" y="0"/>
          <wp:positionH relativeFrom="margin">
            <wp:posOffset>3919220</wp:posOffset>
          </wp:positionH>
          <wp:positionV relativeFrom="margin">
            <wp:posOffset>-931545</wp:posOffset>
          </wp:positionV>
          <wp:extent cx="1649730" cy="920750"/>
          <wp:effectExtent l="19050" t="0" r="7620" b="0"/>
          <wp:wrapSquare wrapText="bothSides"/>
          <wp:docPr id="3" name="Picture 3" descr="cid:413443712@25112008-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13443712@25112008-1900"/>
                  <pic:cNvPicPr>
                    <a:picLocks noChangeAspect="1" noChangeArrowheads="1"/>
                  </pic:cNvPicPr>
                </pic:nvPicPr>
                <pic:blipFill>
                  <a:blip r:embed="rId1" r:link="rId2" cstate="print"/>
                  <a:srcRect/>
                  <a:stretch>
                    <a:fillRect/>
                  </a:stretch>
                </pic:blipFill>
                <pic:spPr bwMode="auto">
                  <a:xfrm>
                    <a:off x="0" y="0"/>
                    <a:ext cx="1649730" cy="920750"/>
                  </a:xfrm>
                  <a:prstGeom prst="rect">
                    <a:avLst/>
                  </a:prstGeom>
                  <a:noFill/>
                  <a:ln w="9525">
                    <a:noFill/>
                    <a:miter lim="800000"/>
                    <a:headEnd/>
                    <a:tailEnd/>
                  </a:ln>
                </pic:spPr>
              </pic:pic>
            </a:graphicData>
          </a:graphic>
        </wp:anchor>
      </w:drawing>
    </w:r>
    <w:r w:rsidRPr="00F437F5">
      <w:rPr>
        <w:noProof/>
        <w:sz w:val="20"/>
        <w:szCs w:val="20"/>
        <w:lang w:val="fr-BE" w:eastAsia="fr-BE"/>
      </w:rPr>
      <w:drawing>
        <wp:anchor distT="0" distB="0" distL="114300" distR="114300" simplePos="0" relativeHeight="251657728" behindDoc="0" locked="0" layoutInCell="1" allowOverlap="1" wp14:anchorId="64BF99E7" wp14:editId="7FE354F9">
          <wp:simplePos x="0" y="0"/>
          <wp:positionH relativeFrom="margin">
            <wp:posOffset>-485775</wp:posOffset>
          </wp:positionH>
          <wp:positionV relativeFrom="margin">
            <wp:posOffset>-927735</wp:posOffset>
          </wp:positionV>
          <wp:extent cx="3396615" cy="858520"/>
          <wp:effectExtent l="0" t="0" r="0" b="0"/>
          <wp:wrapSquare wrapText="bothSides"/>
          <wp:docPr id="6" name="Picture 4" descr="powerpoin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owerpoint-logo-1.jpg"/>
                  <pic:cNvPicPr>
                    <a:picLocks noChangeAspect="1"/>
                  </pic:cNvPicPr>
                </pic:nvPicPr>
                <pic:blipFill>
                  <a:blip r:embed="rId3">
                    <a:alphaModFix amt="95000"/>
                    <a:extLst>
                      <a:ext uri="{28A0092B-C50C-407E-A947-70E740481C1C}">
                        <a14:useLocalDpi xmlns:a14="http://schemas.microsoft.com/office/drawing/2010/main" val="0"/>
                      </a:ext>
                    </a:extLst>
                  </a:blip>
                  <a:stretch>
                    <a:fillRect/>
                  </a:stretch>
                </pic:blipFill>
                <pic:spPr>
                  <a:xfrm>
                    <a:off x="0" y="0"/>
                    <a:ext cx="3396615" cy="8585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5ACC" w14:textId="77777777" w:rsidR="00B9697C" w:rsidRDefault="00B969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B0A"/>
    <w:multiLevelType w:val="multilevel"/>
    <w:tmpl w:val="C374D874"/>
    <w:lvl w:ilvl="0">
      <w:start w:val="11"/>
      <w:numFmt w:val="decimal"/>
      <w:lvlText w:val="%1.0"/>
      <w:lvlJc w:val="left"/>
      <w:pPr>
        <w:ind w:left="645" w:hanging="465"/>
      </w:pPr>
      <w:rPr>
        <w:rFonts w:hint="default"/>
      </w:rPr>
    </w:lvl>
    <w:lvl w:ilvl="1">
      <w:start w:val="1"/>
      <w:numFmt w:val="decimal"/>
      <w:lvlText w:val="%1.%2"/>
      <w:lvlJc w:val="left"/>
      <w:pPr>
        <w:ind w:left="136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7740" w:hanging="1800"/>
      </w:pPr>
      <w:rPr>
        <w:rFonts w:hint="default"/>
      </w:rPr>
    </w:lvl>
  </w:abstractNum>
  <w:abstractNum w:abstractNumId="1" w15:restartNumberingAfterBreak="0">
    <w:nsid w:val="15E22222"/>
    <w:multiLevelType w:val="multilevel"/>
    <w:tmpl w:val="27680B16"/>
    <w:lvl w:ilvl="0">
      <w:start w:val="1"/>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78A3066"/>
    <w:multiLevelType w:val="hybridMultilevel"/>
    <w:tmpl w:val="9182AFAA"/>
    <w:lvl w:ilvl="0" w:tplc="933E243C">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15:restartNumberingAfterBreak="0">
    <w:nsid w:val="1B705A5F"/>
    <w:multiLevelType w:val="multilevel"/>
    <w:tmpl w:val="65BA0E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 w15:restartNumberingAfterBreak="0">
    <w:nsid w:val="1FCF03D5"/>
    <w:multiLevelType w:val="hybridMultilevel"/>
    <w:tmpl w:val="753AB888"/>
    <w:lvl w:ilvl="0" w:tplc="52E450D6">
      <w:start w:val="1"/>
      <w:numFmt w:val="upperLetter"/>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73B6C"/>
    <w:multiLevelType w:val="hybridMultilevel"/>
    <w:tmpl w:val="F0B4E138"/>
    <w:lvl w:ilvl="0" w:tplc="D4E260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FA693E"/>
    <w:multiLevelType w:val="hybridMultilevel"/>
    <w:tmpl w:val="6666EDC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A9654A"/>
    <w:multiLevelType w:val="multilevel"/>
    <w:tmpl w:val="F5C086DA"/>
    <w:lvl w:ilvl="0">
      <w:start w:val="7"/>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66C439CC"/>
    <w:multiLevelType w:val="hybridMultilevel"/>
    <w:tmpl w:val="FEAA68DC"/>
    <w:lvl w:ilvl="0" w:tplc="EB5606CC">
      <w:start w:val="1"/>
      <w:numFmt w:val="lowerRoman"/>
      <w:lvlText w:val="(%1)"/>
      <w:lvlJc w:val="left"/>
      <w:pPr>
        <w:ind w:left="1440" w:hanging="72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 w15:restartNumberingAfterBreak="0">
    <w:nsid w:val="6ED361D1"/>
    <w:multiLevelType w:val="hybridMultilevel"/>
    <w:tmpl w:val="F33E5CDC"/>
    <w:lvl w:ilvl="0" w:tplc="7E8C43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71A02"/>
    <w:multiLevelType w:val="multilevel"/>
    <w:tmpl w:val="27680B16"/>
    <w:lvl w:ilvl="0">
      <w:start w:val="1"/>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746E7BA6"/>
    <w:multiLevelType w:val="hybridMultilevel"/>
    <w:tmpl w:val="D9901414"/>
    <w:lvl w:ilvl="0" w:tplc="E244E20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7D61255"/>
    <w:multiLevelType w:val="multilevel"/>
    <w:tmpl w:val="AA0C0432"/>
    <w:name w:val="main_list"/>
    <w:lvl w:ilvl="0">
      <w:start w:val="1"/>
      <w:numFmt w:val="decimal"/>
      <w:pStyle w:val="Titre1"/>
      <w:lvlText w:val="%1."/>
      <w:lvlJc w:val="left"/>
      <w:pPr>
        <w:tabs>
          <w:tab w:val="num" w:pos="720"/>
        </w:tabs>
        <w:ind w:left="720" w:hanging="720"/>
      </w:pPr>
      <w:rPr>
        <w:rFonts w:ascii="Times New Roman" w:hAnsi="Times New Roman" w:hint="default"/>
        <w:b/>
        <w:i w:val="0"/>
        <w:caps/>
        <w:sz w:val="20"/>
      </w:rPr>
    </w:lvl>
    <w:lvl w:ilvl="1">
      <w:start w:val="1"/>
      <w:numFmt w:val="decimal"/>
      <w:pStyle w:val="Titre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Titre3"/>
      <w:lvlText w:val="(%3)"/>
      <w:lvlJc w:val="left"/>
      <w:pPr>
        <w:tabs>
          <w:tab w:val="num" w:pos="1559"/>
        </w:tabs>
        <w:ind w:left="1559" w:hanging="567"/>
      </w:pPr>
      <w:rPr>
        <w:rFonts w:ascii="Times New Roman" w:hAnsi="Times New Roman" w:hint="default"/>
        <w:b w:val="0"/>
        <w:i w:val="0"/>
        <w:sz w:val="20"/>
      </w:rPr>
    </w:lvl>
    <w:lvl w:ilvl="3">
      <w:start w:val="1"/>
      <w:numFmt w:val="lowerRoman"/>
      <w:pStyle w:val="Titre4"/>
      <w:lvlText w:val="(%4)"/>
      <w:lvlJc w:val="left"/>
      <w:pPr>
        <w:tabs>
          <w:tab w:val="num" w:pos="2421"/>
        </w:tabs>
        <w:ind w:left="2268" w:hanging="567"/>
      </w:pPr>
      <w:rPr>
        <w:rFonts w:ascii="Times New Roman" w:hAnsi="Times New Roman" w:hint="default"/>
        <w:b w:val="0"/>
        <w:i w:val="0"/>
        <w:sz w:val="20"/>
      </w:rPr>
    </w:lvl>
    <w:lvl w:ilvl="4">
      <w:start w:val="1"/>
      <w:numFmt w:val="upperLetter"/>
      <w:pStyle w:val="Titre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1"/>
  </w:num>
  <w:num w:numId="2">
    <w:abstractNumId w:val="8"/>
  </w:num>
  <w:num w:numId="3">
    <w:abstractNumId w:val="2"/>
  </w:num>
  <w:num w:numId="4">
    <w:abstractNumId w:val="3"/>
  </w:num>
  <w:num w:numId="5">
    <w:abstractNumId w:val="10"/>
  </w:num>
  <w:num w:numId="6">
    <w:abstractNumId w:val="7"/>
  </w:num>
  <w:num w:numId="7">
    <w:abstractNumId w:val="0"/>
  </w:num>
  <w:num w:numId="8">
    <w:abstractNumId w:val="9"/>
  </w:num>
  <w:num w:numId="9">
    <w:abstractNumId w:val="4"/>
  </w:num>
  <w:num w:numId="10">
    <w:abstractNumId w:val="6"/>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trackRevisions/>
  <w:doNotTrackFormatting/>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3513"/>
    <w:rsid w:val="00001798"/>
    <w:rsid w:val="000113D8"/>
    <w:rsid w:val="000276DB"/>
    <w:rsid w:val="00044FDF"/>
    <w:rsid w:val="00054D37"/>
    <w:rsid w:val="00070B44"/>
    <w:rsid w:val="0007428C"/>
    <w:rsid w:val="00087590"/>
    <w:rsid w:val="000946C3"/>
    <w:rsid w:val="00097351"/>
    <w:rsid w:val="000A4EFE"/>
    <w:rsid w:val="000A6AFE"/>
    <w:rsid w:val="000B73D4"/>
    <w:rsid w:val="000B74A0"/>
    <w:rsid w:val="000C00A7"/>
    <w:rsid w:val="000E3B83"/>
    <w:rsid w:val="000F00A2"/>
    <w:rsid w:val="000F2C3F"/>
    <w:rsid w:val="00104E21"/>
    <w:rsid w:val="00104EFF"/>
    <w:rsid w:val="00111211"/>
    <w:rsid w:val="001316D1"/>
    <w:rsid w:val="0014163A"/>
    <w:rsid w:val="00150335"/>
    <w:rsid w:val="001545EF"/>
    <w:rsid w:val="0015557E"/>
    <w:rsid w:val="00174F99"/>
    <w:rsid w:val="00176886"/>
    <w:rsid w:val="00177D1F"/>
    <w:rsid w:val="00180DDB"/>
    <w:rsid w:val="0018117E"/>
    <w:rsid w:val="00183305"/>
    <w:rsid w:val="001916DC"/>
    <w:rsid w:val="00191C4D"/>
    <w:rsid w:val="0019344B"/>
    <w:rsid w:val="0019457F"/>
    <w:rsid w:val="001B2482"/>
    <w:rsid w:val="001C5C67"/>
    <w:rsid w:val="001C6218"/>
    <w:rsid w:val="001D73F1"/>
    <w:rsid w:val="001E021F"/>
    <w:rsid w:val="001E1A03"/>
    <w:rsid w:val="001F2533"/>
    <w:rsid w:val="00200D6D"/>
    <w:rsid w:val="0021577A"/>
    <w:rsid w:val="00233A87"/>
    <w:rsid w:val="00236522"/>
    <w:rsid w:val="00250FBA"/>
    <w:rsid w:val="00254BFA"/>
    <w:rsid w:val="00274196"/>
    <w:rsid w:val="0028490C"/>
    <w:rsid w:val="00291666"/>
    <w:rsid w:val="00293B1F"/>
    <w:rsid w:val="002A0449"/>
    <w:rsid w:val="002C13F3"/>
    <w:rsid w:val="002D22AC"/>
    <w:rsid w:val="002D458B"/>
    <w:rsid w:val="002E1C0F"/>
    <w:rsid w:val="002F02D4"/>
    <w:rsid w:val="0030276F"/>
    <w:rsid w:val="00305216"/>
    <w:rsid w:val="003119C2"/>
    <w:rsid w:val="00312257"/>
    <w:rsid w:val="00312535"/>
    <w:rsid w:val="00313513"/>
    <w:rsid w:val="00316231"/>
    <w:rsid w:val="003223CF"/>
    <w:rsid w:val="00332CCE"/>
    <w:rsid w:val="003345E3"/>
    <w:rsid w:val="00337DBC"/>
    <w:rsid w:val="003447B4"/>
    <w:rsid w:val="00345138"/>
    <w:rsid w:val="00346347"/>
    <w:rsid w:val="003477C9"/>
    <w:rsid w:val="00350214"/>
    <w:rsid w:val="0035256B"/>
    <w:rsid w:val="003531ED"/>
    <w:rsid w:val="00362406"/>
    <w:rsid w:val="003A5DFF"/>
    <w:rsid w:val="003B2BC4"/>
    <w:rsid w:val="003B32CC"/>
    <w:rsid w:val="003C10D1"/>
    <w:rsid w:val="003C7A9F"/>
    <w:rsid w:val="003D5E2F"/>
    <w:rsid w:val="003F6777"/>
    <w:rsid w:val="00407602"/>
    <w:rsid w:val="00414545"/>
    <w:rsid w:val="00417312"/>
    <w:rsid w:val="00432B58"/>
    <w:rsid w:val="00443C61"/>
    <w:rsid w:val="00450815"/>
    <w:rsid w:val="004626F6"/>
    <w:rsid w:val="00465C26"/>
    <w:rsid w:val="00467AC2"/>
    <w:rsid w:val="00482EA8"/>
    <w:rsid w:val="00483B46"/>
    <w:rsid w:val="004A1DB2"/>
    <w:rsid w:val="004B15B4"/>
    <w:rsid w:val="004B4F90"/>
    <w:rsid w:val="004B67BD"/>
    <w:rsid w:val="004C41AF"/>
    <w:rsid w:val="004C78EF"/>
    <w:rsid w:val="004D1218"/>
    <w:rsid w:val="004D49DE"/>
    <w:rsid w:val="004D78B4"/>
    <w:rsid w:val="004E60CB"/>
    <w:rsid w:val="0050757A"/>
    <w:rsid w:val="005251CB"/>
    <w:rsid w:val="00541932"/>
    <w:rsid w:val="005467E5"/>
    <w:rsid w:val="00551FD6"/>
    <w:rsid w:val="00554DC7"/>
    <w:rsid w:val="00556EC1"/>
    <w:rsid w:val="00557002"/>
    <w:rsid w:val="0055789D"/>
    <w:rsid w:val="00574A3E"/>
    <w:rsid w:val="00577CD4"/>
    <w:rsid w:val="00584569"/>
    <w:rsid w:val="00592645"/>
    <w:rsid w:val="0059638C"/>
    <w:rsid w:val="005974B6"/>
    <w:rsid w:val="005A062F"/>
    <w:rsid w:val="005B2C04"/>
    <w:rsid w:val="005C1097"/>
    <w:rsid w:val="005D09AC"/>
    <w:rsid w:val="005D34A4"/>
    <w:rsid w:val="005E23E0"/>
    <w:rsid w:val="005E63FE"/>
    <w:rsid w:val="00610850"/>
    <w:rsid w:val="00612B14"/>
    <w:rsid w:val="00642A82"/>
    <w:rsid w:val="00645459"/>
    <w:rsid w:val="006506F7"/>
    <w:rsid w:val="00664327"/>
    <w:rsid w:val="00667167"/>
    <w:rsid w:val="00674336"/>
    <w:rsid w:val="006816F4"/>
    <w:rsid w:val="00685EC0"/>
    <w:rsid w:val="00690C2E"/>
    <w:rsid w:val="00696129"/>
    <w:rsid w:val="00696CFA"/>
    <w:rsid w:val="006A45C8"/>
    <w:rsid w:val="006B1BE7"/>
    <w:rsid w:val="006B26A0"/>
    <w:rsid w:val="006B6C24"/>
    <w:rsid w:val="006D34A9"/>
    <w:rsid w:val="006D3BA6"/>
    <w:rsid w:val="006D4ECC"/>
    <w:rsid w:val="006D7567"/>
    <w:rsid w:val="006E386F"/>
    <w:rsid w:val="006E72A0"/>
    <w:rsid w:val="006F03B9"/>
    <w:rsid w:val="006F39D1"/>
    <w:rsid w:val="007223B0"/>
    <w:rsid w:val="007261B3"/>
    <w:rsid w:val="00732940"/>
    <w:rsid w:val="00732E66"/>
    <w:rsid w:val="007438F9"/>
    <w:rsid w:val="007474B9"/>
    <w:rsid w:val="00760668"/>
    <w:rsid w:val="007619B3"/>
    <w:rsid w:val="007801F2"/>
    <w:rsid w:val="00782DA7"/>
    <w:rsid w:val="007A1051"/>
    <w:rsid w:val="007A226D"/>
    <w:rsid w:val="007C5B25"/>
    <w:rsid w:val="007D3A1D"/>
    <w:rsid w:val="007D480C"/>
    <w:rsid w:val="007F324D"/>
    <w:rsid w:val="007F43B5"/>
    <w:rsid w:val="007F5018"/>
    <w:rsid w:val="00803199"/>
    <w:rsid w:val="00803967"/>
    <w:rsid w:val="008039C0"/>
    <w:rsid w:val="008229C6"/>
    <w:rsid w:val="00827AAE"/>
    <w:rsid w:val="00835E6C"/>
    <w:rsid w:val="008507A8"/>
    <w:rsid w:val="00856388"/>
    <w:rsid w:val="00857A44"/>
    <w:rsid w:val="00884E49"/>
    <w:rsid w:val="0088652A"/>
    <w:rsid w:val="00887090"/>
    <w:rsid w:val="00887B6E"/>
    <w:rsid w:val="0089260C"/>
    <w:rsid w:val="00892B82"/>
    <w:rsid w:val="0089556D"/>
    <w:rsid w:val="008A4659"/>
    <w:rsid w:val="008A5BB0"/>
    <w:rsid w:val="008A73B0"/>
    <w:rsid w:val="008C233E"/>
    <w:rsid w:val="008D39DE"/>
    <w:rsid w:val="008D7161"/>
    <w:rsid w:val="008E65D2"/>
    <w:rsid w:val="008F4338"/>
    <w:rsid w:val="00916E85"/>
    <w:rsid w:val="009219DC"/>
    <w:rsid w:val="009221C3"/>
    <w:rsid w:val="00922652"/>
    <w:rsid w:val="0094250A"/>
    <w:rsid w:val="0094407B"/>
    <w:rsid w:val="00944C37"/>
    <w:rsid w:val="0094745E"/>
    <w:rsid w:val="009523C1"/>
    <w:rsid w:val="00976641"/>
    <w:rsid w:val="00996461"/>
    <w:rsid w:val="009A2DE7"/>
    <w:rsid w:val="009C2810"/>
    <w:rsid w:val="009D625A"/>
    <w:rsid w:val="009D6704"/>
    <w:rsid w:val="009F6ADA"/>
    <w:rsid w:val="00A040BE"/>
    <w:rsid w:val="00A05CCE"/>
    <w:rsid w:val="00A16058"/>
    <w:rsid w:val="00A160C7"/>
    <w:rsid w:val="00A27470"/>
    <w:rsid w:val="00A36A6C"/>
    <w:rsid w:val="00A56C4D"/>
    <w:rsid w:val="00A610DB"/>
    <w:rsid w:val="00A9190A"/>
    <w:rsid w:val="00A926AA"/>
    <w:rsid w:val="00A96375"/>
    <w:rsid w:val="00A9671E"/>
    <w:rsid w:val="00AB264B"/>
    <w:rsid w:val="00AB29FF"/>
    <w:rsid w:val="00AB66E7"/>
    <w:rsid w:val="00AB7F55"/>
    <w:rsid w:val="00AD7C06"/>
    <w:rsid w:val="00AE0F6B"/>
    <w:rsid w:val="00B0293A"/>
    <w:rsid w:val="00B035EF"/>
    <w:rsid w:val="00B33F05"/>
    <w:rsid w:val="00B379EA"/>
    <w:rsid w:val="00B413E0"/>
    <w:rsid w:val="00B5658A"/>
    <w:rsid w:val="00B63BAD"/>
    <w:rsid w:val="00B72559"/>
    <w:rsid w:val="00B75902"/>
    <w:rsid w:val="00B75BC6"/>
    <w:rsid w:val="00B872A8"/>
    <w:rsid w:val="00B9002F"/>
    <w:rsid w:val="00B92343"/>
    <w:rsid w:val="00B932BE"/>
    <w:rsid w:val="00B94565"/>
    <w:rsid w:val="00B94DA0"/>
    <w:rsid w:val="00B9697C"/>
    <w:rsid w:val="00BA0DE0"/>
    <w:rsid w:val="00BA6C1B"/>
    <w:rsid w:val="00BB0898"/>
    <w:rsid w:val="00BB571A"/>
    <w:rsid w:val="00BC3CAD"/>
    <w:rsid w:val="00BD79DF"/>
    <w:rsid w:val="00BE3D84"/>
    <w:rsid w:val="00BF70CB"/>
    <w:rsid w:val="00C102A7"/>
    <w:rsid w:val="00C13578"/>
    <w:rsid w:val="00C35A10"/>
    <w:rsid w:val="00C40F38"/>
    <w:rsid w:val="00C41FDE"/>
    <w:rsid w:val="00C54692"/>
    <w:rsid w:val="00C56918"/>
    <w:rsid w:val="00C645BF"/>
    <w:rsid w:val="00C74EA3"/>
    <w:rsid w:val="00C75740"/>
    <w:rsid w:val="00C76EEE"/>
    <w:rsid w:val="00C80527"/>
    <w:rsid w:val="00C949F7"/>
    <w:rsid w:val="00CB198B"/>
    <w:rsid w:val="00CB6C8A"/>
    <w:rsid w:val="00CC731A"/>
    <w:rsid w:val="00CD77B1"/>
    <w:rsid w:val="00CE0C0D"/>
    <w:rsid w:val="00CF3C10"/>
    <w:rsid w:val="00CF57A9"/>
    <w:rsid w:val="00CF5F6A"/>
    <w:rsid w:val="00D01D51"/>
    <w:rsid w:val="00D03BDB"/>
    <w:rsid w:val="00D06DF4"/>
    <w:rsid w:val="00D10608"/>
    <w:rsid w:val="00D13AFF"/>
    <w:rsid w:val="00D2577B"/>
    <w:rsid w:val="00D264EB"/>
    <w:rsid w:val="00D26A0E"/>
    <w:rsid w:val="00D46E3D"/>
    <w:rsid w:val="00D4733E"/>
    <w:rsid w:val="00D57384"/>
    <w:rsid w:val="00D65913"/>
    <w:rsid w:val="00D669B2"/>
    <w:rsid w:val="00D669B8"/>
    <w:rsid w:val="00D73299"/>
    <w:rsid w:val="00D74E1D"/>
    <w:rsid w:val="00D75B62"/>
    <w:rsid w:val="00D82353"/>
    <w:rsid w:val="00D84B65"/>
    <w:rsid w:val="00D87152"/>
    <w:rsid w:val="00DA489A"/>
    <w:rsid w:val="00DB7AE8"/>
    <w:rsid w:val="00DB7EFB"/>
    <w:rsid w:val="00DC51AB"/>
    <w:rsid w:val="00DC5F5E"/>
    <w:rsid w:val="00DC784B"/>
    <w:rsid w:val="00DD31B7"/>
    <w:rsid w:val="00E01FDD"/>
    <w:rsid w:val="00E14ACC"/>
    <w:rsid w:val="00E16BBB"/>
    <w:rsid w:val="00E26FAB"/>
    <w:rsid w:val="00E31627"/>
    <w:rsid w:val="00E358D7"/>
    <w:rsid w:val="00E36445"/>
    <w:rsid w:val="00E365B6"/>
    <w:rsid w:val="00E37A26"/>
    <w:rsid w:val="00E40D85"/>
    <w:rsid w:val="00E4675F"/>
    <w:rsid w:val="00E61C8E"/>
    <w:rsid w:val="00E84534"/>
    <w:rsid w:val="00E95315"/>
    <w:rsid w:val="00E953AB"/>
    <w:rsid w:val="00E95882"/>
    <w:rsid w:val="00EA5B4F"/>
    <w:rsid w:val="00EA751C"/>
    <w:rsid w:val="00EB16DD"/>
    <w:rsid w:val="00EB3CA7"/>
    <w:rsid w:val="00EC2766"/>
    <w:rsid w:val="00ED3EAD"/>
    <w:rsid w:val="00ED4ACE"/>
    <w:rsid w:val="00EE21BD"/>
    <w:rsid w:val="00EE246C"/>
    <w:rsid w:val="00EF17D1"/>
    <w:rsid w:val="00EF67A6"/>
    <w:rsid w:val="00F06304"/>
    <w:rsid w:val="00F1674C"/>
    <w:rsid w:val="00F210D5"/>
    <w:rsid w:val="00F23BD9"/>
    <w:rsid w:val="00F24B4B"/>
    <w:rsid w:val="00F332D9"/>
    <w:rsid w:val="00F41D7B"/>
    <w:rsid w:val="00F437F5"/>
    <w:rsid w:val="00F548E0"/>
    <w:rsid w:val="00F57EFB"/>
    <w:rsid w:val="00F61DE5"/>
    <w:rsid w:val="00F6229F"/>
    <w:rsid w:val="00F74472"/>
    <w:rsid w:val="00F766DE"/>
    <w:rsid w:val="00F7723F"/>
    <w:rsid w:val="00F95139"/>
    <w:rsid w:val="00F961EC"/>
    <w:rsid w:val="00FB4D0A"/>
    <w:rsid w:val="00FD5DE6"/>
    <w:rsid w:val="00FE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67"/>
    <w:rPr>
      <w:sz w:val="24"/>
      <w:szCs w:val="24"/>
      <w:lang w:eastAsia="zh-CN"/>
    </w:rPr>
  </w:style>
  <w:style w:type="paragraph" w:styleId="Titre1">
    <w:name w:val="heading 1"/>
    <w:basedOn w:val="Normal"/>
    <w:link w:val="Titre1Car"/>
    <w:qFormat/>
    <w:locked/>
    <w:rsid w:val="00414545"/>
    <w:pPr>
      <w:keepNext/>
      <w:numPr>
        <w:numId w:val="13"/>
      </w:numPr>
      <w:spacing w:before="320" w:line="300" w:lineRule="atLeast"/>
      <w:jc w:val="both"/>
      <w:outlineLvl w:val="0"/>
    </w:pPr>
    <w:rPr>
      <w:rFonts w:eastAsia="Times New Roman"/>
      <w:b/>
      <w:smallCaps/>
      <w:kern w:val="28"/>
      <w:sz w:val="22"/>
      <w:szCs w:val="20"/>
      <w:lang w:val="en-GB" w:eastAsia="en-US"/>
    </w:rPr>
  </w:style>
  <w:style w:type="paragraph" w:styleId="Titre2">
    <w:name w:val="heading 2"/>
    <w:basedOn w:val="Normal"/>
    <w:link w:val="Titre2Car"/>
    <w:qFormat/>
    <w:locked/>
    <w:rsid w:val="00414545"/>
    <w:pPr>
      <w:numPr>
        <w:ilvl w:val="1"/>
        <w:numId w:val="13"/>
      </w:numPr>
      <w:spacing w:before="280" w:after="120" w:line="300" w:lineRule="atLeast"/>
      <w:jc w:val="both"/>
      <w:outlineLvl w:val="1"/>
    </w:pPr>
    <w:rPr>
      <w:rFonts w:eastAsia="Times New Roman"/>
      <w:color w:val="000000"/>
      <w:sz w:val="22"/>
      <w:szCs w:val="20"/>
      <w:lang w:val="en-GB" w:eastAsia="en-US"/>
    </w:rPr>
  </w:style>
  <w:style w:type="paragraph" w:styleId="Titre3">
    <w:name w:val="heading 3"/>
    <w:basedOn w:val="Normal"/>
    <w:link w:val="Titre3Car"/>
    <w:qFormat/>
    <w:locked/>
    <w:rsid w:val="00414545"/>
    <w:pPr>
      <w:numPr>
        <w:ilvl w:val="2"/>
        <w:numId w:val="13"/>
      </w:numPr>
      <w:spacing w:after="120" w:line="300" w:lineRule="atLeast"/>
      <w:jc w:val="both"/>
      <w:outlineLvl w:val="2"/>
    </w:pPr>
    <w:rPr>
      <w:rFonts w:eastAsia="Times New Roman"/>
      <w:sz w:val="22"/>
      <w:szCs w:val="20"/>
      <w:lang w:val="en-GB" w:eastAsia="en-US"/>
    </w:rPr>
  </w:style>
  <w:style w:type="paragraph" w:styleId="Titre4">
    <w:name w:val="heading 4"/>
    <w:basedOn w:val="Normal"/>
    <w:link w:val="Titre4Car"/>
    <w:qFormat/>
    <w:locked/>
    <w:rsid w:val="00414545"/>
    <w:pPr>
      <w:numPr>
        <w:ilvl w:val="3"/>
        <w:numId w:val="13"/>
      </w:numPr>
      <w:tabs>
        <w:tab w:val="left" w:pos="2261"/>
      </w:tabs>
      <w:spacing w:after="120" w:line="300" w:lineRule="atLeast"/>
      <w:jc w:val="both"/>
      <w:outlineLvl w:val="3"/>
    </w:pPr>
    <w:rPr>
      <w:rFonts w:eastAsia="Times New Roman"/>
      <w:sz w:val="22"/>
      <w:szCs w:val="20"/>
      <w:lang w:val="en-GB" w:eastAsia="en-US"/>
    </w:rPr>
  </w:style>
  <w:style w:type="paragraph" w:styleId="Titre5">
    <w:name w:val="heading 5"/>
    <w:basedOn w:val="Normal"/>
    <w:link w:val="Titre5Car"/>
    <w:qFormat/>
    <w:locked/>
    <w:rsid w:val="00414545"/>
    <w:pPr>
      <w:numPr>
        <w:ilvl w:val="4"/>
        <w:numId w:val="13"/>
      </w:numPr>
      <w:spacing w:after="120" w:line="300" w:lineRule="atLeast"/>
      <w:jc w:val="both"/>
      <w:outlineLvl w:val="4"/>
    </w:pPr>
    <w:rPr>
      <w:rFonts w:eastAsia="Times New Roman"/>
      <w:sz w:val="22"/>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667167"/>
    <w:rPr>
      <w:rFonts w:ascii="Tahoma" w:hAnsi="Tahoma" w:cs="Tahoma"/>
      <w:sz w:val="16"/>
      <w:szCs w:val="16"/>
    </w:rPr>
  </w:style>
  <w:style w:type="character" w:customStyle="1" w:styleId="TextedebullesCar">
    <w:name w:val="Texte de bulles Car"/>
    <w:basedOn w:val="Policepardfaut"/>
    <w:link w:val="Textedebulles"/>
    <w:uiPriority w:val="99"/>
    <w:locked/>
    <w:rsid w:val="00667167"/>
    <w:rPr>
      <w:rFonts w:ascii="Tahoma" w:hAnsi="Tahoma" w:cs="Tahoma"/>
      <w:sz w:val="16"/>
      <w:szCs w:val="16"/>
      <w:lang w:val="en-US"/>
    </w:rPr>
  </w:style>
  <w:style w:type="paragraph" w:styleId="Pieddepage">
    <w:name w:val="footer"/>
    <w:basedOn w:val="Normal"/>
    <w:link w:val="PieddepageCar"/>
    <w:uiPriority w:val="99"/>
    <w:rsid w:val="00667167"/>
    <w:pPr>
      <w:tabs>
        <w:tab w:val="center" w:pos="4320"/>
        <w:tab w:val="right" w:pos="8640"/>
      </w:tabs>
    </w:pPr>
  </w:style>
  <w:style w:type="character" w:customStyle="1" w:styleId="PieddepageCar">
    <w:name w:val="Pied de page Car"/>
    <w:basedOn w:val="Policepardfaut"/>
    <w:link w:val="Pieddepage"/>
    <w:uiPriority w:val="99"/>
    <w:locked/>
    <w:rsid w:val="00667167"/>
    <w:rPr>
      <w:rFonts w:cs="Times New Roman"/>
      <w:sz w:val="24"/>
      <w:szCs w:val="24"/>
    </w:rPr>
  </w:style>
  <w:style w:type="character" w:styleId="Numrodepage">
    <w:name w:val="page number"/>
    <w:basedOn w:val="Policepardfaut"/>
    <w:uiPriority w:val="99"/>
    <w:rsid w:val="00667167"/>
    <w:rPr>
      <w:rFonts w:cs="Times New Roman"/>
    </w:rPr>
  </w:style>
  <w:style w:type="paragraph" w:styleId="En-tte">
    <w:name w:val="header"/>
    <w:basedOn w:val="Normal"/>
    <w:link w:val="En-tteCar"/>
    <w:uiPriority w:val="99"/>
    <w:rsid w:val="00667167"/>
    <w:pPr>
      <w:tabs>
        <w:tab w:val="center" w:pos="4320"/>
        <w:tab w:val="right" w:pos="8640"/>
      </w:tabs>
    </w:pPr>
  </w:style>
  <w:style w:type="character" w:customStyle="1" w:styleId="En-tteCar">
    <w:name w:val="En-tête Car"/>
    <w:basedOn w:val="Policepardfaut"/>
    <w:link w:val="En-tte"/>
    <w:uiPriority w:val="99"/>
    <w:locked/>
    <w:rsid w:val="00667167"/>
    <w:rPr>
      <w:rFonts w:cs="Times New Roman"/>
      <w:sz w:val="24"/>
      <w:szCs w:val="24"/>
    </w:rPr>
  </w:style>
  <w:style w:type="character" w:styleId="Marquedecommentaire">
    <w:name w:val="annotation reference"/>
    <w:basedOn w:val="Policepardfaut"/>
    <w:uiPriority w:val="99"/>
    <w:rsid w:val="00667167"/>
    <w:rPr>
      <w:rFonts w:cs="Times New Roman"/>
      <w:sz w:val="16"/>
      <w:szCs w:val="16"/>
    </w:rPr>
  </w:style>
  <w:style w:type="paragraph" w:styleId="Commentaire">
    <w:name w:val="annotation text"/>
    <w:basedOn w:val="Normal"/>
    <w:link w:val="CommentaireCar"/>
    <w:uiPriority w:val="99"/>
    <w:rsid w:val="00667167"/>
    <w:rPr>
      <w:sz w:val="20"/>
      <w:szCs w:val="20"/>
    </w:rPr>
  </w:style>
  <w:style w:type="character" w:customStyle="1" w:styleId="CommentaireCar">
    <w:name w:val="Commentaire Car"/>
    <w:basedOn w:val="Policepardfaut"/>
    <w:link w:val="Commentaire"/>
    <w:uiPriority w:val="99"/>
    <w:locked/>
    <w:rsid w:val="00667167"/>
    <w:rPr>
      <w:rFonts w:cs="Times New Roman"/>
      <w:sz w:val="20"/>
      <w:szCs w:val="20"/>
      <w:lang w:val="en-US"/>
    </w:rPr>
  </w:style>
  <w:style w:type="paragraph" w:styleId="Objetducommentaire">
    <w:name w:val="annotation subject"/>
    <w:basedOn w:val="Commentaire"/>
    <w:next w:val="Commentaire"/>
    <w:link w:val="ObjetducommentaireCar"/>
    <w:uiPriority w:val="99"/>
    <w:semiHidden/>
    <w:rsid w:val="00667167"/>
    <w:rPr>
      <w:b/>
      <w:bCs/>
    </w:rPr>
  </w:style>
  <w:style w:type="character" w:customStyle="1" w:styleId="ObjetducommentaireCar">
    <w:name w:val="Objet du commentaire Car"/>
    <w:basedOn w:val="CommentaireCar"/>
    <w:link w:val="Objetducommentaire"/>
    <w:uiPriority w:val="99"/>
    <w:semiHidden/>
    <w:locked/>
    <w:rsid w:val="00667167"/>
    <w:rPr>
      <w:rFonts w:cs="Times New Roman"/>
      <w:b/>
      <w:bCs/>
      <w:sz w:val="20"/>
      <w:szCs w:val="20"/>
      <w:lang w:val="en-US"/>
    </w:rPr>
  </w:style>
  <w:style w:type="paragraph" w:styleId="Paragraphedeliste">
    <w:name w:val="List Paragraph"/>
    <w:basedOn w:val="Normal"/>
    <w:uiPriority w:val="34"/>
    <w:qFormat/>
    <w:rsid w:val="00667167"/>
    <w:pPr>
      <w:ind w:left="720"/>
    </w:pPr>
  </w:style>
  <w:style w:type="paragraph" w:customStyle="1" w:styleId="CharCharCharCharCharCharChar">
    <w:name w:val="(文字) (文字) Char Char Char Char Char Char Char"/>
    <w:basedOn w:val="Normal"/>
    <w:rsid w:val="00667167"/>
    <w:pPr>
      <w:spacing w:after="160" w:line="240" w:lineRule="exact"/>
    </w:pPr>
    <w:rPr>
      <w:rFonts w:ascii="Verdana" w:eastAsia="Times New Roman" w:hAnsi="Verdana" w:cs="Angsana New"/>
      <w:sz w:val="20"/>
      <w:szCs w:val="20"/>
      <w:lang w:val="en-GB" w:eastAsia="en-US"/>
    </w:rPr>
  </w:style>
  <w:style w:type="paragraph" w:customStyle="1" w:styleId="Resolution">
    <w:name w:val="Resolution"/>
    <w:basedOn w:val="Normal"/>
    <w:link w:val="ResolutionChar"/>
    <w:rsid w:val="00667167"/>
    <w:pPr>
      <w:jc w:val="both"/>
    </w:pPr>
    <w:rPr>
      <w:rFonts w:ascii="Arial" w:eastAsia="Times New Roman" w:hAnsi="Arial" w:cs="Arial"/>
      <w:b/>
      <w:bCs/>
      <w:sz w:val="22"/>
      <w:szCs w:val="20"/>
      <w:lang w:eastAsia="en-US"/>
    </w:rPr>
  </w:style>
  <w:style w:type="character" w:customStyle="1" w:styleId="ResolutionChar">
    <w:name w:val="Resolution Char"/>
    <w:basedOn w:val="Policepardfaut"/>
    <w:link w:val="Resolution"/>
    <w:rsid w:val="00667167"/>
    <w:rPr>
      <w:rFonts w:ascii="Arial" w:eastAsia="Times New Roman" w:hAnsi="Arial" w:cs="Arial"/>
      <w:b/>
      <w:bCs/>
      <w:sz w:val="22"/>
    </w:rPr>
  </w:style>
  <w:style w:type="paragraph" w:styleId="Textebrut">
    <w:name w:val="Plain Text"/>
    <w:basedOn w:val="Normal"/>
    <w:link w:val="TextebrutCar"/>
    <w:uiPriority w:val="99"/>
    <w:semiHidden/>
    <w:unhideWhenUsed/>
    <w:rsid w:val="00667167"/>
    <w:rPr>
      <w:rFonts w:ascii="Consolas" w:eastAsia="Calibri" w:hAnsi="Consolas"/>
      <w:sz w:val="21"/>
      <w:szCs w:val="21"/>
      <w:lang w:eastAsia="en-US"/>
    </w:rPr>
  </w:style>
  <w:style w:type="character" w:customStyle="1" w:styleId="TextebrutCar">
    <w:name w:val="Texte brut Car"/>
    <w:basedOn w:val="Policepardfaut"/>
    <w:link w:val="Textebrut"/>
    <w:uiPriority w:val="99"/>
    <w:semiHidden/>
    <w:rsid w:val="00667167"/>
    <w:rPr>
      <w:rFonts w:ascii="Consolas" w:eastAsia="Calibri" w:hAnsi="Consolas" w:cs="Times New Roman"/>
      <w:sz w:val="21"/>
      <w:szCs w:val="21"/>
    </w:rPr>
  </w:style>
  <w:style w:type="paragraph" w:styleId="Rvision">
    <w:name w:val="Revision"/>
    <w:hidden/>
    <w:uiPriority w:val="99"/>
    <w:semiHidden/>
    <w:rsid w:val="00667167"/>
    <w:rPr>
      <w:sz w:val="24"/>
      <w:szCs w:val="24"/>
      <w:lang w:eastAsia="zh-CN"/>
    </w:rPr>
  </w:style>
  <w:style w:type="paragraph" w:styleId="Titre">
    <w:name w:val="Title"/>
    <w:basedOn w:val="Normal"/>
    <w:link w:val="TitreCar"/>
    <w:qFormat/>
    <w:locked/>
    <w:rsid w:val="008A5BB0"/>
    <w:pPr>
      <w:jc w:val="center"/>
    </w:pPr>
    <w:rPr>
      <w:rFonts w:eastAsia="Times New Roman" w:cs="Angsana New"/>
      <w:szCs w:val="20"/>
      <w:lang w:eastAsia="en-US"/>
    </w:rPr>
  </w:style>
  <w:style w:type="character" w:customStyle="1" w:styleId="TitreCar">
    <w:name w:val="Titre Car"/>
    <w:basedOn w:val="Policepardfaut"/>
    <w:link w:val="Titre"/>
    <w:rsid w:val="008A5BB0"/>
    <w:rPr>
      <w:rFonts w:eastAsia="Times New Roman" w:cs="Angsana New"/>
      <w:sz w:val="24"/>
    </w:rPr>
  </w:style>
  <w:style w:type="character" w:styleId="Lienhypertexte">
    <w:name w:val="Hyperlink"/>
    <w:basedOn w:val="Policepardfaut"/>
    <w:rsid w:val="00450815"/>
    <w:rPr>
      <w:rFonts w:ascii="Times New Roman" w:hAnsi="Times New Roman" w:cs="Times New Roman"/>
      <w:color w:val="000000"/>
      <w:sz w:val="24"/>
      <w:u w:val="none"/>
    </w:rPr>
  </w:style>
  <w:style w:type="paragraph" w:styleId="Corpsdetexte">
    <w:name w:val="Body Text"/>
    <w:basedOn w:val="Normal"/>
    <w:link w:val="CorpsdetexteCar"/>
    <w:rsid w:val="00450815"/>
    <w:rPr>
      <w:rFonts w:eastAsia="Times New Roman"/>
      <w:szCs w:val="20"/>
      <w:lang w:val="en-AU" w:eastAsia="en-US"/>
    </w:rPr>
  </w:style>
  <w:style w:type="character" w:customStyle="1" w:styleId="CorpsdetexteCar">
    <w:name w:val="Corps de texte Car"/>
    <w:basedOn w:val="Policepardfaut"/>
    <w:link w:val="Corpsdetexte"/>
    <w:rsid w:val="00450815"/>
    <w:rPr>
      <w:rFonts w:eastAsia="Times New Roman"/>
      <w:sz w:val="24"/>
      <w:lang w:val="en-AU"/>
    </w:rPr>
  </w:style>
  <w:style w:type="character" w:customStyle="1" w:styleId="DeltaViewInsertion">
    <w:name w:val="DeltaView Insertion"/>
    <w:rsid w:val="00450815"/>
    <w:rPr>
      <w:color w:val="0000FF"/>
      <w:u w:val="double"/>
    </w:rPr>
  </w:style>
  <w:style w:type="paragraph" w:customStyle="1" w:styleId="SUBPARAGRAPH">
    <w:name w:val="SUB PARAGRAPH"/>
    <w:basedOn w:val="Normal"/>
    <w:rsid w:val="00AB7F55"/>
    <w:pPr>
      <w:overflowPunct w:val="0"/>
      <w:autoSpaceDE w:val="0"/>
      <w:autoSpaceDN w:val="0"/>
      <w:adjustRightInd w:val="0"/>
      <w:ind w:left="1440" w:hanging="720"/>
      <w:jc w:val="both"/>
      <w:textAlignment w:val="baseline"/>
    </w:pPr>
    <w:rPr>
      <w:rFonts w:eastAsia="Times New Roman"/>
      <w:sz w:val="22"/>
      <w:szCs w:val="20"/>
      <w:lang w:val="en-AU" w:eastAsia="en-NZ"/>
    </w:rPr>
  </w:style>
  <w:style w:type="character" w:customStyle="1" w:styleId="Titre1Car">
    <w:name w:val="Titre 1 Car"/>
    <w:basedOn w:val="Policepardfaut"/>
    <w:link w:val="Titre1"/>
    <w:rsid w:val="00414545"/>
    <w:rPr>
      <w:rFonts w:eastAsia="Times New Roman"/>
      <w:b/>
      <w:smallCaps/>
      <w:kern w:val="28"/>
      <w:sz w:val="22"/>
      <w:lang w:val="en-GB"/>
    </w:rPr>
  </w:style>
  <w:style w:type="character" w:customStyle="1" w:styleId="Titre2Car">
    <w:name w:val="Titre 2 Car"/>
    <w:basedOn w:val="Policepardfaut"/>
    <w:link w:val="Titre2"/>
    <w:rsid w:val="00414545"/>
    <w:rPr>
      <w:rFonts w:eastAsia="Times New Roman"/>
      <w:color w:val="000000"/>
      <w:sz w:val="22"/>
      <w:lang w:val="en-GB"/>
    </w:rPr>
  </w:style>
  <w:style w:type="character" w:customStyle="1" w:styleId="Titre3Car">
    <w:name w:val="Titre 3 Car"/>
    <w:basedOn w:val="Policepardfaut"/>
    <w:link w:val="Titre3"/>
    <w:rsid w:val="00414545"/>
    <w:rPr>
      <w:rFonts w:eastAsia="Times New Roman"/>
      <w:sz w:val="22"/>
      <w:lang w:val="en-GB"/>
    </w:rPr>
  </w:style>
  <w:style w:type="character" w:customStyle="1" w:styleId="Titre4Car">
    <w:name w:val="Titre 4 Car"/>
    <w:basedOn w:val="Policepardfaut"/>
    <w:link w:val="Titre4"/>
    <w:rsid w:val="00414545"/>
    <w:rPr>
      <w:rFonts w:eastAsia="Times New Roman"/>
      <w:sz w:val="22"/>
      <w:lang w:val="en-GB"/>
    </w:rPr>
  </w:style>
  <w:style w:type="character" w:customStyle="1" w:styleId="Titre5Car">
    <w:name w:val="Titre 5 Car"/>
    <w:basedOn w:val="Policepardfaut"/>
    <w:link w:val="Titre5"/>
    <w:rsid w:val="00414545"/>
    <w:rPr>
      <w:rFonts w:eastAsia="Times New Roman"/>
      <w:sz w:val="22"/>
      <w:lang w:val="en-GB"/>
    </w:rPr>
  </w:style>
  <w:style w:type="paragraph" w:styleId="NormalWeb">
    <w:name w:val="Normal (Web)"/>
    <w:basedOn w:val="Normal"/>
    <w:uiPriority w:val="99"/>
    <w:unhideWhenUsed/>
    <w:rsid w:val="00B379EA"/>
    <w:pPr>
      <w:spacing w:before="100" w:beforeAutospacing="1" w:after="100" w:afterAutospacing="1"/>
    </w:pPr>
    <w:rPr>
      <w:rFonts w:eastAsia="Times New Roman"/>
      <w:lang w:val="en-GB" w:eastAsia="en-GB"/>
    </w:rPr>
  </w:style>
  <w:style w:type="character" w:styleId="lev">
    <w:name w:val="Strong"/>
    <w:uiPriority w:val="22"/>
    <w:qFormat/>
    <w:locked/>
    <w:rsid w:val="006B2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aa.gov.ae" TargetMode="External"/><Relationship Id="rId13" Type="http://schemas.openxmlformats.org/officeDocument/2006/relationships/hyperlink" Target="mailto:anasib@gcaa.gov.a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sesarju.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ona.keaveney@sesarju.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sarju.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esar.e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12.png@01CF80A2.F2AD61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B204-3829-4451-B7F1-E423A327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2016-09-29T19:17:00Z</dcterms:created>
  <dcterms:modified xsi:type="dcterms:W3CDTF">2016-09-29T19:17:00Z</dcterms:modified>
</cp:coreProperties>
</file>