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6ED" w:rsidRPr="00DE2FA3" w:rsidRDefault="008616ED" w:rsidP="003B3AAE">
      <w:pPr>
        <w:spacing w:before="120" w:after="120"/>
        <w:jc w:val="both"/>
        <w:rPr>
          <w:rFonts w:ascii="Calibri" w:hAnsi="Calibri" w:cs="Arial"/>
          <w:sz w:val="32"/>
          <w:szCs w:val="32"/>
        </w:rPr>
        <w:sectPr w:rsidR="008616ED" w:rsidRPr="00DE2FA3" w:rsidSect="00C93C27">
          <w:headerReference w:type="default" r:id="rId9"/>
          <w:footerReference w:type="default" r:id="rId10"/>
          <w:type w:val="continuous"/>
          <w:pgSz w:w="11906" w:h="16838"/>
          <w:pgMar w:top="2236" w:right="1800" w:bottom="1440" w:left="1800" w:header="709" w:footer="1128" w:gutter="0"/>
          <w:cols w:space="708"/>
          <w:docGrid w:linePitch="360"/>
        </w:sectPr>
      </w:pPr>
    </w:p>
    <w:p w:rsidR="006C3D8D" w:rsidRPr="00DE2FA3" w:rsidRDefault="00DE2FA3" w:rsidP="00A61B23">
      <w:pPr>
        <w:ind w:right="-46"/>
        <w:jc w:val="both"/>
        <w:rPr>
          <w:rFonts w:ascii="Calibri" w:hAnsi="Calibri"/>
          <w:b/>
          <w:sz w:val="32"/>
          <w:szCs w:val="32"/>
        </w:rPr>
      </w:pPr>
      <w:r w:rsidRPr="00DE2FA3">
        <w:rPr>
          <w:rFonts w:ascii="Calibri" w:hAnsi="Calibri"/>
          <w:b/>
          <w:sz w:val="32"/>
          <w:szCs w:val="32"/>
        </w:rPr>
        <w:lastRenderedPageBreak/>
        <w:t>European collaboration demonstrates use of existing satellite communication systems for enhanced air traffic management</w:t>
      </w:r>
      <w:r w:rsidRPr="00DE2FA3" w:rsidDel="00DE2FA3">
        <w:rPr>
          <w:rFonts w:ascii="Calibri" w:hAnsi="Calibri"/>
          <w:b/>
          <w:sz w:val="32"/>
          <w:szCs w:val="32"/>
        </w:rPr>
        <w:t xml:space="preserve"> </w:t>
      </w:r>
    </w:p>
    <w:p w:rsidR="00DE2FA3" w:rsidRDefault="00DE2FA3" w:rsidP="00A61B23">
      <w:pPr>
        <w:ind w:right="-46"/>
        <w:jc w:val="both"/>
        <w:rPr>
          <w:rFonts w:ascii="Calibri" w:hAnsi="Calibri"/>
          <w:b/>
          <w:sz w:val="26"/>
          <w:szCs w:val="26"/>
        </w:rPr>
      </w:pPr>
    </w:p>
    <w:p w:rsidR="00DE2FA3" w:rsidRPr="00DE2FA3" w:rsidRDefault="00DE2FA3" w:rsidP="00DE2FA3">
      <w:pPr>
        <w:spacing w:line="375" w:lineRule="atLeast"/>
        <w:jc w:val="center"/>
        <w:rPr>
          <w:rFonts w:ascii="Calibri" w:hAnsi="Calibri"/>
          <w:b/>
          <w:i/>
          <w:sz w:val="24"/>
          <w:szCs w:val="26"/>
        </w:rPr>
      </w:pPr>
      <w:r w:rsidRPr="00DE2FA3">
        <w:rPr>
          <w:rFonts w:ascii="Calibri" w:hAnsi="Calibri"/>
          <w:i/>
          <w:iCs/>
          <w:sz w:val="24"/>
          <w:szCs w:val="26"/>
        </w:rPr>
        <w:t xml:space="preserve">Flight trial marks significant step towards delivering the SESAR vision of initial ‘4D’ air–ground communications using the legacy Inmarsat </w:t>
      </w:r>
      <w:proofErr w:type="spellStart"/>
      <w:r w:rsidRPr="00DE2FA3">
        <w:rPr>
          <w:rFonts w:ascii="Calibri" w:hAnsi="Calibri"/>
          <w:i/>
          <w:iCs/>
          <w:sz w:val="24"/>
          <w:szCs w:val="26"/>
        </w:rPr>
        <w:t>SwiftBroadband</w:t>
      </w:r>
      <w:proofErr w:type="spellEnd"/>
      <w:r w:rsidRPr="00DE2FA3">
        <w:rPr>
          <w:rFonts w:ascii="Calibri" w:hAnsi="Calibri"/>
          <w:i/>
          <w:iCs/>
          <w:sz w:val="24"/>
          <w:szCs w:val="26"/>
        </w:rPr>
        <w:t xml:space="preserve"> network</w:t>
      </w:r>
    </w:p>
    <w:p w:rsidR="00DE2FA3" w:rsidRPr="00DE2FA3" w:rsidRDefault="00DE2FA3" w:rsidP="00DE2FA3">
      <w:pPr>
        <w:ind w:right="-46"/>
        <w:jc w:val="center"/>
        <w:rPr>
          <w:rFonts w:ascii="Calibri" w:hAnsi="Calibri"/>
          <w:b/>
          <w:i/>
          <w:sz w:val="24"/>
          <w:szCs w:val="26"/>
        </w:rPr>
      </w:pPr>
      <w:r w:rsidRPr="00DE2FA3">
        <w:rPr>
          <w:rFonts w:ascii="Calibri" w:hAnsi="Calibri"/>
          <w:b/>
          <w:i/>
          <w:sz w:val="24"/>
          <w:szCs w:val="26"/>
        </w:rPr>
        <w:br/>
      </w:r>
      <w:r w:rsidRPr="00DE2FA3">
        <w:rPr>
          <w:rFonts w:ascii="Calibri" w:hAnsi="Calibri"/>
          <w:i/>
          <w:iCs/>
          <w:sz w:val="24"/>
          <w:szCs w:val="26"/>
        </w:rPr>
        <w:t>Allowing air traffic control to offer better routings, advance sequencing, while maximising airport and airspace capacity</w:t>
      </w:r>
    </w:p>
    <w:p w:rsidR="00DE2FA3" w:rsidRPr="00D02F66" w:rsidRDefault="00DE2FA3" w:rsidP="00A61B23">
      <w:pPr>
        <w:ind w:right="-46"/>
        <w:jc w:val="both"/>
        <w:rPr>
          <w:rFonts w:ascii="Calibri" w:hAnsi="Calibri"/>
          <w:b/>
          <w:sz w:val="28"/>
        </w:rPr>
      </w:pPr>
    </w:p>
    <w:p w:rsidR="00B17C31" w:rsidRPr="00D02F66" w:rsidRDefault="003B3AAE" w:rsidP="006877A6">
      <w:pPr>
        <w:spacing w:after="240" w:line="360" w:lineRule="auto"/>
        <w:ind w:right="-45"/>
        <w:jc w:val="both"/>
        <w:rPr>
          <w:rFonts w:ascii="Calibri" w:hAnsi="Calibri"/>
          <w:b/>
          <w:i/>
        </w:rPr>
      </w:pPr>
      <w:r w:rsidRPr="00D02F66">
        <w:rPr>
          <w:rFonts w:ascii="Calibri" w:hAnsi="Calibri"/>
          <w:b/>
          <w:i/>
          <w:sz w:val="22"/>
        </w:rPr>
        <w:t xml:space="preserve">BRUSSELS, </w:t>
      </w:r>
      <w:r w:rsidR="00DA14C8">
        <w:rPr>
          <w:rFonts w:ascii="Calibri" w:hAnsi="Calibri"/>
          <w:b/>
          <w:i/>
          <w:sz w:val="22"/>
        </w:rPr>
        <w:t>8</w:t>
      </w:r>
      <w:r w:rsidR="00DA14C8" w:rsidRPr="00D02F66">
        <w:rPr>
          <w:rFonts w:ascii="Calibri" w:hAnsi="Calibri"/>
          <w:b/>
          <w:i/>
          <w:sz w:val="22"/>
        </w:rPr>
        <w:t xml:space="preserve"> </w:t>
      </w:r>
      <w:r w:rsidR="001A2670" w:rsidRPr="00D02F66">
        <w:rPr>
          <w:rFonts w:ascii="Calibri" w:hAnsi="Calibri"/>
          <w:b/>
          <w:i/>
          <w:sz w:val="22"/>
        </w:rPr>
        <w:t>March 2016</w:t>
      </w:r>
      <w:r w:rsidRPr="00D02F66">
        <w:rPr>
          <w:rFonts w:ascii="Calibri" w:hAnsi="Calibri"/>
          <w:b/>
          <w:i/>
          <w:sz w:val="22"/>
        </w:rPr>
        <w:t xml:space="preserve">. </w:t>
      </w:r>
      <w:r w:rsidR="00DE2FA3" w:rsidRPr="00DE2FA3">
        <w:rPr>
          <w:rFonts w:ascii="Calibri" w:hAnsi="Calibri"/>
          <w:b/>
          <w:i/>
          <w:sz w:val="22"/>
        </w:rPr>
        <w:t>SESAR members together with partners and the European Space Agency’s Iris Precursor have carried out a joint flight trial, successfully demonstrating that existing satellite technology systems are a viable option for air traffic services datalink. The trial showed for the first time how Iris Precursor technology can be used to provide end-to-end air–ground communications for initial ‘4D’ flight trajectory management, connecting aircraft and ATM ground systems to optimise the aircraft trajectory in four dimensions: latitude, longitude, altitude and time. The flight trial further confirms the benefits offered by i4D in terms of increased flight predictability and overall network efficiency.</w:t>
      </w:r>
    </w:p>
    <w:p w:rsidR="00DE2FA3" w:rsidRPr="00DE2FA3" w:rsidRDefault="00DE2FA3" w:rsidP="00DE2FA3">
      <w:pPr>
        <w:spacing w:line="360" w:lineRule="auto"/>
        <w:ind w:right="-46"/>
        <w:jc w:val="both"/>
        <w:rPr>
          <w:rFonts w:ascii="Calibri" w:hAnsi="Calibri"/>
          <w:sz w:val="22"/>
        </w:rPr>
      </w:pPr>
      <w:r w:rsidRPr="00DE2FA3">
        <w:rPr>
          <w:rFonts w:ascii="Calibri" w:hAnsi="Calibri"/>
          <w:sz w:val="22"/>
        </w:rPr>
        <w:t>Carried out by the members of the SESAR Joint Undertaking (SESAR JU</w:t>
      </w:r>
      <w:proofErr w:type="gramStart"/>
      <w:r w:rsidRPr="00DE2FA3">
        <w:rPr>
          <w:rFonts w:ascii="Calibri" w:hAnsi="Calibri"/>
          <w:sz w:val="22"/>
        </w:rPr>
        <w:t>)[</w:t>
      </w:r>
      <w:proofErr w:type="gramEnd"/>
      <w:r w:rsidRPr="00DE2FA3">
        <w:rPr>
          <w:rFonts w:ascii="Calibri" w:hAnsi="Calibri"/>
          <w:sz w:val="22"/>
        </w:rPr>
        <w:t xml:space="preserve">1], the flight trial represents an important milestone in the continued collaboration[2] between satellite and ATM industries in Europe. The Iris Precursor is the denomination for datalink communications over the existing </w:t>
      </w:r>
      <w:proofErr w:type="spellStart"/>
      <w:r w:rsidRPr="00DE2FA3">
        <w:rPr>
          <w:rFonts w:ascii="Calibri" w:hAnsi="Calibri"/>
          <w:sz w:val="22"/>
        </w:rPr>
        <w:t>SwiftBroadband</w:t>
      </w:r>
      <w:proofErr w:type="spellEnd"/>
      <w:r w:rsidRPr="00DE2FA3">
        <w:rPr>
          <w:rFonts w:ascii="Calibri" w:hAnsi="Calibri"/>
          <w:sz w:val="22"/>
        </w:rPr>
        <w:t xml:space="preserve"> (SBB) satellite network from Inmarsat using the Aeronautical Telecommunication Network (ATN) as the standard protocol for the datalink services implementing rules.  </w:t>
      </w:r>
    </w:p>
    <w:p w:rsidR="00DE2FA3" w:rsidRPr="00DE2FA3" w:rsidRDefault="00DE2FA3" w:rsidP="00DE2FA3">
      <w:pPr>
        <w:spacing w:line="360" w:lineRule="auto"/>
        <w:ind w:right="-46"/>
        <w:jc w:val="both"/>
        <w:rPr>
          <w:rFonts w:ascii="Calibri" w:hAnsi="Calibri"/>
          <w:sz w:val="22"/>
        </w:rPr>
      </w:pPr>
      <w:r w:rsidRPr="00DE2FA3">
        <w:rPr>
          <w:rFonts w:ascii="Calibri" w:hAnsi="Calibri"/>
          <w:sz w:val="22"/>
        </w:rPr>
        <w:t xml:space="preserve"> </w:t>
      </w:r>
    </w:p>
    <w:p w:rsidR="00DE2FA3" w:rsidRPr="00DE2FA3" w:rsidRDefault="00DE2FA3" w:rsidP="00DE2FA3">
      <w:pPr>
        <w:spacing w:line="360" w:lineRule="auto"/>
        <w:ind w:right="-46"/>
        <w:jc w:val="both"/>
        <w:rPr>
          <w:rFonts w:ascii="Calibri" w:hAnsi="Calibri"/>
          <w:sz w:val="22"/>
        </w:rPr>
      </w:pPr>
      <w:r w:rsidRPr="00DE2FA3">
        <w:rPr>
          <w:rFonts w:ascii="Calibri" w:hAnsi="Calibri"/>
          <w:sz w:val="22"/>
        </w:rPr>
        <w:t>“</w:t>
      </w:r>
      <w:r w:rsidRPr="00DE2FA3">
        <w:rPr>
          <w:rFonts w:ascii="Calibri" w:hAnsi="Calibri"/>
          <w:i/>
          <w:sz w:val="22"/>
        </w:rPr>
        <w:t>The flight trial shows what can be achieved by joining forces on European aviation modernisation. The results are clearly in line with the SESAR vision of the future ATM system, as captured by the European ATM Master Plan</w:t>
      </w:r>
      <w:r w:rsidRPr="00DE2FA3">
        <w:rPr>
          <w:rFonts w:ascii="Calibri" w:hAnsi="Calibri"/>
          <w:sz w:val="22"/>
        </w:rPr>
        <w:t>,” said Florian Guillermet, Executive Director of the SESAR JU.</w:t>
      </w:r>
    </w:p>
    <w:p w:rsidR="00DE2FA3" w:rsidRPr="00DE2FA3" w:rsidRDefault="00DE2FA3" w:rsidP="00DE2FA3">
      <w:pPr>
        <w:spacing w:line="360" w:lineRule="auto"/>
        <w:ind w:right="-46"/>
        <w:jc w:val="both"/>
        <w:rPr>
          <w:rFonts w:ascii="Calibri" w:hAnsi="Calibri"/>
          <w:sz w:val="22"/>
        </w:rPr>
      </w:pPr>
      <w:r w:rsidRPr="00DE2FA3">
        <w:rPr>
          <w:rFonts w:ascii="Calibri" w:hAnsi="Calibri"/>
          <w:sz w:val="22"/>
        </w:rPr>
        <w:t xml:space="preserve"> </w:t>
      </w:r>
    </w:p>
    <w:p w:rsidR="00DE2FA3" w:rsidRPr="00DE2FA3" w:rsidRDefault="00DE2FA3" w:rsidP="00DE2FA3">
      <w:pPr>
        <w:spacing w:line="360" w:lineRule="auto"/>
        <w:ind w:right="-46"/>
        <w:jc w:val="both"/>
        <w:rPr>
          <w:rFonts w:ascii="Calibri" w:hAnsi="Calibri"/>
          <w:sz w:val="22"/>
        </w:rPr>
      </w:pPr>
      <w:r w:rsidRPr="00DE2FA3">
        <w:rPr>
          <w:rFonts w:ascii="Calibri" w:hAnsi="Calibri"/>
          <w:sz w:val="22"/>
        </w:rPr>
        <w:t xml:space="preserve">The SESAR flight trial was performed on the 23 February 2016 on an Airbus A330 MSN871. The aircraft took off from Toulouse, flew over Baleares islands and came back to Toulouse passing above Madrid. During the flight, i4D Automatic Dependent Surveillance-Contract (ADS-C) reports and Controller Pilot Data Link Communication (CPDLC) exchanges were performed with the </w:t>
      </w:r>
      <w:r w:rsidRPr="00DE2FA3">
        <w:rPr>
          <w:rFonts w:ascii="Calibri" w:hAnsi="Calibri"/>
          <w:sz w:val="22"/>
        </w:rPr>
        <w:lastRenderedPageBreak/>
        <w:t>EUROCONTROL Maastricht Upper Area Control Centre (MUAC). It showed how ADS-C contracts could be successfully maintained with two air traffic control centres (MUAC and Airbus Toulouse) for over two hours. During this time, i4D ADS-C reports were generated on event resulting in downlinking trajectory updates approximatively every 20 seconds with 20 waypoints - an update rate which is well above the rate expected when initial 4D trajectory exchanges are implemented. In addition to the i4D trajectory exchanges, various CDPLC messages were exchanged along the flight with a remarkable performance rate round trip time of below two seconds throughout the flight’s duration.</w:t>
      </w:r>
    </w:p>
    <w:p w:rsidR="00DE2FA3" w:rsidRPr="00DE2FA3" w:rsidRDefault="00DE2FA3" w:rsidP="00DE2FA3">
      <w:pPr>
        <w:spacing w:line="360" w:lineRule="auto"/>
        <w:ind w:right="-46"/>
        <w:jc w:val="both"/>
        <w:rPr>
          <w:rFonts w:ascii="Calibri" w:hAnsi="Calibri"/>
          <w:sz w:val="22"/>
        </w:rPr>
      </w:pPr>
      <w:r w:rsidRPr="00DE2FA3">
        <w:rPr>
          <w:rFonts w:ascii="Calibri" w:hAnsi="Calibri"/>
          <w:sz w:val="22"/>
        </w:rPr>
        <w:t xml:space="preserve"> </w:t>
      </w:r>
    </w:p>
    <w:p w:rsidR="00DE2FA3" w:rsidRPr="00DE2FA3" w:rsidRDefault="00DE2FA3" w:rsidP="00DE2FA3">
      <w:pPr>
        <w:spacing w:line="360" w:lineRule="auto"/>
        <w:ind w:right="-46"/>
        <w:jc w:val="both"/>
        <w:rPr>
          <w:rFonts w:ascii="Calibri" w:hAnsi="Calibri"/>
          <w:sz w:val="22"/>
        </w:rPr>
      </w:pPr>
      <w:r w:rsidRPr="00DE2FA3">
        <w:rPr>
          <w:rFonts w:ascii="Calibri" w:hAnsi="Calibri"/>
          <w:sz w:val="22"/>
        </w:rPr>
        <w:t>The flight trial also tested the handover between the Inmarsat satellite spot beams, which were completely transparent from the perspective of on-board the aircraft. In terms of connectivity, the trial experienced no loss or provider aborts, a frequent issue with the existing VDL2 terrestrial datalink. Datalink is a key enabler for the SESAR vision, in particular, to implement 4D trajectory-based operations.  This flight trial demonstrates that with efficient data link services, flight plans can be continuously updated during a flight to maintain an optimal trajectory to destination, allowing air traffic control to offer better routings, sequence aircraft far in advance, and maximise airport and airspace capacity. It also confirms that the Iris Precursor services based on the Inmarsat legacy network can successfully complement the existing terrestrial VDL2 infrastructure.</w:t>
      </w:r>
    </w:p>
    <w:p w:rsidR="00DE2FA3" w:rsidRPr="00DE2FA3" w:rsidRDefault="00DE2FA3" w:rsidP="00DE2FA3">
      <w:pPr>
        <w:spacing w:line="360" w:lineRule="auto"/>
        <w:ind w:right="-46"/>
        <w:jc w:val="both"/>
        <w:rPr>
          <w:rFonts w:ascii="Calibri" w:hAnsi="Calibri"/>
          <w:sz w:val="22"/>
        </w:rPr>
      </w:pPr>
      <w:r w:rsidRPr="00DE2FA3">
        <w:rPr>
          <w:rFonts w:ascii="Calibri" w:hAnsi="Calibri"/>
          <w:sz w:val="22"/>
        </w:rPr>
        <w:t xml:space="preserve"> </w:t>
      </w:r>
    </w:p>
    <w:p w:rsidR="00DE2FA3" w:rsidRPr="00DE2FA3" w:rsidRDefault="00DE2FA3" w:rsidP="00DE2FA3">
      <w:pPr>
        <w:spacing w:line="360" w:lineRule="auto"/>
        <w:ind w:right="-46"/>
        <w:jc w:val="both"/>
        <w:rPr>
          <w:rFonts w:ascii="Calibri" w:hAnsi="Calibri"/>
          <w:sz w:val="22"/>
        </w:rPr>
      </w:pPr>
      <w:r w:rsidRPr="00DE2FA3">
        <w:rPr>
          <w:rFonts w:ascii="Calibri" w:hAnsi="Calibri"/>
          <w:sz w:val="22"/>
        </w:rPr>
        <w:t>By 2018, Iris Precursor is expected to support CPDLC in Europe and open the door to initial 4D trajectory management. In the longer term, Iris will evolve to support full 4D and operate in a highly secure multi-link environment with future terrestrial datalinks. The transition roadmap from Iris Precursor to the future communication infrastructure is currently being addressed by SESAR 2020 - the next wave of research and innovation activities by the SESAR JU - as well as by ESA and Inmarsat (Iris Service Evolution).</w:t>
      </w:r>
    </w:p>
    <w:p w:rsidR="00DE2FA3" w:rsidRPr="00DE2FA3" w:rsidRDefault="00DE2FA3" w:rsidP="00DE2FA3">
      <w:pPr>
        <w:spacing w:line="360" w:lineRule="auto"/>
        <w:ind w:right="-46"/>
        <w:jc w:val="both"/>
        <w:rPr>
          <w:rFonts w:ascii="Calibri" w:hAnsi="Calibri"/>
          <w:sz w:val="22"/>
        </w:rPr>
      </w:pPr>
    </w:p>
    <w:p w:rsidR="00DE2FA3" w:rsidRPr="00DE2FA3" w:rsidRDefault="00DE2FA3" w:rsidP="00DE2FA3">
      <w:pPr>
        <w:spacing w:line="360" w:lineRule="auto"/>
        <w:ind w:right="-46"/>
        <w:jc w:val="both"/>
        <w:rPr>
          <w:rFonts w:ascii="Calibri" w:hAnsi="Calibri"/>
          <w:sz w:val="22"/>
        </w:rPr>
      </w:pPr>
      <w:r w:rsidRPr="00DE2FA3">
        <w:rPr>
          <w:rFonts w:ascii="Calibri" w:hAnsi="Calibri"/>
          <w:sz w:val="22"/>
        </w:rPr>
        <w:t xml:space="preserve">[1] Project 15.2.5 led by Airbus in collaboration with </w:t>
      </w:r>
      <w:proofErr w:type="spellStart"/>
      <w:r w:rsidRPr="00DE2FA3">
        <w:rPr>
          <w:rFonts w:ascii="Calibri" w:hAnsi="Calibri"/>
          <w:sz w:val="22"/>
        </w:rPr>
        <w:t>Eurocontrol</w:t>
      </w:r>
      <w:proofErr w:type="spellEnd"/>
      <w:r w:rsidRPr="00DE2FA3">
        <w:rPr>
          <w:rFonts w:ascii="Calibri" w:hAnsi="Calibri"/>
          <w:sz w:val="22"/>
        </w:rPr>
        <w:t xml:space="preserve"> Maastricht UAC, Honeywell, Thales </w:t>
      </w:r>
      <w:proofErr w:type="spellStart"/>
      <w:r w:rsidRPr="00DE2FA3">
        <w:rPr>
          <w:rFonts w:ascii="Calibri" w:hAnsi="Calibri"/>
          <w:sz w:val="22"/>
        </w:rPr>
        <w:t>Alenia</w:t>
      </w:r>
      <w:proofErr w:type="spellEnd"/>
      <w:r w:rsidRPr="00DE2FA3">
        <w:rPr>
          <w:rFonts w:ascii="Calibri" w:hAnsi="Calibri"/>
          <w:sz w:val="22"/>
        </w:rPr>
        <w:t xml:space="preserve"> Space, INDRA, FREQUENTIS, NATS, ENAV and </w:t>
      </w:r>
      <w:r w:rsidR="00535C66">
        <w:rPr>
          <w:rFonts w:ascii="Calibri" w:hAnsi="Calibri"/>
          <w:sz w:val="22"/>
        </w:rPr>
        <w:t>ENAIRE</w:t>
      </w:r>
    </w:p>
    <w:p w:rsidR="00DE2FA3" w:rsidRPr="00DE2FA3" w:rsidRDefault="00DE2FA3" w:rsidP="00DE2FA3">
      <w:pPr>
        <w:spacing w:line="360" w:lineRule="auto"/>
        <w:ind w:right="-46"/>
        <w:jc w:val="both"/>
        <w:rPr>
          <w:rFonts w:ascii="Calibri" w:hAnsi="Calibri"/>
          <w:sz w:val="22"/>
        </w:rPr>
      </w:pPr>
    </w:p>
    <w:p w:rsidR="00DE2FA3" w:rsidRPr="00DE2FA3" w:rsidRDefault="00DE2FA3" w:rsidP="00DE2FA3">
      <w:pPr>
        <w:spacing w:line="360" w:lineRule="auto"/>
        <w:ind w:right="-46"/>
        <w:jc w:val="both"/>
        <w:rPr>
          <w:rFonts w:ascii="Calibri" w:hAnsi="Calibri"/>
          <w:sz w:val="22"/>
        </w:rPr>
      </w:pPr>
      <w:r w:rsidRPr="00DE2FA3">
        <w:rPr>
          <w:rFonts w:ascii="Calibri" w:hAnsi="Calibri"/>
          <w:sz w:val="22"/>
        </w:rPr>
        <w:t xml:space="preserve">[2] This achievement is the visible part of the dedicated work from Airbus, Inmarsat, </w:t>
      </w:r>
      <w:proofErr w:type="spellStart"/>
      <w:r w:rsidRPr="00DE2FA3">
        <w:rPr>
          <w:rFonts w:ascii="Calibri" w:hAnsi="Calibri"/>
          <w:sz w:val="22"/>
        </w:rPr>
        <w:t>Eurocontrol</w:t>
      </w:r>
      <w:proofErr w:type="spellEnd"/>
      <w:r w:rsidRPr="00DE2FA3">
        <w:rPr>
          <w:rFonts w:ascii="Calibri" w:hAnsi="Calibri"/>
          <w:sz w:val="22"/>
        </w:rPr>
        <w:t xml:space="preserve"> MUAC, Honeywell, CGI and SITA within the SESAR Programme.</w:t>
      </w:r>
    </w:p>
    <w:p w:rsidR="00F55D49" w:rsidRPr="00D02F66" w:rsidRDefault="00F55D49" w:rsidP="003B3AAE">
      <w:pPr>
        <w:jc w:val="both"/>
        <w:rPr>
          <w:rFonts w:ascii="Calibri" w:hAnsi="Calibri"/>
        </w:rPr>
      </w:pPr>
    </w:p>
    <w:tbl>
      <w:tblPr>
        <w:tblW w:w="9498" w:type="dxa"/>
        <w:tblInd w:w="-1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978"/>
        <w:gridCol w:w="6520"/>
      </w:tblGrid>
      <w:tr w:rsidR="00A61B23" w:rsidRPr="001A2670" w:rsidTr="0001116D">
        <w:tc>
          <w:tcPr>
            <w:tcW w:w="2978" w:type="dxa"/>
            <w:shd w:val="clear" w:color="auto" w:fill="auto"/>
          </w:tcPr>
          <w:p w:rsidR="00A61B23" w:rsidRPr="00D02F66" w:rsidRDefault="00C7056A" w:rsidP="005A1033">
            <w:pPr>
              <w:jc w:val="both"/>
              <w:rPr>
                <w:rFonts w:ascii="Calibri" w:hAnsi="Calibri"/>
                <w:b/>
                <w:sz w:val="22"/>
              </w:rPr>
            </w:pPr>
            <w:r>
              <w:rPr>
                <w:rFonts w:ascii="Calibri" w:hAnsi="Calibri"/>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5pt;margin-top:33.35pt;width:123.25pt;height:65.2pt;z-index:251657728;mso-position-horizontal-relative:page;mso-position-vertical-relative:page">
                  <v:imagedata r:id="rId11" o:title="Sesar Logo"/>
                  <w10:wrap type="square" anchorx="page" anchory="page"/>
                </v:shape>
              </w:pict>
            </w:r>
            <w:r w:rsidR="00A61B23" w:rsidRPr="00D02F66">
              <w:rPr>
                <w:rFonts w:ascii="Calibri" w:hAnsi="Calibri"/>
                <w:b/>
                <w:sz w:val="22"/>
              </w:rPr>
              <w:t>ABOUT SESAR</w:t>
            </w:r>
            <w:r w:rsidR="000A78E5">
              <w:rPr>
                <w:rFonts w:ascii="Calibri" w:hAnsi="Calibri"/>
                <w:b/>
                <w:sz w:val="22"/>
              </w:rPr>
              <w:t xml:space="preserve"> &amp; SESAR JU</w:t>
            </w:r>
          </w:p>
        </w:tc>
        <w:tc>
          <w:tcPr>
            <w:tcW w:w="6520" w:type="dxa"/>
            <w:shd w:val="clear" w:color="auto" w:fill="auto"/>
          </w:tcPr>
          <w:p w:rsidR="00A61B23" w:rsidRDefault="000A78E5" w:rsidP="006877A6">
            <w:pPr>
              <w:jc w:val="both"/>
              <w:rPr>
                <w:rFonts w:ascii="Calibri" w:hAnsi="Calibri"/>
                <w:sz w:val="22"/>
              </w:rPr>
            </w:pPr>
            <w:r w:rsidRPr="00D02F66">
              <w:rPr>
                <w:rFonts w:ascii="Calibri" w:hAnsi="Calibri"/>
                <w:sz w:val="22"/>
              </w:rPr>
              <w:t>As the technological pillar of the Single European Sky initiative, SESAR aims to modernise and harmonise air traffic management in Europe. The SESAR Joint Undertaking (SESAR JU) was established in 2007 as a public-private partnership to support this endeavour. It does so by pooling the knowledge and resources of the entire ATM community in order to define, research, develop and validate innovative technological and operational solutions. The S</w:t>
            </w:r>
            <w:r>
              <w:rPr>
                <w:rFonts w:ascii="Calibri" w:hAnsi="Calibri"/>
                <w:sz w:val="22"/>
              </w:rPr>
              <w:t xml:space="preserve">ESAR </w:t>
            </w:r>
            <w:r w:rsidRPr="00D02F66">
              <w:rPr>
                <w:rFonts w:ascii="Calibri" w:hAnsi="Calibri"/>
                <w:sz w:val="22"/>
              </w:rPr>
              <w:t xml:space="preserve">JU is also responsible for the execution of the European ATM Master Plan. Founded by the European Union and </w:t>
            </w:r>
            <w:proofErr w:type="spellStart"/>
            <w:r w:rsidRPr="00D02F66">
              <w:rPr>
                <w:rFonts w:ascii="Calibri" w:hAnsi="Calibri"/>
                <w:sz w:val="22"/>
              </w:rPr>
              <w:t>Eurocontrol</w:t>
            </w:r>
            <w:proofErr w:type="spellEnd"/>
            <w:r w:rsidRPr="00D02F66">
              <w:rPr>
                <w:rFonts w:ascii="Calibri" w:hAnsi="Calibri"/>
                <w:sz w:val="22"/>
              </w:rPr>
              <w:t xml:space="preserve">, the SESAR JU </w:t>
            </w:r>
            <w:r w:rsidR="00E86ECA">
              <w:rPr>
                <w:rFonts w:ascii="Calibri" w:hAnsi="Calibri"/>
                <w:sz w:val="22"/>
              </w:rPr>
              <w:t>industry members</w:t>
            </w:r>
            <w:bookmarkStart w:id="0" w:name="_GoBack"/>
            <w:bookmarkEnd w:id="0"/>
            <w:r w:rsidRPr="00D02F66">
              <w:rPr>
                <w:rFonts w:ascii="Calibri" w:hAnsi="Calibri"/>
                <w:sz w:val="22"/>
              </w:rPr>
              <w:t xml:space="preserve">, who together with their partners and affiliate associations </w:t>
            </w:r>
            <w:r>
              <w:rPr>
                <w:rFonts w:ascii="Calibri" w:hAnsi="Calibri"/>
                <w:sz w:val="22"/>
              </w:rPr>
              <w:t xml:space="preserve">will </w:t>
            </w:r>
            <w:r w:rsidRPr="00D02F66">
              <w:rPr>
                <w:rFonts w:ascii="Calibri" w:hAnsi="Calibri"/>
                <w:sz w:val="22"/>
              </w:rPr>
              <w:t xml:space="preserve">represent over </w:t>
            </w:r>
            <w:r w:rsidR="00322273">
              <w:rPr>
                <w:rFonts w:ascii="Calibri" w:hAnsi="Calibri"/>
                <w:sz w:val="22"/>
              </w:rPr>
              <w:t>100</w:t>
            </w:r>
            <w:r w:rsidRPr="00D02F66">
              <w:rPr>
                <w:rFonts w:ascii="Calibri" w:hAnsi="Calibri"/>
                <w:sz w:val="22"/>
              </w:rPr>
              <w:t xml:space="preserve"> companies working in Europe and beyond. The SESAR JU also works closely with staff associations, regulators, airport operators and the scientific community.</w:t>
            </w:r>
          </w:p>
          <w:p w:rsidR="000A78E5" w:rsidRPr="00D02F66" w:rsidRDefault="000A78E5" w:rsidP="006877A6">
            <w:pPr>
              <w:jc w:val="both"/>
              <w:rPr>
                <w:rFonts w:ascii="Calibri" w:hAnsi="Calibri"/>
              </w:rPr>
            </w:pPr>
          </w:p>
        </w:tc>
      </w:tr>
      <w:tr w:rsidR="00A61B23" w:rsidRPr="001A2670" w:rsidTr="00412356">
        <w:trPr>
          <w:trHeight w:val="608"/>
        </w:trPr>
        <w:tc>
          <w:tcPr>
            <w:tcW w:w="2978" w:type="dxa"/>
            <w:shd w:val="clear" w:color="auto" w:fill="auto"/>
          </w:tcPr>
          <w:p w:rsidR="00A61B23" w:rsidRPr="00D02F66" w:rsidRDefault="00A61B23" w:rsidP="005A1033">
            <w:pPr>
              <w:spacing w:after="120"/>
              <w:jc w:val="both"/>
              <w:rPr>
                <w:rFonts w:ascii="Calibri" w:hAnsi="Calibri"/>
              </w:rPr>
            </w:pPr>
          </w:p>
        </w:tc>
        <w:tc>
          <w:tcPr>
            <w:tcW w:w="6520" w:type="dxa"/>
            <w:shd w:val="clear" w:color="auto" w:fill="auto"/>
          </w:tcPr>
          <w:p w:rsidR="001A2670" w:rsidRPr="00D02F66" w:rsidRDefault="00A61B23" w:rsidP="005A1033">
            <w:pPr>
              <w:spacing w:line="276" w:lineRule="auto"/>
              <w:jc w:val="both"/>
              <w:rPr>
                <w:rFonts w:ascii="Calibri" w:hAnsi="Calibri"/>
              </w:rPr>
            </w:pPr>
            <w:r w:rsidRPr="00D02F66">
              <w:rPr>
                <w:rFonts w:ascii="Calibri" w:hAnsi="Calibri"/>
                <w:sz w:val="22"/>
              </w:rPr>
              <w:t xml:space="preserve">Find out more: </w:t>
            </w:r>
            <w:hyperlink r:id="rId12" w:history="1">
              <w:r w:rsidRPr="00D02F66">
                <w:rPr>
                  <w:rStyle w:val="Hyperlink"/>
                  <w:rFonts w:ascii="Calibri" w:hAnsi="Calibri"/>
                  <w:sz w:val="22"/>
                </w:rPr>
                <w:t>www.sesarju.eu</w:t>
              </w:r>
            </w:hyperlink>
            <w:r w:rsidRPr="00D02F66">
              <w:rPr>
                <w:rFonts w:ascii="Calibri" w:hAnsi="Calibri"/>
                <w:sz w:val="22"/>
              </w:rPr>
              <w:t xml:space="preserve"> </w:t>
            </w:r>
          </w:p>
        </w:tc>
      </w:tr>
    </w:tbl>
    <w:p w:rsidR="00715023" w:rsidRPr="00715023" w:rsidRDefault="00715023" w:rsidP="00715023">
      <w:pPr>
        <w:spacing w:line="360" w:lineRule="auto"/>
        <w:ind w:right="-46"/>
        <w:jc w:val="both"/>
        <w:rPr>
          <w:rFonts w:ascii="Calibri" w:hAnsi="Calibri"/>
          <w:sz w:val="22"/>
        </w:rPr>
      </w:pPr>
    </w:p>
    <w:p w:rsidR="003B3AAE" w:rsidRPr="00D02F66" w:rsidRDefault="00A61B23" w:rsidP="003B3AAE">
      <w:pPr>
        <w:jc w:val="both"/>
        <w:rPr>
          <w:rFonts w:ascii="Calibri" w:hAnsi="Calibri"/>
          <w:b/>
          <w:sz w:val="22"/>
        </w:rPr>
      </w:pPr>
      <w:r w:rsidRPr="00D02F66">
        <w:rPr>
          <w:rFonts w:ascii="Calibri" w:hAnsi="Calibri"/>
          <w:b/>
          <w:sz w:val="22"/>
        </w:rPr>
        <w:t>PRESS ENQUIRIES</w:t>
      </w:r>
    </w:p>
    <w:p w:rsidR="00A61B23" w:rsidRPr="00D02F66" w:rsidRDefault="00A61B23" w:rsidP="003B3AAE">
      <w:pPr>
        <w:jc w:val="both"/>
        <w:rPr>
          <w:rFonts w:ascii="Calibri" w:hAnsi="Calibri"/>
          <w:b/>
          <w:sz w:val="22"/>
        </w:rPr>
      </w:pPr>
    </w:p>
    <w:p w:rsidR="00A61B23" w:rsidRPr="00D02F66" w:rsidRDefault="00A61B23" w:rsidP="00A61B23">
      <w:pPr>
        <w:numPr>
          <w:ilvl w:val="0"/>
          <w:numId w:val="17"/>
        </w:numPr>
        <w:jc w:val="both"/>
        <w:rPr>
          <w:rFonts w:ascii="Calibri" w:hAnsi="Calibri"/>
          <w:b/>
          <w:sz w:val="22"/>
        </w:rPr>
      </w:pPr>
      <w:r w:rsidRPr="00D02F66">
        <w:rPr>
          <w:rFonts w:ascii="Calibri" w:hAnsi="Calibri"/>
          <w:b/>
          <w:sz w:val="22"/>
        </w:rPr>
        <w:t>SESAR JU</w:t>
      </w:r>
    </w:p>
    <w:p w:rsidR="00A61B23" w:rsidRPr="00D02F66" w:rsidRDefault="00A61B23" w:rsidP="00A61B23">
      <w:pPr>
        <w:spacing w:line="276" w:lineRule="auto"/>
        <w:ind w:left="720"/>
        <w:jc w:val="both"/>
        <w:rPr>
          <w:rFonts w:ascii="Calibri" w:hAnsi="Calibri"/>
          <w:sz w:val="22"/>
        </w:rPr>
      </w:pPr>
      <w:r w:rsidRPr="00D02F66">
        <w:rPr>
          <w:rFonts w:ascii="Calibri" w:hAnsi="Calibri"/>
          <w:sz w:val="22"/>
        </w:rPr>
        <w:t>Triona Keaveney, Senior Communications and Media Relations Officer</w:t>
      </w:r>
    </w:p>
    <w:p w:rsidR="00A61B23" w:rsidRPr="00D02F66" w:rsidRDefault="00A61B23" w:rsidP="00A61B23">
      <w:pPr>
        <w:spacing w:line="276" w:lineRule="auto"/>
        <w:ind w:left="720"/>
        <w:jc w:val="both"/>
        <w:rPr>
          <w:rFonts w:ascii="Calibri" w:hAnsi="Calibri"/>
          <w:sz w:val="22"/>
          <w:lang w:val="it-IT"/>
        </w:rPr>
      </w:pPr>
      <w:r w:rsidRPr="00D02F66">
        <w:rPr>
          <w:rFonts w:ascii="Calibri" w:hAnsi="Calibri"/>
          <w:sz w:val="22"/>
          <w:lang w:val="it-IT"/>
        </w:rPr>
        <w:t>E-mail:</w:t>
      </w:r>
      <w:r w:rsidR="006B0B82" w:rsidRPr="00D02F66">
        <w:rPr>
          <w:rFonts w:ascii="Calibri" w:hAnsi="Calibri"/>
          <w:sz w:val="22"/>
          <w:lang w:val="it-IT"/>
        </w:rPr>
        <w:t xml:space="preserve"> </w:t>
      </w:r>
      <w:r w:rsidRPr="00D02F66">
        <w:rPr>
          <w:rFonts w:ascii="Calibri" w:hAnsi="Calibri"/>
          <w:sz w:val="22"/>
          <w:lang w:val="it-IT"/>
        </w:rPr>
        <w:t>triona.keaveney@sesarju.eu</w:t>
      </w:r>
    </w:p>
    <w:p w:rsidR="00A61B23" w:rsidRPr="00D02F66" w:rsidRDefault="00A61B23" w:rsidP="00A61B23">
      <w:pPr>
        <w:spacing w:line="276" w:lineRule="auto"/>
        <w:ind w:left="720"/>
        <w:jc w:val="both"/>
        <w:rPr>
          <w:rFonts w:ascii="Calibri" w:hAnsi="Calibri"/>
          <w:sz w:val="22"/>
        </w:rPr>
      </w:pPr>
      <w:r w:rsidRPr="00D02F66">
        <w:rPr>
          <w:rFonts w:ascii="Calibri" w:hAnsi="Calibri"/>
          <w:sz w:val="22"/>
        </w:rPr>
        <w:t>Tel: +32 (0)2 507 80 12</w:t>
      </w:r>
    </w:p>
    <w:p w:rsidR="00A61B23" w:rsidRPr="00D02F66" w:rsidRDefault="00A61B23" w:rsidP="009E6BF8">
      <w:pPr>
        <w:spacing w:after="120"/>
        <w:jc w:val="both"/>
        <w:rPr>
          <w:rFonts w:ascii="Calibri" w:hAnsi="Calibri"/>
          <w:b/>
          <w:sz w:val="28"/>
        </w:rPr>
      </w:pPr>
    </w:p>
    <w:sectPr w:rsidR="00A61B23" w:rsidRPr="00D02F66" w:rsidSect="003B3AA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6A" w:rsidRDefault="00C7056A" w:rsidP="00354635">
      <w:r>
        <w:separator/>
      </w:r>
    </w:p>
  </w:endnote>
  <w:endnote w:type="continuationSeparator" w:id="0">
    <w:p w:rsidR="00C7056A" w:rsidRDefault="00C7056A" w:rsidP="00354635">
      <w:r>
        <w:continuationSeparator/>
      </w:r>
    </w:p>
  </w:endnote>
  <w:endnote w:type="continuationNotice" w:id="1">
    <w:p w:rsidR="00C7056A" w:rsidRDefault="00C70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B15" w:rsidRDefault="00C7056A" w:rsidP="008D45A6">
    <w:pPr>
      <w:pStyle w:val="Foot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6.25pt;margin-top:785.55pt;width:183pt;height:23.25pt;z-index:251658240;mso-position-horizontal-relative:page;mso-position-vertical-relative:page">
          <v:imagedata r:id="rId1" o:title="Sesar Footer"/>
          <w10:wrap type="square" anchorx="page" anchory="page"/>
        </v:shape>
      </w:pict>
    </w:r>
    <w:r w:rsidR="008C5B15" w:rsidRPr="00A475C4">
      <w:rPr>
        <w:rStyle w:val="PageNumber"/>
        <w:color w:val="07398A"/>
        <w:sz w:val="16"/>
        <w:szCs w:val="16"/>
      </w:rPr>
      <w:fldChar w:fldCharType="begin"/>
    </w:r>
    <w:r w:rsidR="008C5B15" w:rsidRPr="00A475C4">
      <w:rPr>
        <w:rStyle w:val="PageNumber"/>
        <w:color w:val="07398A"/>
        <w:sz w:val="16"/>
        <w:szCs w:val="16"/>
      </w:rPr>
      <w:instrText xml:space="preserve"> PAGE </w:instrText>
    </w:r>
    <w:r w:rsidR="008C5B15" w:rsidRPr="00A475C4">
      <w:rPr>
        <w:rStyle w:val="PageNumber"/>
        <w:color w:val="07398A"/>
        <w:sz w:val="16"/>
        <w:szCs w:val="16"/>
      </w:rPr>
      <w:fldChar w:fldCharType="separate"/>
    </w:r>
    <w:r w:rsidR="00E86ECA">
      <w:rPr>
        <w:rStyle w:val="PageNumber"/>
        <w:noProof/>
        <w:color w:val="07398A"/>
        <w:sz w:val="16"/>
        <w:szCs w:val="16"/>
      </w:rPr>
      <w:t>1</w:t>
    </w:r>
    <w:r w:rsidR="008C5B15" w:rsidRPr="00A475C4">
      <w:rPr>
        <w:rStyle w:val="PageNumber"/>
        <w:color w:val="07398A"/>
        <w:sz w:val="16"/>
        <w:szCs w:val="16"/>
      </w:rPr>
      <w:fldChar w:fldCharType="end"/>
    </w:r>
    <w:r w:rsidR="008C5B15" w:rsidRPr="00A475C4">
      <w:rPr>
        <w:rStyle w:val="PageNumber"/>
        <w:color w:val="07398A"/>
        <w:sz w:val="16"/>
        <w:szCs w:val="16"/>
      </w:rPr>
      <w:t xml:space="preserve"> of </w:t>
    </w:r>
    <w:r w:rsidR="008C5B15" w:rsidRPr="00A475C4">
      <w:rPr>
        <w:rStyle w:val="PageNumber"/>
        <w:color w:val="07398A"/>
        <w:sz w:val="16"/>
        <w:szCs w:val="16"/>
      </w:rPr>
      <w:fldChar w:fldCharType="begin"/>
    </w:r>
    <w:r w:rsidR="008C5B15" w:rsidRPr="00A475C4">
      <w:rPr>
        <w:rStyle w:val="PageNumber"/>
        <w:color w:val="07398A"/>
        <w:sz w:val="16"/>
        <w:szCs w:val="16"/>
      </w:rPr>
      <w:instrText xml:space="preserve"> SECTIONPAGES   \* MERGEFORMAT </w:instrText>
    </w:r>
    <w:r w:rsidR="008C5B15" w:rsidRPr="00A475C4">
      <w:rPr>
        <w:rStyle w:val="PageNumber"/>
        <w:color w:val="07398A"/>
        <w:sz w:val="16"/>
        <w:szCs w:val="16"/>
      </w:rPr>
      <w:fldChar w:fldCharType="separate"/>
    </w:r>
    <w:r w:rsidR="00E86ECA">
      <w:rPr>
        <w:rStyle w:val="PageNumber"/>
        <w:noProof/>
        <w:color w:val="07398A"/>
        <w:sz w:val="16"/>
        <w:szCs w:val="16"/>
      </w:rPr>
      <w:t>1</w:t>
    </w:r>
    <w:r w:rsidR="008C5B15" w:rsidRPr="00A475C4">
      <w:rPr>
        <w:rStyle w:val="PageNumber"/>
        <w:color w:val="07398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6A" w:rsidRDefault="00C7056A" w:rsidP="00354635">
      <w:r>
        <w:separator/>
      </w:r>
    </w:p>
  </w:footnote>
  <w:footnote w:type="continuationSeparator" w:id="0">
    <w:p w:rsidR="00C7056A" w:rsidRDefault="00C7056A" w:rsidP="00354635">
      <w:r>
        <w:continuationSeparator/>
      </w:r>
    </w:p>
  </w:footnote>
  <w:footnote w:type="continuationNotice" w:id="1">
    <w:p w:rsidR="00C7056A" w:rsidRDefault="00C705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67" w:rsidRPr="00585F8D" w:rsidRDefault="00C7056A" w:rsidP="001B629E">
    <w:pPr>
      <w:pStyle w:val="SJUHeaderBlue"/>
      <w:ind w:left="470" w:firstLine="2410"/>
      <w:jc w:val="left"/>
      <w:rPr>
        <w:rFonts w:ascii="Calibri" w:hAnsi="Calibri"/>
      </w:rPr>
    </w:pPr>
    <w:r>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11.6pt;margin-top:44.75pt;width:1.4pt;height:35.45pt;z-index:251656192;mso-position-horizontal-relative:page;mso-position-vertical-relative:page">
          <v:imagedata r:id="rId1" o:title="ligne"/>
          <o:lock v:ext="edit" aspectratio="f"/>
          <w10:wrap anchorx="page" anchory="page"/>
        </v:shape>
      </w:pict>
    </w:r>
    <w:r>
      <w:rPr>
        <w:rFonts w:ascii="Calibri" w:hAnsi="Calibri"/>
        <w:noProof/>
      </w:rPr>
      <w:pict>
        <v:shape id="_x0000_s2057" type="#_x0000_t75" style="position:absolute;left:0;text-align:left;margin-left:88.1pt;margin-top:29.2pt;width:129pt;height:68.25pt;z-index:251657216;mso-position-horizontal-relative:page;mso-position-vertical-relative:page">
          <v:imagedata r:id="rId2" o:title="Sesar Logo"/>
          <w10:wrap type="square" anchorx="page" anchory="page"/>
        </v:shape>
      </w:pict>
    </w:r>
    <w:r w:rsidR="00072864">
      <w:rPr>
        <w:rFonts w:ascii="Calibri" w:hAnsi="Calibri"/>
      </w:rPr>
      <w:t>PRESS RELEASE</w:t>
    </w:r>
  </w:p>
  <w:p w:rsidR="008616ED" w:rsidRDefault="001B629E" w:rsidP="001B629E">
    <w:pPr>
      <w:pStyle w:val="SJUGreen"/>
      <w:ind w:left="2552" w:firstLine="328"/>
      <w:rPr>
        <w:rFonts w:ascii="Calibri" w:hAnsi="Calibri"/>
        <w:sz w:val="24"/>
        <w:szCs w:val="24"/>
      </w:rPr>
    </w:pPr>
    <w:r w:rsidRPr="00585F8D">
      <w:rPr>
        <w:rFonts w:ascii="Calibri" w:hAnsi="Calibri"/>
        <w:sz w:val="24"/>
        <w:szCs w:val="24"/>
      </w:rPr>
      <w:t>Brussels</w:t>
    </w:r>
    <w:r w:rsidR="004F3416" w:rsidRPr="00585F8D">
      <w:rPr>
        <w:rFonts w:ascii="Calibri" w:hAnsi="Calibri"/>
        <w:sz w:val="24"/>
        <w:szCs w:val="24"/>
      </w:rPr>
      <w:t xml:space="preserve">, </w:t>
    </w:r>
    <w:r w:rsidR="008D4798">
      <w:rPr>
        <w:rFonts w:ascii="Calibri" w:hAnsi="Calibri"/>
        <w:sz w:val="24"/>
        <w:szCs w:val="24"/>
      </w:rPr>
      <w:t>8 March</w:t>
    </w:r>
    <w:r w:rsidR="008D4798" w:rsidRPr="00585F8D">
      <w:rPr>
        <w:rFonts w:ascii="Calibri" w:hAnsi="Calibri"/>
        <w:sz w:val="24"/>
        <w:szCs w:val="24"/>
      </w:rPr>
      <w:t xml:space="preserve"> </w:t>
    </w:r>
    <w:r w:rsidRPr="00585F8D">
      <w:rPr>
        <w:rFonts w:ascii="Calibri" w:hAnsi="Calibri"/>
        <w:sz w:val="24"/>
        <w:szCs w:val="24"/>
      </w:rPr>
      <w:t>201</w:t>
    </w:r>
    <w:r w:rsidR="008D4798">
      <w:rPr>
        <w:rFonts w:ascii="Calibri" w:hAnsi="Calibri"/>
        <w:sz w:val="24"/>
        <w:szCs w:val="24"/>
      </w:rPr>
      <w:t>6</w:t>
    </w:r>
  </w:p>
  <w:p w:rsidR="008616ED" w:rsidRPr="008F38B6" w:rsidRDefault="008616ED" w:rsidP="008F38B6">
    <w:pPr>
      <w:pStyle w:val="SJUGreen"/>
      <w:ind w:left="2552" w:firstLine="328"/>
      <w:rPr>
        <w:rFonts w:ascii="Calibri" w:hAnsi="Calibri"/>
        <w:sz w:val="24"/>
      </w:rPr>
    </w:pPr>
  </w:p>
  <w:p w:rsidR="004F3416" w:rsidRPr="00F91278" w:rsidRDefault="008616ED" w:rsidP="001B629E">
    <w:pPr>
      <w:pStyle w:val="SJUGreen"/>
      <w:ind w:left="2552" w:firstLine="328"/>
      <w:rPr>
        <w:rFonts w:ascii="Calibri" w:hAnsi="Calibri"/>
        <w:b/>
        <w:color w:val="FF0000"/>
        <w:sz w:val="24"/>
        <w:szCs w:val="24"/>
      </w:rPr>
    </w:pPr>
    <w:r>
      <w:rPr>
        <w:rFonts w:ascii="Calibri" w:hAnsi="Calibri"/>
        <w:b/>
        <w:color w:val="FF0000"/>
        <w:sz w:val="24"/>
        <w:szCs w:val="24"/>
      </w:rPr>
      <w:t>UNDER EMBARGO</w:t>
    </w:r>
    <w:r w:rsidRPr="00F91278">
      <w:rPr>
        <w:rFonts w:ascii="Calibri" w:hAnsi="Calibri"/>
        <w:b/>
        <w:color w:val="FF0000"/>
        <w:sz w:val="24"/>
        <w:szCs w:val="24"/>
      </w:rPr>
      <w:t xml:space="preserve"> </w:t>
    </w:r>
    <w:r>
      <w:rPr>
        <w:rFonts w:ascii="Calibri" w:hAnsi="Calibri"/>
        <w:b/>
        <w:color w:val="FF0000"/>
        <w:sz w:val="24"/>
        <w:szCs w:val="24"/>
      </w:rPr>
      <w:t>UNTIL</w:t>
    </w:r>
    <w:r w:rsidR="00880781">
      <w:rPr>
        <w:rFonts w:ascii="Calibri" w:hAnsi="Calibri"/>
        <w:b/>
        <w:color w:val="FF0000"/>
        <w:sz w:val="24"/>
        <w:szCs w:val="24"/>
      </w:rPr>
      <w:t xml:space="preserve"> 8 March 2016, 1</w:t>
    </w:r>
    <w:r w:rsidR="00E86ECA">
      <w:rPr>
        <w:rFonts w:ascii="Calibri" w:hAnsi="Calibri"/>
        <w:b/>
        <w:color w:val="FF0000"/>
        <w:sz w:val="24"/>
        <w:szCs w:val="24"/>
      </w:rPr>
      <w:t>3</w:t>
    </w:r>
    <w:r w:rsidR="00880781">
      <w:rPr>
        <w:rFonts w:ascii="Calibri" w:hAnsi="Calibri"/>
        <w:b/>
        <w:color w:val="FF0000"/>
        <w:sz w:val="24"/>
        <w:szCs w:val="24"/>
      </w:rPr>
      <w:t>:</w:t>
    </w:r>
    <w:r w:rsidR="00E86ECA">
      <w:rPr>
        <w:rFonts w:ascii="Calibri" w:hAnsi="Calibri"/>
        <w:b/>
        <w:color w:val="FF0000"/>
        <w:sz w:val="24"/>
        <w:szCs w:val="24"/>
      </w:rPr>
      <w:t>30</w:t>
    </w:r>
    <w:r w:rsidR="00880781">
      <w:rPr>
        <w:rFonts w:ascii="Calibri" w:hAnsi="Calibri"/>
        <w:b/>
        <w:color w:val="FF0000"/>
        <w:sz w:val="24"/>
        <w:szCs w:val="24"/>
      </w:rPr>
      <w:t xml:space="preserve"> (CET)</w:t>
    </w:r>
  </w:p>
  <w:p w:rsidR="00C93C27" w:rsidRDefault="00C93C27"/>
  <w:p w:rsidR="00F55D49" w:rsidRDefault="00F55D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A88E99A"/>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36E664A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6065152"/>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8"/>
    <w:multiLevelType w:val="singleLevel"/>
    <w:tmpl w:val="72CCA124"/>
    <w:lvl w:ilvl="0">
      <w:start w:val="1"/>
      <w:numFmt w:val="decimal"/>
      <w:pStyle w:val="ListNumber"/>
      <w:lvlText w:val="%1."/>
      <w:lvlJc w:val="left"/>
      <w:pPr>
        <w:tabs>
          <w:tab w:val="num" w:pos="360"/>
        </w:tabs>
        <w:ind w:left="360" w:hanging="360"/>
      </w:pPr>
    </w:lvl>
  </w:abstractNum>
  <w:abstractNum w:abstractNumId="4">
    <w:nsid w:val="00DA62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896842"/>
    <w:multiLevelType w:val="hybridMultilevel"/>
    <w:tmpl w:val="6C1E3F44"/>
    <w:lvl w:ilvl="0" w:tplc="FA4831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2402B"/>
    <w:multiLevelType w:val="hybridMultilevel"/>
    <w:tmpl w:val="03D68498"/>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70823"/>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EF0834"/>
    <w:multiLevelType w:val="hybridMultilevel"/>
    <w:tmpl w:val="B64E516E"/>
    <w:lvl w:ilvl="0" w:tplc="4F863E22">
      <w:start w:val="1"/>
      <w:numFmt w:val="decimal"/>
      <w:lvlText w:val="%1"/>
      <w:lvlJc w:val="center"/>
      <w:pPr>
        <w:ind w:left="720" w:hanging="360"/>
      </w:pPr>
      <w:rPr>
        <w:rFonts w:ascii="Trebuchet MS" w:hAnsi="Trebuchet MS" w:hint="default"/>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C90556"/>
    <w:multiLevelType w:val="hybridMultilevel"/>
    <w:tmpl w:val="4E8CA35C"/>
    <w:lvl w:ilvl="0" w:tplc="52445AC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823B13"/>
    <w:multiLevelType w:val="hybridMultilevel"/>
    <w:tmpl w:val="9A2C163C"/>
    <w:lvl w:ilvl="0" w:tplc="2DFEE8C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460B1D"/>
    <w:multiLevelType w:val="multilevel"/>
    <w:tmpl w:val="869A4A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33B15D89"/>
    <w:multiLevelType w:val="hybridMultilevel"/>
    <w:tmpl w:val="5296AE0E"/>
    <w:lvl w:ilvl="0" w:tplc="8E889F3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A72F49"/>
    <w:multiLevelType w:val="hybridMultilevel"/>
    <w:tmpl w:val="67A0DA12"/>
    <w:lvl w:ilvl="0" w:tplc="2EF24D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8C227B"/>
    <w:multiLevelType w:val="hybridMultilevel"/>
    <w:tmpl w:val="20B8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A94D7B"/>
    <w:multiLevelType w:val="hybridMultilevel"/>
    <w:tmpl w:val="014651DC"/>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2E02756"/>
    <w:multiLevelType w:val="hybridMultilevel"/>
    <w:tmpl w:val="794A7FBA"/>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7">
    <w:nsid w:val="57A9436C"/>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6C3CC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604341AF"/>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82780D"/>
    <w:multiLevelType w:val="hybridMultilevel"/>
    <w:tmpl w:val="DFDC90D4"/>
    <w:lvl w:ilvl="0" w:tplc="1C5C48D6">
      <w:start w:val="1"/>
      <w:numFmt w:val="decimal"/>
      <w:pStyle w:val="References"/>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67E46E1F"/>
    <w:multiLevelType w:val="hybridMultilevel"/>
    <w:tmpl w:val="F9D02F70"/>
    <w:lvl w:ilvl="0" w:tplc="C59C9A5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AA7FE4"/>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192596"/>
    <w:multiLevelType w:val="hybridMultilevel"/>
    <w:tmpl w:val="5CBE3BB6"/>
    <w:lvl w:ilvl="0" w:tplc="1FE4C4AE">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5BF760E"/>
    <w:multiLevelType w:val="hybridMultilevel"/>
    <w:tmpl w:val="9BD267E0"/>
    <w:lvl w:ilvl="0" w:tplc="2DFEE8C0">
      <w:numFmt w:val="bullet"/>
      <w:lvlText w:val="-"/>
      <w:lvlJc w:val="left"/>
      <w:pPr>
        <w:ind w:left="765" w:hanging="360"/>
      </w:pPr>
      <w:rPr>
        <w:rFonts w:ascii="Calibri" w:eastAsia="Times New Roman" w:hAnsi="Calibri"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nsid w:val="764E6AD0"/>
    <w:multiLevelType w:val="hybridMultilevel"/>
    <w:tmpl w:val="2EE0B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9214D2"/>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CBB77C5"/>
    <w:multiLevelType w:val="hybridMultilevel"/>
    <w:tmpl w:val="438CB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pStyle w:val="AppendixHeading2"/>
      <w:lvlText w:val="%1.%2"/>
      <w:lvlJc w:val="left"/>
      <w:pPr>
        <w:ind w:left="578" w:hanging="578"/>
      </w:pPr>
      <w:rPr>
        <w:rFonts w:hint="default"/>
      </w:rPr>
    </w:lvl>
    <w:lvl w:ilvl="2">
      <w:start w:val="1"/>
      <w:numFmt w:val="decimal"/>
      <w:pStyle w:val="Appendix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2"/>
  </w:num>
  <w:num w:numId="3">
    <w:abstractNumId w:val="1"/>
  </w:num>
  <w:num w:numId="4">
    <w:abstractNumId w:val="0"/>
  </w:num>
  <w:num w:numId="5">
    <w:abstractNumId w:val="3"/>
  </w:num>
  <w:num w:numId="6">
    <w:abstractNumId w:val="15"/>
  </w:num>
  <w:num w:numId="7">
    <w:abstractNumId w:val="18"/>
  </w:num>
  <w:num w:numId="8">
    <w:abstractNumId w:val="4"/>
  </w:num>
  <w:num w:numId="9">
    <w:abstractNumId w:val="28"/>
  </w:num>
  <w:num w:numId="10">
    <w:abstractNumId w:val="20"/>
  </w:num>
  <w:num w:numId="11">
    <w:abstractNumId w:val="6"/>
  </w:num>
  <w:num w:numId="12">
    <w:abstractNumId w:val="21"/>
  </w:num>
  <w:num w:numId="13">
    <w:abstractNumId w:val="13"/>
  </w:num>
  <w:num w:numId="14">
    <w:abstractNumId w:val="23"/>
  </w:num>
  <w:num w:numId="15">
    <w:abstractNumId w:val="16"/>
  </w:num>
  <w:num w:numId="16">
    <w:abstractNumId w:val="14"/>
  </w:num>
  <w:num w:numId="17">
    <w:abstractNumId w:val="9"/>
  </w:num>
  <w:num w:numId="18">
    <w:abstractNumId w:val="5"/>
  </w:num>
  <w:num w:numId="19">
    <w:abstractNumId w:val="10"/>
  </w:num>
  <w:num w:numId="20">
    <w:abstractNumId w:val="24"/>
  </w:num>
  <w:num w:numId="21">
    <w:abstractNumId w:val="25"/>
  </w:num>
  <w:num w:numId="22">
    <w:abstractNumId w:val="19"/>
  </w:num>
  <w:num w:numId="23">
    <w:abstractNumId w:val="7"/>
  </w:num>
  <w:num w:numId="24">
    <w:abstractNumId w:val="27"/>
  </w:num>
  <w:num w:numId="25">
    <w:abstractNumId w:val="22"/>
  </w:num>
  <w:num w:numId="26">
    <w:abstractNumId w:val="17"/>
  </w:num>
  <w:num w:numId="27">
    <w:abstractNumId w:val="26"/>
  </w:num>
  <w:num w:numId="28">
    <w:abstractNumId w:val="8"/>
  </w:num>
  <w:num w:numId="2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ShadeFormData/>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B629E"/>
    <w:rsid w:val="0001116D"/>
    <w:rsid w:val="000211AF"/>
    <w:rsid w:val="000314A2"/>
    <w:rsid w:val="00032D0A"/>
    <w:rsid w:val="000417CE"/>
    <w:rsid w:val="0004305E"/>
    <w:rsid w:val="00051827"/>
    <w:rsid w:val="00052EC0"/>
    <w:rsid w:val="00066C55"/>
    <w:rsid w:val="00072864"/>
    <w:rsid w:val="00074E31"/>
    <w:rsid w:val="00076202"/>
    <w:rsid w:val="0009316B"/>
    <w:rsid w:val="000938D5"/>
    <w:rsid w:val="000A78E5"/>
    <w:rsid w:val="000D0F66"/>
    <w:rsid w:val="000D3A4E"/>
    <w:rsid w:val="000D6771"/>
    <w:rsid w:val="00102316"/>
    <w:rsid w:val="00105ED0"/>
    <w:rsid w:val="00116372"/>
    <w:rsid w:val="001322DF"/>
    <w:rsid w:val="001462C4"/>
    <w:rsid w:val="00146D8A"/>
    <w:rsid w:val="00154F84"/>
    <w:rsid w:val="00162E80"/>
    <w:rsid w:val="00166069"/>
    <w:rsid w:val="00177591"/>
    <w:rsid w:val="00184417"/>
    <w:rsid w:val="001A2670"/>
    <w:rsid w:val="001B24AA"/>
    <w:rsid w:val="001B4B67"/>
    <w:rsid w:val="001B629E"/>
    <w:rsid w:val="001B6C49"/>
    <w:rsid w:val="001C1F8A"/>
    <w:rsid w:val="001C2DB4"/>
    <w:rsid w:val="001D1EAD"/>
    <w:rsid w:val="001D77B3"/>
    <w:rsid w:val="001E4328"/>
    <w:rsid w:val="001E6276"/>
    <w:rsid w:val="001F275F"/>
    <w:rsid w:val="001F320B"/>
    <w:rsid w:val="001F7C94"/>
    <w:rsid w:val="002010E6"/>
    <w:rsid w:val="00211494"/>
    <w:rsid w:val="00227A99"/>
    <w:rsid w:val="00241308"/>
    <w:rsid w:val="00246D46"/>
    <w:rsid w:val="002659A0"/>
    <w:rsid w:val="00272C5C"/>
    <w:rsid w:val="00276B64"/>
    <w:rsid w:val="00283AB3"/>
    <w:rsid w:val="002861A4"/>
    <w:rsid w:val="00290D28"/>
    <w:rsid w:val="00292232"/>
    <w:rsid w:val="00293D75"/>
    <w:rsid w:val="00294784"/>
    <w:rsid w:val="002958F4"/>
    <w:rsid w:val="00296893"/>
    <w:rsid w:val="002A24A4"/>
    <w:rsid w:val="002B2EFA"/>
    <w:rsid w:val="002C41F7"/>
    <w:rsid w:val="002E1223"/>
    <w:rsid w:val="002E3ACC"/>
    <w:rsid w:val="002F089A"/>
    <w:rsid w:val="00302EC0"/>
    <w:rsid w:val="00310C3C"/>
    <w:rsid w:val="00315A7B"/>
    <w:rsid w:val="00322273"/>
    <w:rsid w:val="00331EDF"/>
    <w:rsid w:val="003355F9"/>
    <w:rsid w:val="00340008"/>
    <w:rsid w:val="00352ECD"/>
    <w:rsid w:val="00354635"/>
    <w:rsid w:val="0035745F"/>
    <w:rsid w:val="003616C3"/>
    <w:rsid w:val="00363FEE"/>
    <w:rsid w:val="00367CC8"/>
    <w:rsid w:val="00370F96"/>
    <w:rsid w:val="003710ED"/>
    <w:rsid w:val="00371DF3"/>
    <w:rsid w:val="00376228"/>
    <w:rsid w:val="00383ED6"/>
    <w:rsid w:val="00390EBC"/>
    <w:rsid w:val="003A1093"/>
    <w:rsid w:val="003A4E47"/>
    <w:rsid w:val="003B3AAE"/>
    <w:rsid w:val="003C68B1"/>
    <w:rsid w:val="003D7EAC"/>
    <w:rsid w:val="003E25AA"/>
    <w:rsid w:val="003F16EA"/>
    <w:rsid w:val="004018F5"/>
    <w:rsid w:val="00412356"/>
    <w:rsid w:val="004139CC"/>
    <w:rsid w:val="00422D75"/>
    <w:rsid w:val="00426220"/>
    <w:rsid w:val="00433BA3"/>
    <w:rsid w:val="00442321"/>
    <w:rsid w:val="00451D86"/>
    <w:rsid w:val="00457181"/>
    <w:rsid w:val="0046330B"/>
    <w:rsid w:val="004705D1"/>
    <w:rsid w:val="00477219"/>
    <w:rsid w:val="004827E7"/>
    <w:rsid w:val="00487AAC"/>
    <w:rsid w:val="004A3D27"/>
    <w:rsid w:val="004A698B"/>
    <w:rsid w:val="004C0AEC"/>
    <w:rsid w:val="004C488A"/>
    <w:rsid w:val="004F184B"/>
    <w:rsid w:val="004F3416"/>
    <w:rsid w:val="00501DC8"/>
    <w:rsid w:val="00507DF2"/>
    <w:rsid w:val="0051038B"/>
    <w:rsid w:val="00525B0E"/>
    <w:rsid w:val="0052693B"/>
    <w:rsid w:val="00527ABE"/>
    <w:rsid w:val="00535C66"/>
    <w:rsid w:val="00546095"/>
    <w:rsid w:val="0054799F"/>
    <w:rsid w:val="005514F7"/>
    <w:rsid w:val="00553D33"/>
    <w:rsid w:val="00555220"/>
    <w:rsid w:val="00560434"/>
    <w:rsid w:val="00566568"/>
    <w:rsid w:val="00576B8E"/>
    <w:rsid w:val="00577F40"/>
    <w:rsid w:val="00581843"/>
    <w:rsid w:val="00585F8D"/>
    <w:rsid w:val="005A1033"/>
    <w:rsid w:val="005A7170"/>
    <w:rsid w:val="005B4CF8"/>
    <w:rsid w:val="005B60D8"/>
    <w:rsid w:val="005B6730"/>
    <w:rsid w:val="005D3B34"/>
    <w:rsid w:val="005E111D"/>
    <w:rsid w:val="005E4E79"/>
    <w:rsid w:val="005F09DC"/>
    <w:rsid w:val="005F2A9E"/>
    <w:rsid w:val="00601CD9"/>
    <w:rsid w:val="00606A91"/>
    <w:rsid w:val="00617BFD"/>
    <w:rsid w:val="0062637B"/>
    <w:rsid w:val="006373FD"/>
    <w:rsid w:val="006515B7"/>
    <w:rsid w:val="00653281"/>
    <w:rsid w:val="00666D04"/>
    <w:rsid w:val="00672067"/>
    <w:rsid w:val="00674FDE"/>
    <w:rsid w:val="006877A6"/>
    <w:rsid w:val="00690E25"/>
    <w:rsid w:val="00692B2A"/>
    <w:rsid w:val="0069322D"/>
    <w:rsid w:val="006A1B7B"/>
    <w:rsid w:val="006B0B82"/>
    <w:rsid w:val="006B451B"/>
    <w:rsid w:val="006B497A"/>
    <w:rsid w:val="006C3D8D"/>
    <w:rsid w:val="006C7557"/>
    <w:rsid w:val="006D1E23"/>
    <w:rsid w:val="006E50E5"/>
    <w:rsid w:val="006F33D1"/>
    <w:rsid w:val="00703764"/>
    <w:rsid w:val="00707B3B"/>
    <w:rsid w:val="007113A2"/>
    <w:rsid w:val="00713DDC"/>
    <w:rsid w:val="00715023"/>
    <w:rsid w:val="0072790C"/>
    <w:rsid w:val="00730A45"/>
    <w:rsid w:val="0073535F"/>
    <w:rsid w:val="0074196F"/>
    <w:rsid w:val="00750594"/>
    <w:rsid w:val="00760FC0"/>
    <w:rsid w:val="00767648"/>
    <w:rsid w:val="00767A81"/>
    <w:rsid w:val="007773F0"/>
    <w:rsid w:val="00777530"/>
    <w:rsid w:val="007A06E2"/>
    <w:rsid w:val="007B5EB0"/>
    <w:rsid w:val="007C3EA1"/>
    <w:rsid w:val="007C50E1"/>
    <w:rsid w:val="007C7995"/>
    <w:rsid w:val="007E5F26"/>
    <w:rsid w:val="007F061C"/>
    <w:rsid w:val="007F0872"/>
    <w:rsid w:val="008005B4"/>
    <w:rsid w:val="00801690"/>
    <w:rsid w:val="008073C4"/>
    <w:rsid w:val="00810CA8"/>
    <w:rsid w:val="00820125"/>
    <w:rsid w:val="00822156"/>
    <w:rsid w:val="00822B0C"/>
    <w:rsid w:val="00827D25"/>
    <w:rsid w:val="00837A08"/>
    <w:rsid w:val="00840D27"/>
    <w:rsid w:val="00845AC2"/>
    <w:rsid w:val="008466E2"/>
    <w:rsid w:val="008518F5"/>
    <w:rsid w:val="00852A3B"/>
    <w:rsid w:val="008616ED"/>
    <w:rsid w:val="00880781"/>
    <w:rsid w:val="008947FE"/>
    <w:rsid w:val="00894996"/>
    <w:rsid w:val="008A4A42"/>
    <w:rsid w:val="008A4F05"/>
    <w:rsid w:val="008B2114"/>
    <w:rsid w:val="008B2DE1"/>
    <w:rsid w:val="008B6550"/>
    <w:rsid w:val="008C32B7"/>
    <w:rsid w:val="008C5B15"/>
    <w:rsid w:val="008D45A6"/>
    <w:rsid w:val="008D4798"/>
    <w:rsid w:val="008E0D93"/>
    <w:rsid w:val="008F2D5E"/>
    <w:rsid w:val="008F38B6"/>
    <w:rsid w:val="008F7003"/>
    <w:rsid w:val="00902E6C"/>
    <w:rsid w:val="00910A6B"/>
    <w:rsid w:val="00911E98"/>
    <w:rsid w:val="00935421"/>
    <w:rsid w:val="00945BF9"/>
    <w:rsid w:val="00961C8C"/>
    <w:rsid w:val="00967812"/>
    <w:rsid w:val="00980C73"/>
    <w:rsid w:val="00994271"/>
    <w:rsid w:val="00997E40"/>
    <w:rsid w:val="009A2308"/>
    <w:rsid w:val="009B7213"/>
    <w:rsid w:val="009C5821"/>
    <w:rsid w:val="009C7288"/>
    <w:rsid w:val="009D5916"/>
    <w:rsid w:val="009E36FF"/>
    <w:rsid w:val="009E6BF8"/>
    <w:rsid w:val="00A03B65"/>
    <w:rsid w:val="00A04768"/>
    <w:rsid w:val="00A10B8C"/>
    <w:rsid w:val="00A149C9"/>
    <w:rsid w:val="00A30D6C"/>
    <w:rsid w:val="00A32CF7"/>
    <w:rsid w:val="00A358F7"/>
    <w:rsid w:val="00A361E6"/>
    <w:rsid w:val="00A41286"/>
    <w:rsid w:val="00A449EF"/>
    <w:rsid w:val="00A61B23"/>
    <w:rsid w:val="00A639CE"/>
    <w:rsid w:val="00A72E0D"/>
    <w:rsid w:val="00A8346A"/>
    <w:rsid w:val="00A86F24"/>
    <w:rsid w:val="00A96D6C"/>
    <w:rsid w:val="00AA3B6E"/>
    <w:rsid w:val="00AA78B4"/>
    <w:rsid w:val="00AC1475"/>
    <w:rsid w:val="00AC2AA3"/>
    <w:rsid w:val="00AC387E"/>
    <w:rsid w:val="00AD4C92"/>
    <w:rsid w:val="00B01828"/>
    <w:rsid w:val="00B16C86"/>
    <w:rsid w:val="00B17C31"/>
    <w:rsid w:val="00B243CB"/>
    <w:rsid w:val="00B25F42"/>
    <w:rsid w:val="00B35F40"/>
    <w:rsid w:val="00B37AE2"/>
    <w:rsid w:val="00B42CBE"/>
    <w:rsid w:val="00B44BF9"/>
    <w:rsid w:val="00B479F6"/>
    <w:rsid w:val="00B50F7C"/>
    <w:rsid w:val="00B8066C"/>
    <w:rsid w:val="00B92CCC"/>
    <w:rsid w:val="00B94E6C"/>
    <w:rsid w:val="00B97412"/>
    <w:rsid w:val="00B97632"/>
    <w:rsid w:val="00BA3150"/>
    <w:rsid w:val="00BB40AD"/>
    <w:rsid w:val="00BB4FBF"/>
    <w:rsid w:val="00BB798A"/>
    <w:rsid w:val="00BC2AB5"/>
    <w:rsid w:val="00BD72C3"/>
    <w:rsid w:val="00BF7573"/>
    <w:rsid w:val="00C07FE8"/>
    <w:rsid w:val="00C153E5"/>
    <w:rsid w:val="00C161D0"/>
    <w:rsid w:val="00C2229C"/>
    <w:rsid w:val="00C2698E"/>
    <w:rsid w:val="00C300CD"/>
    <w:rsid w:val="00C52566"/>
    <w:rsid w:val="00C5628E"/>
    <w:rsid w:val="00C7056A"/>
    <w:rsid w:val="00C75B97"/>
    <w:rsid w:val="00C93C27"/>
    <w:rsid w:val="00C95A24"/>
    <w:rsid w:val="00CE066B"/>
    <w:rsid w:val="00CE27E5"/>
    <w:rsid w:val="00CF5BF1"/>
    <w:rsid w:val="00CF7768"/>
    <w:rsid w:val="00D02F66"/>
    <w:rsid w:val="00D02FA3"/>
    <w:rsid w:val="00D04833"/>
    <w:rsid w:val="00D04B07"/>
    <w:rsid w:val="00D14166"/>
    <w:rsid w:val="00D144E9"/>
    <w:rsid w:val="00D33598"/>
    <w:rsid w:val="00D405FF"/>
    <w:rsid w:val="00D65A51"/>
    <w:rsid w:val="00D81564"/>
    <w:rsid w:val="00D90753"/>
    <w:rsid w:val="00DA14C8"/>
    <w:rsid w:val="00DA37C0"/>
    <w:rsid w:val="00DB391A"/>
    <w:rsid w:val="00DD03DF"/>
    <w:rsid w:val="00DD212E"/>
    <w:rsid w:val="00DE02EB"/>
    <w:rsid w:val="00DE2FA3"/>
    <w:rsid w:val="00E00403"/>
    <w:rsid w:val="00E044CC"/>
    <w:rsid w:val="00E13073"/>
    <w:rsid w:val="00E14961"/>
    <w:rsid w:val="00E200BF"/>
    <w:rsid w:val="00E26817"/>
    <w:rsid w:val="00E279BD"/>
    <w:rsid w:val="00E345A5"/>
    <w:rsid w:val="00E4228A"/>
    <w:rsid w:val="00E45296"/>
    <w:rsid w:val="00E50FDA"/>
    <w:rsid w:val="00E53BFE"/>
    <w:rsid w:val="00E55893"/>
    <w:rsid w:val="00E61B16"/>
    <w:rsid w:val="00E656D3"/>
    <w:rsid w:val="00E777C7"/>
    <w:rsid w:val="00E86ECA"/>
    <w:rsid w:val="00E90C67"/>
    <w:rsid w:val="00E92E76"/>
    <w:rsid w:val="00E939EC"/>
    <w:rsid w:val="00E9707E"/>
    <w:rsid w:val="00EB302A"/>
    <w:rsid w:val="00ED336D"/>
    <w:rsid w:val="00ED5944"/>
    <w:rsid w:val="00ED5F9E"/>
    <w:rsid w:val="00EF1F26"/>
    <w:rsid w:val="00F02B74"/>
    <w:rsid w:val="00F12E44"/>
    <w:rsid w:val="00F1506D"/>
    <w:rsid w:val="00F22EBE"/>
    <w:rsid w:val="00F31584"/>
    <w:rsid w:val="00F42F72"/>
    <w:rsid w:val="00F556DD"/>
    <w:rsid w:val="00F55D49"/>
    <w:rsid w:val="00F56D75"/>
    <w:rsid w:val="00F70A71"/>
    <w:rsid w:val="00F711A0"/>
    <w:rsid w:val="00F8194A"/>
    <w:rsid w:val="00F836A0"/>
    <w:rsid w:val="00F86ED5"/>
    <w:rsid w:val="00F901A9"/>
    <w:rsid w:val="00F91278"/>
    <w:rsid w:val="00F97B08"/>
    <w:rsid w:val="00F97C5F"/>
    <w:rsid w:val="00FA60D4"/>
    <w:rsid w:val="00FB0C5E"/>
    <w:rsid w:val="00FB6056"/>
    <w:rsid w:val="00FC3004"/>
    <w:rsid w:val="00FD63F7"/>
    <w:rsid w:val="00FD7D76"/>
    <w:rsid w:val="00FF424E"/>
    <w:rsid w:val="00FF4CBD"/>
    <w:rsid w:val="00FF4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semiHidden="1" w:unhideWhenUsed="1" w:qFormat="1"/>
    <w:lsdException w:name="Title" w:qFormat="1"/>
    <w:lsdException w:name="Default Paragraph Font" w:uiPriority="1"/>
    <w:lsdException w:name="Body Text" w:qFormat="1"/>
    <w:lsdException w:name="Body Text Indent"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E44"/>
    <w:rPr>
      <w:rFonts w:ascii="Arial" w:hAnsi="Arial"/>
    </w:rPr>
  </w:style>
  <w:style w:type="paragraph" w:styleId="Heading1">
    <w:name w:val="heading 1"/>
    <w:basedOn w:val="Normal"/>
    <w:next w:val="BodyText"/>
    <w:qFormat/>
    <w:rsid w:val="00F12E44"/>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F12E44"/>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link w:val="Heading3Char"/>
    <w:uiPriority w:val="9"/>
    <w:qFormat/>
    <w:rsid w:val="00F12E44"/>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F12E44"/>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F12E44"/>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F12E44"/>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F12E44"/>
    <w:pPr>
      <w:numPr>
        <w:ilvl w:val="6"/>
        <w:numId w:val="1"/>
      </w:numPr>
      <w:spacing w:before="240" w:after="60"/>
      <w:outlineLvl w:val="6"/>
    </w:pPr>
    <w:rPr>
      <w:b/>
      <w:color w:val="4F81BD"/>
    </w:rPr>
  </w:style>
  <w:style w:type="paragraph" w:styleId="Heading8">
    <w:name w:val="heading 8"/>
    <w:basedOn w:val="Normal"/>
    <w:next w:val="BodyText"/>
    <w:qFormat/>
    <w:rsid w:val="00F12E44"/>
    <w:pPr>
      <w:numPr>
        <w:ilvl w:val="7"/>
        <w:numId w:val="1"/>
      </w:numPr>
      <w:spacing w:before="240" w:after="60"/>
      <w:outlineLvl w:val="7"/>
    </w:pPr>
    <w:rPr>
      <w:iCs/>
      <w:color w:val="4F81BD"/>
    </w:rPr>
  </w:style>
  <w:style w:type="paragraph" w:styleId="Heading9">
    <w:name w:val="heading 9"/>
    <w:basedOn w:val="Normal"/>
    <w:next w:val="BodyText"/>
    <w:qFormat/>
    <w:rsid w:val="00F12E44"/>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12E44"/>
    <w:rPr>
      <w:rFonts w:ascii="Arial" w:hAnsi="Arial"/>
      <w:b/>
      <w:color w:val="4F81BD"/>
    </w:rPr>
  </w:style>
  <w:style w:type="character" w:styleId="Hyperlink">
    <w:name w:val="Hyperlink"/>
    <w:uiPriority w:val="99"/>
    <w:rsid w:val="00F12E44"/>
    <w:rPr>
      <w:rFonts w:ascii="Arial" w:hAnsi="Arial"/>
      <w:color w:val="0000FF"/>
      <w:u w:val="single"/>
    </w:rPr>
  </w:style>
  <w:style w:type="paragraph" w:styleId="TOC1">
    <w:name w:val="toc 1"/>
    <w:basedOn w:val="Normal"/>
    <w:next w:val="Normal"/>
    <w:autoRedefine/>
    <w:uiPriority w:val="39"/>
    <w:rsid w:val="00F12E44"/>
    <w:pPr>
      <w:spacing w:before="120" w:after="120"/>
    </w:pPr>
    <w:rPr>
      <w:rFonts w:ascii="Times New Roman" w:hAnsi="Times New Roman"/>
      <w:b/>
      <w:bCs/>
      <w:caps/>
    </w:rPr>
  </w:style>
  <w:style w:type="paragraph" w:styleId="TOC2">
    <w:name w:val="toc 2"/>
    <w:basedOn w:val="Normal"/>
    <w:next w:val="Normal"/>
    <w:autoRedefine/>
    <w:uiPriority w:val="39"/>
    <w:rsid w:val="00F12E44"/>
    <w:pPr>
      <w:ind w:left="200"/>
    </w:pPr>
    <w:rPr>
      <w:rFonts w:ascii="Times New Roman" w:hAnsi="Times New Roman"/>
      <w:smallCaps/>
    </w:rPr>
  </w:style>
  <w:style w:type="paragraph" w:styleId="TOC3">
    <w:name w:val="toc 3"/>
    <w:basedOn w:val="Normal"/>
    <w:next w:val="Normal"/>
    <w:autoRedefine/>
    <w:uiPriority w:val="39"/>
    <w:rsid w:val="00F12E44"/>
    <w:pPr>
      <w:ind w:left="400"/>
    </w:pPr>
    <w:rPr>
      <w:rFonts w:ascii="Times New Roman" w:hAnsi="Times New Roman"/>
      <w:i/>
      <w:iCs/>
    </w:rPr>
  </w:style>
  <w:style w:type="paragraph" w:styleId="TOC4">
    <w:name w:val="toc 4"/>
    <w:basedOn w:val="Normal"/>
    <w:next w:val="Normal"/>
    <w:autoRedefine/>
    <w:semiHidden/>
    <w:rsid w:val="00F12E44"/>
    <w:pPr>
      <w:ind w:left="600"/>
    </w:pPr>
    <w:rPr>
      <w:rFonts w:ascii="Times New Roman" w:hAnsi="Times New Roman"/>
      <w:sz w:val="18"/>
      <w:szCs w:val="18"/>
    </w:rPr>
  </w:style>
  <w:style w:type="paragraph" w:styleId="TOC5">
    <w:name w:val="toc 5"/>
    <w:basedOn w:val="Normal"/>
    <w:next w:val="Normal"/>
    <w:autoRedefine/>
    <w:semiHidden/>
    <w:rsid w:val="00F12E44"/>
    <w:pPr>
      <w:ind w:left="800"/>
    </w:pPr>
    <w:rPr>
      <w:rFonts w:ascii="Times New Roman" w:hAnsi="Times New Roman"/>
      <w:sz w:val="18"/>
      <w:szCs w:val="18"/>
    </w:rPr>
  </w:style>
  <w:style w:type="paragraph" w:styleId="TOC6">
    <w:name w:val="toc 6"/>
    <w:basedOn w:val="Normal"/>
    <w:next w:val="Normal"/>
    <w:autoRedefine/>
    <w:semiHidden/>
    <w:rsid w:val="00F12E44"/>
    <w:pPr>
      <w:ind w:left="1000"/>
    </w:pPr>
    <w:rPr>
      <w:rFonts w:ascii="Times New Roman" w:hAnsi="Times New Roman"/>
      <w:sz w:val="18"/>
      <w:szCs w:val="18"/>
    </w:rPr>
  </w:style>
  <w:style w:type="paragraph" w:styleId="TOC8">
    <w:name w:val="toc 8"/>
    <w:basedOn w:val="Normal"/>
    <w:next w:val="Normal"/>
    <w:autoRedefine/>
    <w:semiHidden/>
    <w:rsid w:val="00F12E44"/>
    <w:pPr>
      <w:ind w:left="1400"/>
    </w:pPr>
    <w:rPr>
      <w:rFonts w:ascii="Times New Roman" w:hAnsi="Times New Roman"/>
      <w:sz w:val="18"/>
      <w:szCs w:val="18"/>
    </w:rPr>
  </w:style>
  <w:style w:type="paragraph" w:styleId="TOC9">
    <w:name w:val="toc 9"/>
    <w:basedOn w:val="Normal"/>
    <w:next w:val="Normal"/>
    <w:autoRedefine/>
    <w:semiHidden/>
    <w:rsid w:val="00F12E44"/>
    <w:pPr>
      <w:ind w:left="1600"/>
    </w:pPr>
    <w:rPr>
      <w:rFonts w:ascii="Times New Roman" w:hAnsi="Times New Roman"/>
      <w:sz w:val="18"/>
      <w:szCs w:val="18"/>
    </w:rPr>
  </w:style>
  <w:style w:type="paragraph" w:styleId="TOC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BodyText"/>
    <w:qFormat/>
    <w:rsid w:val="00F12E44"/>
    <w:pPr>
      <w:jc w:val="center"/>
    </w:pPr>
    <w:rPr>
      <w:b/>
      <w:color w:val="7AB51D"/>
      <w:sz w:val="50"/>
    </w:rPr>
  </w:style>
  <w:style w:type="paragraph" w:customStyle="1" w:styleId="SJUHeaderBlue">
    <w:name w:val="SJU Header Blue"/>
    <w:basedOn w:val="SJUHeaderGreen"/>
    <w:next w:val="BodyText"/>
    <w:qFormat/>
    <w:rsid w:val="00F12E44"/>
    <w:rPr>
      <w:rFonts w:ascii="Arial Bold"/>
      <w:color w:val="07398A"/>
      <w:szCs w:val="50"/>
    </w:rPr>
  </w:style>
  <w:style w:type="paragraph" w:styleId="PlainText">
    <w:name w:val="Plain Text"/>
    <w:basedOn w:val="Normal"/>
    <w:rsid w:val="00F12E44"/>
    <w:rPr>
      <w:rFonts w:ascii="Courier New" w:hAnsi="Courier New" w:cs="Courier New"/>
    </w:rPr>
  </w:style>
  <w:style w:type="paragraph" w:customStyle="1" w:styleId="SJUMessageHeaderGreen">
    <w:name w:val="SJU Message Header Green"/>
    <w:basedOn w:val="Normal"/>
    <w:next w:val="BodyText"/>
    <w:link w:val="SJUMessageHeaderGreenChar"/>
    <w:qFormat/>
    <w:rsid w:val="00F12E44"/>
    <w:rPr>
      <w:rFonts w:ascii="Arial Bold"/>
      <w:b/>
      <w:color w:val="7AB51D"/>
      <w:spacing w:val="-5"/>
      <w:sz w:val="22"/>
      <w:szCs w:val="22"/>
    </w:rPr>
  </w:style>
  <w:style w:type="paragraph" w:styleId="NoteHeading">
    <w:name w:val="Note Heading"/>
    <w:basedOn w:val="Normal"/>
    <w:next w:val="Normal"/>
    <w:rsid w:val="00F12E44"/>
  </w:style>
  <w:style w:type="paragraph" w:customStyle="1" w:styleId="SJUMessageHeaderBlue">
    <w:name w:val="SJU Message Header Blue"/>
    <w:basedOn w:val="Normal"/>
    <w:next w:val="BodyText"/>
    <w:qFormat/>
    <w:rsid w:val="00F12E44"/>
    <w:rPr>
      <w:rFonts w:ascii="Arial Bold"/>
      <w:b/>
      <w:color w:val="07398A"/>
      <w:spacing w:val="-5"/>
      <w:sz w:val="22"/>
      <w:szCs w:val="22"/>
    </w:rPr>
  </w:style>
  <w:style w:type="paragraph" w:customStyle="1" w:styleId="SJUGreen">
    <w:name w:val="SJU Green"/>
    <w:basedOn w:val="Normal"/>
    <w:next w:val="BodyText"/>
    <w:qFormat/>
    <w:rsid w:val="00F12E44"/>
    <w:rPr>
      <w:color w:val="7AB51D"/>
    </w:rPr>
  </w:style>
  <w:style w:type="paragraph" w:styleId="ListNumber">
    <w:name w:val="List Number"/>
    <w:basedOn w:val="Normal"/>
    <w:rsid w:val="00F12E44"/>
    <w:pPr>
      <w:numPr>
        <w:numId w:val="5"/>
      </w:numPr>
    </w:pPr>
  </w:style>
  <w:style w:type="paragraph" w:styleId="ListBullet">
    <w:name w:val="List Bullet"/>
    <w:basedOn w:val="Normal"/>
    <w:rsid w:val="00F12E44"/>
    <w:pPr>
      <w:numPr>
        <w:numId w:val="6"/>
      </w:numPr>
    </w:pPr>
  </w:style>
  <w:style w:type="paragraph" w:customStyle="1" w:styleId="SJUBlue">
    <w:name w:val="SJU Blue"/>
    <w:basedOn w:val="Normal"/>
    <w:next w:val="BodyText"/>
    <w:qFormat/>
    <w:rsid w:val="00F12E44"/>
    <w:rPr>
      <w:color w:val="07398A"/>
    </w:rPr>
  </w:style>
  <w:style w:type="paragraph" w:styleId="Header">
    <w:name w:val="header"/>
    <w:basedOn w:val="Normal"/>
    <w:next w:val="BodyText"/>
    <w:qFormat/>
    <w:rsid w:val="00F12E44"/>
    <w:pPr>
      <w:tabs>
        <w:tab w:val="center" w:pos="4153"/>
        <w:tab w:val="right" w:pos="8306"/>
      </w:tabs>
      <w:spacing w:after="120"/>
    </w:pPr>
    <w:rPr>
      <w:b/>
      <w:color w:val="365F91"/>
      <w:sz w:val="32"/>
    </w:rPr>
  </w:style>
  <w:style w:type="paragraph" w:styleId="Footer">
    <w:name w:val="footer"/>
    <w:basedOn w:val="Normal"/>
    <w:rsid w:val="00F12E44"/>
    <w:pPr>
      <w:tabs>
        <w:tab w:val="center" w:pos="4153"/>
        <w:tab w:val="right" w:pos="8306"/>
      </w:tabs>
    </w:pPr>
  </w:style>
  <w:style w:type="numbering" w:styleId="111111">
    <w:name w:val="Outline List 2"/>
    <w:basedOn w:val="NoList"/>
    <w:rsid w:val="00F12E44"/>
    <w:pPr>
      <w:numPr>
        <w:numId w:val="7"/>
      </w:numPr>
    </w:pPr>
  </w:style>
  <w:style w:type="numbering" w:styleId="1ai">
    <w:name w:val="Outline List 1"/>
    <w:basedOn w:val="NoList"/>
    <w:rsid w:val="00F12E44"/>
    <w:pPr>
      <w:numPr>
        <w:numId w:val="8"/>
      </w:numPr>
    </w:pPr>
  </w:style>
  <w:style w:type="character" w:styleId="CommentReference">
    <w:name w:val="annotation reference"/>
    <w:semiHidden/>
    <w:rsid w:val="00F12E44"/>
    <w:rPr>
      <w:sz w:val="16"/>
      <w:szCs w:val="16"/>
    </w:rPr>
  </w:style>
  <w:style w:type="paragraph" w:styleId="CommentText">
    <w:name w:val="annotation text"/>
    <w:basedOn w:val="Normal"/>
    <w:semiHidden/>
    <w:rsid w:val="00F12E44"/>
  </w:style>
  <w:style w:type="paragraph" w:styleId="CommentSubject">
    <w:name w:val="annotation subject"/>
    <w:basedOn w:val="CommentText"/>
    <w:next w:val="CommentText"/>
    <w:semiHidden/>
    <w:rsid w:val="00F12E44"/>
    <w:rPr>
      <w:b/>
      <w:bCs/>
    </w:rPr>
  </w:style>
  <w:style w:type="paragraph" w:styleId="BalloonText">
    <w:name w:val="Balloon Text"/>
    <w:basedOn w:val="Normal"/>
    <w:semiHidden/>
    <w:rsid w:val="00F12E44"/>
    <w:rPr>
      <w:rFonts w:ascii="Tahoma" w:hAnsi="Tahoma" w:cs="Tahoma"/>
      <w:sz w:val="16"/>
      <w:szCs w:val="16"/>
    </w:rPr>
  </w:style>
  <w:style w:type="table" w:styleId="TableGrid">
    <w:name w:val="Table Grid"/>
    <w:basedOn w:val="TableNormal"/>
    <w:uiPriority w:val="59"/>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F12E44"/>
    <w:pPr>
      <w:numPr>
        <w:numId w:val="2"/>
      </w:numPr>
    </w:pPr>
  </w:style>
  <w:style w:type="paragraph" w:styleId="List5">
    <w:name w:val="List 5"/>
    <w:basedOn w:val="Normal"/>
    <w:rsid w:val="00F12E44"/>
    <w:pPr>
      <w:ind w:left="1415" w:hanging="283"/>
    </w:pPr>
  </w:style>
  <w:style w:type="paragraph" w:styleId="ListBullet3">
    <w:name w:val="List Bullet 3"/>
    <w:basedOn w:val="Normal"/>
    <w:rsid w:val="00F12E44"/>
    <w:pPr>
      <w:numPr>
        <w:numId w:val="3"/>
      </w:numPr>
    </w:pPr>
  </w:style>
  <w:style w:type="paragraph" w:styleId="ListBullet4">
    <w:name w:val="List Bullet 4"/>
    <w:basedOn w:val="Normal"/>
    <w:rsid w:val="00F12E44"/>
    <w:pPr>
      <w:numPr>
        <w:numId w:val="4"/>
      </w:numPr>
    </w:pPr>
  </w:style>
  <w:style w:type="paragraph" w:styleId="List">
    <w:name w:val="List"/>
    <w:basedOn w:val="Normal"/>
    <w:rsid w:val="00F12E44"/>
    <w:pPr>
      <w:ind w:left="283" w:hanging="283"/>
    </w:pPr>
  </w:style>
  <w:style w:type="paragraph" w:styleId="List2">
    <w:name w:val="List 2"/>
    <w:basedOn w:val="Normal"/>
    <w:rsid w:val="00F12E44"/>
    <w:pPr>
      <w:ind w:left="566" w:hanging="283"/>
    </w:pPr>
  </w:style>
  <w:style w:type="paragraph" w:styleId="List3">
    <w:name w:val="List 3"/>
    <w:basedOn w:val="Normal"/>
    <w:rsid w:val="00F12E44"/>
    <w:pPr>
      <w:ind w:left="849" w:hanging="283"/>
    </w:pPr>
  </w:style>
  <w:style w:type="paragraph" w:styleId="List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F12E44"/>
    <w:pPr>
      <w:pageBreakBefore/>
      <w:numPr>
        <w:numId w:val="9"/>
      </w:numPr>
    </w:pPr>
  </w:style>
  <w:style w:type="paragraph" w:customStyle="1" w:styleId="AppendixHeading2">
    <w:name w:val="Appendix Heading 2"/>
    <w:basedOn w:val="Heading2"/>
    <w:next w:val="BodyText"/>
    <w:link w:val="AppendixHeading2Char"/>
    <w:qFormat/>
    <w:rsid w:val="00F12E44"/>
    <w:pPr>
      <w:numPr>
        <w:numId w:val="9"/>
      </w:numPr>
    </w:pPr>
  </w:style>
  <w:style w:type="paragraph" w:customStyle="1" w:styleId="AppendixHeading3">
    <w:name w:val="Appendix Heading 3"/>
    <w:basedOn w:val="Heading3"/>
    <w:next w:val="BodyText"/>
    <w:qFormat/>
    <w:rsid w:val="00F12E44"/>
    <w:pPr>
      <w:numPr>
        <w:numId w:val="9"/>
      </w:numPr>
    </w:pPr>
  </w:style>
  <w:style w:type="character" w:styleId="PageNumber">
    <w:name w:val="page number"/>
    <w:basedOn w:val="DefaultParagraphFont"/>
    <w:rsid w:val="00F12E44"/>
  </w:style>
  <w:style w:type="paragraph" w:styleId="NoSpacing">
    <w:name w:val="No Spacing"/>
    <w:aliases w:val="SJU Title Page Green"/>
    <w:next w:val="BodyText"/>
    <w:link w:val="NoSpacingChar"/>
    <w:qFormat/>
    <w:rsid w:val="00F12E44"/>
    <w:rPr>
      <w:rFonts w:ascii="Arial" w:hAnsi="Arial"/>
      <w:sz w:val="22"/>
      <w:szCs w:val="22"/>
      <w:lang w:val="en-US" w:eastAsia="en-US"/>
    </w:rPr>
  </w:style>
  <w:style w:type="character" w:customStyle="1" w:styleId="NoSpacingChar">
    <w:name w:val="No Spacing Char"/>
    <w:aliases w:val="SJU Title Page Green Char"/>
    <w:link w:val="NoSpacing"/>
    <w:rsid w:val="00F12E44"/>
    <w:rPr>
      <w:rFonts w:ascii="Arial" w:hAnsi="Arial"/>
      <w:sz w:val="22"/>
      <w:szCs w:val="22"/>
      <w:lang w:val="en-US" w:eastAsia="en-US" w:bidi="ar-SA"/>
    </w:rPr>
  </w:style>
  <w:style w:type="paragraph" w:customStyle="1" w:styleId="SJUTitlePageLarge">
    <w:name w:val="SJU Title Page Large"/>
    <w:basedOn w:val="NoSpacing"/>
    <w:next w:val="BodyText"/>
    <w:qFormat/>
    <w:rsid w:val="00F12E44"/>
    <w:rPr>
      <w:b/>
      <w:bCs/>
      <w:sz w:val="48"/>
    </w:rPr>
  </w:style>
  <w:style w:type="paragraph" w:customStyle="1" w:styleId="SJUTitlePageSmall">
    <w:name w:val="SJU Title Page Small"/>
    <w:basedOn w:val="NoSpacing"/>
    <w:next w:val="BodyText"/>
    <w:qFormat/>
    <w:rsid w:val="00F12E44"/>
    <w:rPr>
      <w:b/>
      <w:bCs/>
      <w:i/>
      <w:iCs/>
      <w:sz w:val="28"/>
    </w:rPr>
  </w:style>
  <w:style w:type="paragraph" w:customStyle="1" w:styleId="SJUTitlePageDate">
    <w:name w:val="SJU Title Page Date"/>
    <w:basedOn w:val="NoSpacing"/>
    <w:next w:val="BodyText"/>
    <w:qFormat/>
    <w:rsid w:val="00F12E44"/>
    <w:rPr>
      <w:sz w:val="24"/>
    </w:rPr>
  </w:style>
  <w:style w:type="paragraph" w:customStyle="1" w:styleId="SJUTitlePage">
    <w:name w:val="SJU Title Page"/>
    <w:basedOn w:val="NoSpacing"/>
    <w:next w:val="BodyText"/>
    <w:qFormat/>
    <w:rsid w:val="00F12E44"/>
    <w:pPr>
      <w:ind w:right="2929"/>
    </w:pPr>
    <w:rPr>
      <w:szCs w:val="20"/>
    </w:rPr>
  </w:style>
  <w:style w:type="paragraph" w:customStyle="1" w:styleId="SJUTitlePageEdition">
    <w:name w:val="SJU Title Page Edition"/>
    <w:basedOn w:val="NoSpacing"/>
    <w:next w:val="BodyText"/>
    <w:qFormat/>
    <w:rsid w:val="00F12E44"/>
    <w:rPr>
      <w:b/>
      <w:bCs/>
      <w:sz w:val="36"/>
    </w:rPr>
  </w:style>
  <w:style w:type="paragraph" w:styleId="BodyText">
    <w:name w:val="Body Text"/>
    <w:basedOn w:val="Normal"/>
    <w:link w:val="BodyTextChar"/>
    <w:qFormat/>
    <w:rsid w:val="00F12E44"/>
    <w:pPr>
      <w:spacing w:before="120" w:after="120"/>
    </w:pPr>
  </w:style>
  <w:style w:type="character" w:customStyle="1" w:styleId="BodyTextChar">
    <w:name w:val="Body Text Char"/>
    <w:link w:val="BodyText"/>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LineNumber">
    <w:name w:val="line number"/>
    <w:basedOn w:val="DefaultParagraphFont"/>
    <w:rsid w:val="00F12E44"/>
  </w:style>
  <w:style w:type="paragraph" w:customStyle="1" w:styleId="SJUTitlePageProjectID">
    <w:name w:val="SJU Title Page Project ID"/>
    <w:basedOn w:val="Normal"/>
    <w:next w:val="BodyText"/>
    <w:qFormat/>
    <w:rsid w:val="00F12E44"/>
    <w:rPr>
      <w:b/>
      <w:sz w:val="24"/>
    </w:rPr>
  </w:style>
  <w:style w:type="paragraph" w:styleId="BodyTextIndent">
    <w:name w:val="Body Text Indent"/>
    <w:basedOn w:val="Normal"/>
    <w:link w:val="BodyTextIndentChar"/>
    <w:qFormat/>
    <w:rsid w:val="00F12E44"/>
    <w:pPr>
      <w:spacing w:after="120"/>
      <w:ind w:left="283"/>
    </w:pPr>
  </w:style>
  <w:style w:type="character" w:customStyle="1" w:styleId="BodyTextIndentChar">
    <w:name w:val="Body Text Indent Char"/>
    <w:link w:val="BodyTextIndent"/>
    <w:rsid w:val="00F12E44"/>
    <w:rPr>
      <w:rFonts w:ascii="Arial" w:hAnsi="Arial"/>
    </w:rPr>
  </w:style>
  <w:style w:type="paragraph" w:customStyle="1" w:styleId="StyleNoSpacing">
    <w:name w:val="Style No Spacing"/>
    <w:aliases w:val="SJU Title Page Green + Arial Black 20 pt Custom ..."/>
    <w:basedOn w:val="NoSpacing"/>
    <w:next w:val="BodyText"/>
    <w:rsid w:val="00F12E44"/>
    <w:rPr>
      <w:rFonts w:ascii="Arial Black" w:hAnsi="Arial Black"/>
      <w:color w:val="76923C"/>
      <w:sz w:val="40"/>
    </w:rPr>
  </w:style>
  <w:style w:type="paragraph" w:customStyle="1" w:styleId="StyleSJUTitlePageEdition14pt">
    <w:name w:val="Style SJU Title Page Edition + 14 pt"/>
    <w:basedOn w:val="SJUTitlePageEdition"/>
    <w:next w:val="BodyText"/>
    <w:rsid w:val="00F12E44"/>
    <w:rPr>
      <w:sz w:val="28"/>
    </w:rPr>
  </w:style>
  <w:style w:type="paragraph" w:customStyle="1" w:styleId="References">
    <w:name w:val="References"/>
    <w:basedOn w:val="BodyText"/>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Heading3Char">
    <w:name w:val="Heading 3 Char"/>
    <w:link w:val="Heading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rsid w:val="00507DF2"/>
  </w:style>
  <w:style w:type="character" w:customStyle="1" w:styleId="closingquote">
    <w:name w:val="closingquote"/>
    <w:rsid w:val="00507DF2"/>
  </w:style>
  <w:style w:type="character" w:styleId="Strong">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FollowedHyperlink">
    <w:name w:val="FollowedHyperlink"/>
    <w:rsid w:val="00A149C9"/>
    <w:rPr>
      <w:color w:val="800080"/>
      <w:u w:val="single"/>
    </w:rPr>
  </w:style>
  <w:style w:type="paragraph" w:styleId="ListParagraph">
    <w:name w:val="List Paragraph"/>
    <w:basedOn w:val="Normal"/>
    <w:uiPriority w:val="34"/>
    <w:qFormat/>
    <w:rsid w:val="003B3AAE"/>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A61B23"/>
    <w:rPr>
      <w:i/>
      <w:iCs/>
    </w:rPr>
  </w:style>
  <w:style w:type="paragraph" w:styleId="Revision">
    <w:name w:val="Revision"/>
    <w:hidden/>
    <w:uiPriority w:val="99"/>
    <w:semiHidden/>
    <w:rsid w:val="0088078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qFormat="1"/>
    <w:lsdException w:name="caption" w:semiHidden="1" w:unhideWhenUsed="1" w:qFormat="1"/>
    <w:lsdException w:name="Title" w:qFormat="1"/>
    <w:lsdException w:name="Default Paragraph Font" w:uiPriority="1"/>
    <w:lsdException w:name="Body Text" w:qFormat="1"/>
    <w:lsdException w:name="Body Text Indent" w:qFormat="1"/>
    <w:lsdException w:name="Subtitle" w:qFormat="1"/>
    <w:lsdException w:name="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E44"/>
    <w:rPr>
      <w:rFonts w:ascii="Arial" w:hAnsi="Arial"/>
    </w:rPr>
  </w:style>
  <w:style w:type="paragraph" w:styleId="Heading1">
    <w:name w:val="heading 1"/>
    <w:basedOn w:val="Normal"/>
    <w:next w:val="BodyText"/>
    <w:qFormat/>
    <w:rsid w:val="00F12E44"/>
    <w:pPr>
      <w:keepNext/>
      <w:numPr>
        <w:numId w:val="1"/>
      </w:numPr>
      <w:spacing w:before="240" w:after="60"/>
      <w:outlineLvl w:val="0"/>
    </w:pPr>
    <w:rPr>
      <w:rFonts w:cs="Arial"/>
      <w:b/>
      <w:bCs/>
      <w:color w:val="365F91"/>
      <w:kern w:val="32"/>
      <w:sz w:val="32"/>
      <w:szCs w:val="32"/>
    </w:rPr>
  </w:style>
  <w:style w:type="paragraph" w:styleId="Heading2">
    <w:name w:val="heading 2"/>
    <w:basedOn w:val="Normal"/>
    <w:next w:val="BodyText"/>
    <w:qFormat/>
    <w:rsid w:val="00F12E44"/>
    <w:pPr>
      <w:keepNext/>
      <w:numPr>
        <w:ilvl w:val="1"/>
        <w:numId w:val="1"/>
      </w:numPr>
      <w:spacing w:before="240" w:after="60"/>
      <w:outlineLvl w:val="1"/>
    </w:pPr>
    <w:rPr>
      <w:rFonts w:cs="Arial"/>
      <w:b/>
      <w:bCs/>
      <w:iCs/>
      <w:color w:val="4F81BD"/>
      <w:sz w:val="30"/>
      <w:szCs w:val="28"/>
    </w:rPr>
  </w:style>
  <w:style w:type="paragraph" w:styleId="Heading3">
    <w:name w:val="heading 3"/>
    <w:basedOn w:val="Normal"/>
    <w:next w:val="BodyText"/>
    <w:link w:val="Heading3Char"/>
    <w:uiPriority w:val="9"/>
    <w:qFormat/>
    <w:rsid w:val="00F12E44"/>
    <w:pPr>
      <w:keepNext/>
      <w:numPr>
        <w:ilvl w:val="2"/>
        <w:numId w:val="1"/>
      </w:numPr>
      <w:spacing w:before="240" w:after="60"/>
      <w:outlineLvl w:val="2"/>
    </w:pPr>
    <w:rPr>
      <w:rFonts w:cs="Arial"/>
      <w:b/>
      <w:bCs/>
      <w:color w:val="4F81BD"/>
      <w:sz w:val="28"/>
      <w:szCs w:val="26"/>
    </w:rPr>
  </w:style>
  <w:style w:type="paragraph" w:styleId="Heading4">
    <w:name w:val="heading 4"/>
    <w:basedOn w:val="Normal"/>
    <w:next w:val="BodyText"/>
    <w:qFormat/>
    <w:rsid w:val="00F12E44"/>
    <w:pPr>
      <w:keepNext/>
      <w:numPr>
        <w:ilvl w:val="3"/>
        <w:numId w:val="1"/>
      </w:numPr>
      <w:spacing w:before="240" w:after="60"/>
      <w:outlineLvl w:val="3"/>
    </w:pPr>
    <w:rPr>
      <w:b/>
      <w:bCs/>
      <w:color w:val="4F81BD"/>
      <w:sz w:val="26"/>
      <w:szCs w:val="28"/>
    </w:rPr>
  </w:style>
  <w:style w:type="paragraph" w:styleId="Heading5">
    <w:name w:val="heading 5"/>
    <w:basedOn w:val="Normal"/>
    <w:next w:val="BodyText"/>
    <w:qFormat/>
    <w:rsid w:val="00F12E44"/>
    <w:pPr>
      <w:numPr>
        <w:ilvl w:val="4"/>
        <w:numId w:val="1"/>
      </w:numPr>
      <w:spacing w:before="240" w:after="60"/>
      <w:outlineLvl w:val="4"/>
    </w:pPr>
    <w:rPr>
      <w:b/>
      <w:bCs/>
      <w:iCs/>
      <w:color w:val="4F81BD"/>
      <w:sz w:val="24"/>
      <w:szCs w:val="26"/>
    </w:rPr>
  </w:style>
  <w:style w:type="paragraph" w:styleId="Heading6">
    <w:name w:val="heading 6"/>
    <w:basedOn w:val="Normal"/>
    <w:next w:val="BodyText"/>
    <w:qFormat/>
    <w:rsid w:val="00F12E44"/>
    <w:pPr>
      <w:numPr>
        <w:ilvl w:val="5"/>
        <w:numId w:val="1"/>
      </w:numPr>
      <w:spacing w:before="240" w:after="60"/>
      <w:outlineLvl w:val="5"/>
    </w:pPr>
    <w:rPr>
      <w:b/>
      <w:bCs/>
      <w:color w:val="4F81BD"/>
      <w:sz w:val="22"/>
      <w:szCs w:val="22"/>
    </w:rPr>
  </w:style>
  <w:style w:type="paragraph" w:styleId="Heading7">
    <w:name w:val="heading 7"/>
    <w:basedOn w:val="Normal"/>
    <w:next w:val="BodyText"/>
    <w:link w:val="Heading7Char"/>
    <w:qFormat/>
    <w:rsid w:val="00F12E44"/>
    <w:pPr>
      <w:numPr>
        <w:ilvl w:val="6"/>
        <w:numId w:val="1"/>
      </w:numPr>
      <w:spacing w:before="240" w:after="60"/>
      <w:outlineLvl w:val="6"/>
    </w:pPr>
    <w:rPr>
      <w:b/>
      <w:color w:val="4F81BD"/>
    </w:rPr>
  </w:style>
  <w:style w:type="paragraph" w:styleId="Heading8">
    <w:name w:val="heading 8"/>
    <w:basedOn w:val="Normal"/>
    <w:next w:val="BodyText"/>
    <w:qFormat/>
    <w:rsid w:val="00F12E44"/>
    <w:pPr>
      <w:numPr>
        <w:ilvl w:val="7"/>
        <w:numId w:val="1"/>
      </w:numPr>
      <w:spacing w:before="240" w:after="60"/>
      <w:outlineLvl w:val="7"/>
    </w:pPr>
    <w:rPr>
      <w:iCs/>
      <w:color w:val="4F81BD"/>
    </w:rPr>
  </w:style>
  <w:style w:type="paragraph" w:styleId="Heading9">
    <w:name w:val="heading 9"/>
    <w:basedOn w:val="Normal"/>
    <w:next w:val="BodyText"/>
    <w:qFormat/>
    <w:rsid w:val="00F12E44"/>
    <w:pPr>
      <w:numPr>
        <w:ilvl w:val="8"/>
        <w:numId w:val="1"/>
      </w:numPr>
      <w:spacing w:before="240" w:after="60"/>
      <w:outlineLvl w:val="8"/>
    </w:pPr>
    <w:rPr>
      <w:rFonts w:cs="Arial"/>
      <w:color w:val="4F81BD"/>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F12E44"/>
    <w:rPr>
      <w:rFonts w:ascii="Arial" w:hAnsi="Arial"/>
      <w:b/>
      <w:color w:val="4F81BD"/>
    </w:rPr>
  </w:style>
  <w:style w:type="character" w:styleId="Hyperlink">
    <w:name w:val="Hyperlink"/>
    <w:uiPriority w:val="99"/>
    <w:rsid w:val="00F12E44"/>
    <w:rPr>
      <w:rFonts w:ascii="Arial" w:hAnsi="Arial"/>
      <w:color w:val="0000FF"/>
      <w:u w:val="single"/>
    </w:rPr>
  </w:style>
  <w:style w:type="paragraph" w:styleId="TOC1">
    <w:name w:val="toc 1"/>
    <w:basedOn w:val="Normal"/>
    <w:next w:val="Normal"/>
    <w:autoRedefine/>
    <w:uiPriority w:val="39"/>
    <w:rsid w:val="00F12E44"/>
    <w:pPr>
      <w:spacing w:before="120" w:after="120"/>
    </w:pPr>
    <w:rPr>
      <w:rFonts w:ascii="Times New Roman" w:hAnsi="Times New Roman"/>
      <w:b/>
      <w:bCs/>
      <w:caps/>
    </w:rPr>
  </w:style>
  <w:style w:type="paragraph" w:styleId="TOC2">
    <w:name w:val="toc 2"/>
    <w:basedOn w:val="Normal"/>
    <w:next w:val="Normal"/>
    <w:autoRedefine/>
    <w:uiPriority w:val="39"/>
    <w:rsid w:val="00F12E44"/>
    <w:pPr>
      <w:ind w:left="200"/>
    </w:pPr>
    <w:rPr>
      <w:rFonts w:ascii="Times New Roman" w:hAnsi="Times New Roman"/>
      <w:smallCaps/>
    </w:rPr>
  </w:style>
  <w:style w:type="paragraph" w:styleId="TOC3">
    <w:name w:val="toc 3"/>
    <w:basedOn w:val="Normal"/>
    <w:next w:val="Normal"/>
    <w:autoRedefine/>
    <w:uiPriority w:val="39"/>
    <w:rsid w:val="00F12E44"/>
    <w:pPr>
      <w:ind w:left="400"/>
    </w:pPr>
    <w:rPr>
      <w:rFonts w:ascii="Times New Roman" w:hAnsi="Times New Roman"/>
      <w:i/>
      <w:iCs/>
    </w:rPr>
  </w:style>
  <w:style w:type="paragraph" w:styleId="TOC4">
    <w:name w:val="toc 4"/>
    <w:basedOn w:val="Normal"/>
    <w:next w:val="Normal"/>
    <w:autoRedefine/>
    <w:semiHidden/>
    <w:rsid w:val="00F12E44"/>
    <w:pPr>
      <w:ind w:left="600"/>
    </w:pPr>
    <w:rPr>
      <w:rFonts w:ascii="Times New Roman" w:hAnsi="Times New Roman"/>
      <w:sz w:val="18"/>
      <w:szCs w:val="18"/>
    </w:rPr>
  </w:style>
  <w:style w:type="paragraph" w:styleId="TOC5">
    <w:name w:val="toc 5"/>
    <w:basedOn w:val="Normal"/>
    <w:next w:val="Normal"/>
    <w:autoRedefine/>
    <w:semiHidden/>
    <w:rsid w:val="00F12E44"/>
    <w:pPr>
      <w:ind w:left="800"/>
    </w:pPr>
    <w:rPr>
      <w:rFonts w:ascii="Times New Roman" w:hAnsi="Times New Roman"/>
      <w:sz w:val="18"/>
      <w:szCs w:val="18"/>
    </w:rPr>
  </w:style>
  <w:style w:type="paragraph" w:styleId="TOC6">
    <w:name w:val="toc 6"/>
    <w:basedOn w:val="Normal"/>
    <w:next w:val="Normal"/>
    <w:autoRedefine/>
    <w:semiHidden/>
    <w:rsid w:val="00F12E44"/>
    <w:pPr>
      <w:ind w:left="1000"/>
    </w:pPr>
    <w:rPr>
      <w:rFonts w:ascii="Times New Roman" w:hAnsi="Times New Roman"/>
      <w:sz w:val="18"/>
      <w:szCs w:val="18"/>
    </w:rPr>
  </w:style>
  <w:style w:type="paragraph" w:styleId="TOC8">
    <w:name w:val="toc 8"/>
    <w:basedOn w:val="Normal"/>
    <w:next w:val="Normal"/>
    <w:autoRedefine/>
    <w:semiHidden/>
    <w:rsid w:val="00F12E44"/>
    <w:pPr>
      <w:ind w:left="1400"/>
    </w:pPr>
    <w:rPr>
      <w:rFonts w:ascii="Times New Roman" w:hAnsi="Times New Roman"/>
      <w:sz w:val="18"/>
      <w:szCs w:val="18"/>
    </w:rPr>
  </w:style>
  <w:style w:type="paragraph" w:styleId="TOC9">
    <w:name w:val="toc 9"/>
    <w:basedOn w:val="Normal"/>
    <w:next w:val="Normal"/>
    <w:autoRedefine/>
    <w:semiHidden/>
    <w:rsid w:val="00F12E44"/>
    <w:pPr>
      <w:ind w:left="1600"/>
    </w:pPr>
    <w:rPr>
      <w:rFonts w:ascii="Times New Roman" w:hAnsi="Times New Roman"/>
      <w:sz w:val="18"/>
      <w:szCs w:val="18"/>
    </w:rPr>
  </w:style>
  <w:style w:type="paragraph" w:styleId="TOC7">
    <w:name w:val="toc 7"/>
    <w:basedOn w:val="Normal"/>
    <w:next w:val="Normal"/>
    <w:autoRedefine/>
    <w:semiHidden/>
    <w:rsid w:val="00F12E44"/>
    <w:pPr>
      <w:ind w:left="1200"/>
    </w:pPr>
    <w:rPr>
      <w:rFonts w:ascii="Times New Roman" w:hAnsi="Times New Roman"/>
      <w:sz w:val="18"/>
      <w:szCs w:val="18"/>
    </w:rPr>
  </w:style>
  <w:style w:type="paragraph" w:customStyle="1" w:styleId="SJUHeaderGreen">
    <w:name w:val="SJU Header Green"/>
    <w:basedOn w:val="Normal"/>
    <w:next w:val="BodyText"/>
    <w:qFormat/>
    <w:rsid w:val="00F12E44"/>
    <w:pPr>
      <w:jc w:val="center"/>
    </w:pPr>
    <w:rPr>
      <w:b/>
      <w:color w:val="7AB51D"/>
      <w:sz w:val="50"/>
    </w:rPr>
  </w:style>
  <w:style w:type="paragraph" w:customStyle="1" w:styleId="SJUHeaderBlue">
    <w:name w:val="SJU Header Blue"/>
    <w:basedOn w:val="SJUHeaderGreen"/>
    <w:next w:val="BodyText"/>
    <w:qFormat/>
    <w:rsid w:val="00F12E44"/>
    <w:rPr>
      <w:rFonts w:ascii="Arial Bold"/>
      <w:color w:val="07398A"/>
      <w:szCs w:val="50"/>
    </w:rPr>
  </w:style>
  <w:style w:type="paragraph" w:styleId="PlainText">
    <w:name w:val="Plain Text"/>
    <w:basedOn w:val="Normal"/>
    <w:rsid w:val="00F12E44"/>
    <w:rPr>
      <w:rFonts w:ascii="Courier New" w:hAnsi="Courier New" w:cs="Courier New"/>
    </w:rPr>
  </w:style>
  <w:style w:type="paragraph" w:customStyle="1" w:styleId="SJUMessageHeaderGreen">
    <w:name w:val="SJU Message Header Green"/>
    <w:basedOn w:val="Normal"/>
    <w:next w:val="BodyText"/>
    <w:link w:val="SJUMessageHeaderGreenChar"/>
    <w:qFormat/>
    <w:rsid w:val="00F12E44"/>
    <w:rPr>
      <w:rFonts w:ascii="Arial Bold"/>
      <w:b/>
      <w:color w:val="7AB51D"/>
      <w:spacing w:val="-5"/>
      <w:sz w:val="22"/>
      <w:szCs w:val="22"/>
    </w:rPr>
  </w:style>
  <w:style w:type="paragraph" w:styleId="NoteHeading">
    <w:name w:val="Note Heading"/>
    <w:basedOn w:val="Normal"/>
    <w:next w:val="Normal"/>
    <w:rsid w:val="00F12E44"/>
  </w:style>
  <w:style w:type="paragraph" w:customStyle="1" w:styleId="SJUMessageHeaderBlue">
    <w:name w:val="SJU Message Header Blue"/>
    <w:basedOn w:val="Normal"/>
    <w:next w:val="BodyText"/>
    <w:qFormat/>
    <w:rsid w:val="00F12E44"/>
    <w:rPr>
      <w:rFonts w:ascii="Arial Bold"/>
      <w:b/>
      <w:color w:val="07398A"/>
      <w:spacing w:val="-5"/>
      <w:sz w:val="22"/>
      <w:szCs w:val="22"/>
    </w:rPr>
  </w:style>
  <w:style w:type="paragraph" w:customStyle="1" w:styleId="SJUGreen">
    <w:name w:val="SJU Green"/>
    <w:basedOn w:val="Normal"/>
    <w:next w:val="BodyText"/>
    <w:qFormat/>
    <w:rsid w:val="00F12E44"/>
    <w:rPr>
      <w:color w:val="7AB51D"/>
    </w:rPr>
  </w:style>
  <w:style w:type="paragraph" w:styleId="ListNumber">
    <w:name w:val="List Number"/>
    <w:basedOn w:val="Normal"/>
    <w:rsid w:val="00F12E44"/>
    <w:pPr>
      <w:numPr>
        <w:numId w:val="5"/>
      </w:numPr>
    </w:pPr>
  </w:style>
  <w:style w:type="paragraph" w:styleId="ListBullet">
    <w:name w:val="List Bullet"/>
    <w:basedOn w:val="Normal"/>
    <w:rsid w:val="00F12E44"/>
    <w:pPr>
      <w:numPr>
        <w:numId w:val="6"/>
      </w:numPr>
    </w:pPr>
  </w:style>
  <w:style w:type="paragraph" w:customStyle="1" w:styleId="SJUBlue">
    <w:name w:val="SJU Blue"/>
    <w:basedOn w:val="Normal"/>
    <w:next w:val="BodyText"/>
    <w:qFormat/>
    <w:rsid w:val="00F12E44"/>
    <w:rPr>
      <w:color w:val="07398A"/>
    </w:rPr>
  </w:style>
  <w:style w:type="paragraph" w:styleId="Header">
    <w:name w:val="header"/>
    <w:basedOn w:val="Normal"/>
    <w:next w:val="BodyText"/>
    <w:qFormat/>
    <w:rsid w:val="00F12E44"/>
    <w:pPr>
      <w:tabs>
        <w:tab w:val="center" w:pos="4153"/>
        <w:tab w:val="right" w:pos="8306"/>
      </w:tabs>
      <w:spacing w:after="120"/>
    </w:pPr>
    <w:rPr>
      <w:b/>
      <w:color w:val="365F91"/>
      <w:sz w:val="32"/>
    </w:rPr>
  </w:style>
  <w:style w:type="paragraph" w:styleId="Footer">
    <w:name w:val="footer"/>
    <w:basedOn w:val="Normal"/>
    <w:rsid w:val="00F12E44"/>
    <w:pPr>
      <w:tabs>
        <w:tab w:val="center" w:pos="4153"/>
        <w:tab w:val="right" w:pos="8306"/>
      </w:tabs>
    </w:pPr>
  </w:style>
  <w:style w:type="numbering" w:styleId="111111">
    <w:name w:val="Outline List 2"/>
    <w:basedOn w:val="NoList"/>
    <w:rsid w:val="00F12E44"/>
    <w:pPr>
      <w:numPr>
        <w:numId w:val="7"/>
      </w:numPr>
    </w:pPr>
  </w:style>
  <w:style w:type="numbering" w:styleId="1ai">
    <w:name w:val="Outline List 1"/>
    <w:basedOn w:val="NoList"/>
    <w:rsid w:val="00F12E44"/>
    <w:pPr>
      <w:numPr>
        <w:numId w:val="8"/>
      </w:numPr>
    </w:pPr>
  </w:style>
  <w:style w:type="character" w:styleId="CommentReference">
    <w:name w:val="annotation reference"/>
    <w:semiHidden/>
    <w:rsid w:val="00F12E44"/>
    <w:rPr>
      <w:sz w:val="16"/>
      <w:szCs w:val="16"/>
    </w:rPr>
  </w:style>
  <w:style w:type="paragraph" w:styleId="CommentText">
    <w:name w:val="annotation text"/>
    <w:basedOn w:val="Normal"/>
    <w:semiHidden/>
    <w:rsid w:val="00F12E44"/>
  </w:style>
  <w:style w:type="paragraph" w:styleId="CommentSubject">
    <w:name w:val="annotation subject"/>
    <w:basedOn w:val="CommentText"/>
    <w:next w:val="CommentText"/>
    <w:semiHidden/>
    <w:rsid w:val="00F12E44"/>
    <w:rPr>
      <w:b/>
      <w:bCs/>
    </w:rPr>
  </w:style>
  <w:style w:type="paragraph" w:styleId="BalloonText">
    <w:name w:val="Balloon Text"/>
    <w:basedOn w:val="Normal"/>
    <w:semiHidden/>
    <w:rsid w:val="00F12E44"/>
    <w:rPr>
      <w:rFonts w:ascii="Tahoma" w:hAnsi="Tahoma" w:cs="Tahoma"/>
      <w:sz w:val="16"/>
      <w:szCs w:val="16"/>
    </w:rPr>
  </w:style>
  <w:style w:type="table" w:styleId="TableGrid">
    <w:name w:val="Table Grid"/>
    <w:basedOn w:val="TableNormal"/>
    <w:uiPriority w:val="59"/>
    <w:rsid w:val="00F1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F12E44"/>
    <w:pPr>
      <w:numPr>
        <w:numId w:val="2"/>
      </w:numPr>
    </w:pPr>
  </w:style>
  <w:style w:type="paragraph" w:styleId="List5">
    <w:name w:val="List 5"/>
    <w:basedOn w:val="Normal"/>
    <w:rsid w:val="00F12E44"/>
    <w:pPr>
      <w:ind w:left="1415" w:hanging="283"/>
    </w:pPr>
  </w:style>
  <w:style w:type="paragraph" w:styleId="ListBullet3">
    <w:name w:val="List Bullet 3"/>
    <w:basedOn w:val="Normal"/>
    <w:rsid w:val="00F12E44"/>
    <w:pPr>
      <w:numPr>
        <w:numId w:val="3"/>
      </w:numPr>
    </w:pPr>
  </w:style>
  <w:style w:type="paragraph" w:styleId="ListBullet4">
    <w:name w:val="List Bullet 4"/>
    <w:basedOn w:val="Normal"/>
    <w:rsid w:val="00F12E44"/>
    <w:pPr>
      <w:numPr>
        <w:numId w:val="4"/>
      </w:numPr>
    </w:pPr>
  </w:style>
  <w:style w:type="paragraph" w:styleId="List">
    <w:name w:val="List"/>
    <w:basedOn w:val="Normal"/>
    <w:rsid w:val="00F12E44"/>
    <w:pPr>
      <w:ind w:left="283" w:hanging="283"/>
    </w:pPr>
  </w:style>
  <w:style w:type="paragraph" w:styleId="List2">
    <w:name w:val="List 2"/>
    <w:basedOn w:val="Normal"/>
    <w:rsid w:val="00F12E44"/>
    <w:pPr>
      <w:ind w:left="566" w:hanging="283"/>
    </w:pPr>
  </w:style>
  <w:style w:type="paragraph" w:styleId="List3">
    <w:name w:val="List 3"/>
    <w:basedOn w:val="Normal"/>
    <w:rsid w:val="00F12E44"/>
    <w:pPr>
      <w:ind w:left="849" w:hanging="283"/>
    </w:pPr>
  </w:style>
  <w:style w:type="paragraph" w:styleId="List4">
    <w:name w:val="List 4"/>
    <w:basedOn w:val="Normal"/>
    <w:rsid w:val="00F12E44"/>
    <w:pPr>
      <w:ind w:left="1132" w:hanging="283"/>
    </w:pPr>
  </w:style>
  <w:style w:type="character" w:customStyle="1" w:styleId="SJUMessageHeaderGreenChar">
    <w:name w:val="SJU Message Header Green Char"/>
    <w:link w:val="SJUMessageHeaderGreen"/>
    <w:rsid w:val="00F12E44"/>
    <w:rPr>
      <w:rFonts w:ascii="Arial Bold" w:hAnsi="Arial"/>
      <w:b/>
      <w:color w:val="7AB51D"/>
      <w:spacing w:val="-5"/>
      <w:sz w:val="22"/>
      <w:szCs w:val="22"/>
    </w:rPr>
  </w:style>
  <w:style w:type="paragraph" w:customStyle="1" w:styleId="AppendixHeading1">
    <w:name w:val="Appendix Heading 1"/>
    <w:basedOn w:val="Heading1"/>
    <w:next w:val="BodyText"/>
    <w:link w:val="AppendixHeading1Char"/>
    <w:qFormat/>
    <w:rsid w:val="00F12E44"/>
    <w:pPr>
      <w:pageBreakBefore/>
      <w:numPr>
        <w:numId w:val="9"/>
      </w:numPr>
    </w:pPr>
  </w:style>
  <w:style w:type="paragraph" w:customStyle="1" w:styleId="AppendixHeading2">
    <w:name w:val="Appendix Heading 2"/>
    <w:basedOn w:val="Heading2"/>
    <w:next w:val="BodyText"/>
    <w:link w:val="AppendixHeading2Char"/>
    <w:qFormat/>
    <w:rsid w:val="00F12E44"/>
    <w:pPr>
      <w:numPr>
        <w:numId w:val="9"/>
      </w:numPr>
    </w:pPr>
  </w:style>
  <w:style w:type="paragraph" w:customStyle="1" w:styleId="AppendixHeading3">
    <w:name w:val="Appendix Heading 3"/>
    <w:basedOn w:val="Heading3"/>
    <w:next w:val="BodyText"/>
    <w:qFormat/>
    <w:rsid w:val="00F12E44"/>
    <w:pPr>
      <w:numPr>
        <w:numId w:val="9"/>
      </w:numPr>
    </w:pPr>
  </w:style>
  <w:style w:type="character" w:styleId="PageNumber">
    <w:name w:val="page number"/>
    <w:basedOn w:val="DefaultParagraphFont"/>
    <w:rsid w:val="00F12E44"/>
  </w:style>
  <w:style w:type="paragraph" w:styleId="NoSpacing">
    <w:name w:val="No Spacing"/>
    <w:aliases w:val="SJU Title Page Green"/>
    <w:next w:val="BodyText"/>
    <w:link w:val="NoSpacingChar"/>
    <w:qFormat/>
    <w:rsid w:val="00F12E44"/>
    <w:rPr>
      <w:rFonts w:ascii="Arial" w:hAnsi="Arial"/>
      <w:sz w:val="22"/>
      <w:szCs w:val="22"/>
      <w:lang w:val="en-US" w:eastAsia="en-US"/>
    </w:rPr>
  </w:style>
  <w:style w:type="character" w:customStyle="1" w:styleId="NoSpacingChar">
    <w:name w:val="No Spacing Char"/>
    <w:aliases w:val="SJU Title Page Green Char"/>
    <w:link w:val="NoSpacing"/>
    <w:rsid w:val="00F12E44"/>
    <w:rPr>
      <w:rFonts w:ascii="Arial" w:hAnsi="Arial"/>
      <w:sz w:val="22"/>
      <w:szCs w:val="22"/>
      <w:lang w:val="en-US" w:eastAsia="en-US" w:bidi="ar-SA"/>
    </w:rPr>
  </w:style>
  <w:style w:type="paragraph" w:customStyle="1" w:styleId="SJUTitlePageLarge">
    <w:name w:val="SJU Title Page Large"/>
    <w:basedOn w:val="NoSpacing"/>
    <w:next w:val="BodyText"/>
    <w:qFormat/>
    <w:rsid w:val="00F12E44"/>
    <w:rPr>
      <w:b/>
      <w:bCs/>
      <w:sz w:val="48"/>
    </w:rPr>
  </w:style>
  <w:style w:type="paragraph" w:customStyle="1" w:styleId="SJUTitlePageSmall">
    <w:name w:val="SJU Title Page Small"/>
    <w:basedOn w:val="NoSpacing"/>
    <w:next w:val="BodyText"/>
    <w:qFormat/>
    <w:rsid w:val="00F12E44"/>
    <w:rPr>
      <w:b/>
      <w:bCs/>
      <w:i/>
      <w:iCs/>
      <w:sz w:val="28"/>
    </w:rPr>
  </w:style>
  <w:style w:type="paragraph" w:customStyle="1" w:styleId="SJUTitlePageDate">
    <w:name w:val="SJU Title Page Date"/>
    <w:basedOn w:val="NoSpacing"/>
    <w:next w:val="BodyText"/>
    <w:qFormat/>
    <w:rsid w:val="00F12E44"/>
    <w:rPr>
      <w:sz w:val="24"/>
    </w:rPr>
  </w:style>
  <w:style w:type="paragraph" w:customStyle="1" w:styleId="SJUTitlePage">
    <w:name w:val="SJU Title Page"/>
    <w:basedOn w:val="NoSpacing"/>
    <w:next w:val="BodyText"/>
    <w:qFormat/>
    <w:rsid w:val="00F12E44"/>
    <w:pPr>
      <w:ind w:right="2929"/>
    </w:pPr>
    <w:rPr>
      <w:szCs w:val="20"/>
    </w:rPr>
  </w:style>
  <w:style w:type="paragraph" w:customStyle="1" w:styleId="SJUTitlePageEdition">
    <w:name w:val="SJU Title Page Edition"/>
    <w:basedOn w:val="NoSpacing"/>
    <w:next w:val="BodyText"/>
    <w:qFormat/>
    <w:rsid w:val="00F12E44"/>
    <w:rPr>
      <w:b/>
      <w:bCs/>
      <w:sz w:val="36"/>
    </w:rPr>
  </w:style>
  <w:style w:type="paragraph" w:styleId="BodyText">
    <w:name w:val="Body Text"/>
    <w:basedOn w:val="Normal"/>
    <w:link w:val="BodyTextChar"/>
    <w:qFormat/>
    <w:rsid w:val="00F12E44"/>
    <w:pPr>
      <w:spacing w:before="120" w:after="120"/>
    </w:pPr>
  </w:style>
  <w:style w:type="character" w:customStyle="1" w:styleId="BodyTextChar">
    <w:name w:val="Body Text Char"/>
    <w:link w:val="BodyText"/>
    <w:rsid w:val="00F12E44"/>
    <w:rPr>
      <w:rFonts w:ascii="Arial" w:hAnsi="Arial"/>
    </w:rPr>
  </w:style>
  <w:style w:type="character" w:customStyle="1" w:styleId="AppendixHeading2Char">
    <w:name w:val="Appendix Heading 2 Char"/>
    <w:link w:val="AppendixHeading2"/>
    <w:rsid w:val="00F12E44"/>
    <w:rPr>
      <w:rFonts w:ascii="Arial" w:hAnsi="Arial" w:cs="Arial"/>
      <w:b/>
      <w:bCs/>
      <w:iCs/>
      <w:color w:val="4F81BD"/>
      <w:sz w:val="30"/>
      <w:szCs w:val="28"/>
    </w:rPr>
  </w:style>
  <w:style w:type="character" w:customStyle="1" w:styleId="AppendixHeading1Char">
    <w:name w:val="Appendix Heading 1 Char"/>
    <w:link w:val="AppendixHeading1"/>
    <w:rsid w:val="00F12E44"/>
    <w:rPr>
      <w:rFonts w:ascii="Arial" w:hAnsi="Arial" w:cs="Arial"/>
      <w:b/>
      <w:bCs/>
      <w:color w:val="365F91"/>
      <w:kern w:val="32"/>
      <w:sz w:val="32"/>
      <w:szCs w:val="32"/>
    </w:rPr>
  </w:style>
  <w:style w:type="character" w:styleId="LineNumber">
    <w:name w:val="line number"/>
    <w:basedOn w:val="DefaultParagraphFont"/>
    <w:rsid w:val="00F12E44"/>
  </w:style>
  <w:style w:type="paragraph" w:customStyle="1" w:styleId="SJUTitlePageProjectID">
    <w:name w:val="SJU Title Page Project ID"/>
    <w:basedOn w:val="Normal"/>
    <w:next w:val="BodyText"/>
    <w:qFormat/>
    <w:rsid w:val="00F12E44"/>
    <w:rPr>
      <w:b/>
      <w:sz w:val="24"/>
    </w:rPr>
  </w:style>
  <w:style w:type="paragraph" w:styleId="BodyTextIndent">
    <w:name w:val="Body Text Indent"/>
    <w:basedOn w:val="Normal"/>
    <w:link w:val="BodyTextIndentChar"/>
    <w:qFormat/>
    <w:rsid w:val="00F12E44"/>
    <w:pPr>
      <w:spacing w:after="120"/>
      <w:ind w:left="283"/>
    </w:pPr>
  </w:style>
  <w:style w:type="character" w:customStyle="1" w:styleId="BodyTextIndentChar">
    <w:name w:val="Body Text Indent Char"/>
    <w:link w:val="BodyTextIndent"/>
    <w:rsid w:val="00F12E44"/>
    <w:rPr>
      <w:rFonts w:ascii="Arial" w:hAnsi="Arial"/>
    </w:rPr>
  </w:style>
  <w:style w:type="paragraph" w:customStyle="1" w:styleId="StyleNoSpacing">
    <w:name w:val="Style No Spacing"/>
    <w:aliases w:val="SJU Title Page Green + Arial Black 20 pt Custom ..."/>
    <w:basedOn w:val="NoSpacing"/>
    <w:next w:val="BodyText"/>
    <w:rsid w:val="00F12E44"/>
    <w:rPr>
      <w:rFonts w:ascii="Arial Black" w:hAnsi="Arial Black"/>
      <w:color w:val="76923C"/>
      <w:sz w:val="40"/>
    </w:rPr>
  </w:style>
  <w:style w:type="paragraph" w:customStyle="1" w:styleId="StyleSJUTitlePageEdition14pt">
    <w:name w:val="Style SJU Title Page Edition + 14 pt"/>
    <w:basedOn w:val="SJUTitlePageEdition"/>
    <w:next w:val="BodyText"/>
    <w:rsid w:val="00F12E44"/>
    <w:rPr>
      <w:sz w:val="28"/>
    </w:rPr>
  </w:style>
  <w:style w:type="paragraph" w:customStyle="1" w:styleId="References">
    <w:name w:val="References"/>
    <w:basedOn w:val="BodyText"/>
    <w:link w:val="ReferencesChar"/>
    <w:qFormat/>
    <w:rsid w:val="00F12E44"/>
    <w:pPr>
      <w:keepLines/>
      <w:numPr>
        <w:numId w:val="10"/>
      </w:numPr>
      <w:tabs>
        <w:tab w:val="left" w:pos="425"/>
      </w:tabs>
      <w:spacing w:before="0"/>
      <w:ind w:left="567" w:hanging="567"/>
      <w:jc w:val="both"/>
    </w:pPr>
    <w:rPr>
      <w:rFonts w:eastAsia="Calibri"/>
      <w:sz w:val="22"/>
      <w:szCs w:val="22"/>
      <w:lang w:eastAsia="en-US"/>
    </w:rPr>
  </w:style>
  <w:style w:type="character" w:customStyle="1" w:styleId="ReferencesChar">
    <w:name w:val="References Char"/>
    <w:link w:val="References"/>
    <w:rsid w:val="00F12E44"/>
    <w:rPr>
      <w:rFonts w:ascii="Arial" w:eastAsia="Calibri" w:hAnsi="Arial"/>
      <w:sz w:val="22"/>
      <w:szCs w:val="22"/>
      <w:lang w:eastAsia="en-US"/>
    </w:rPr>
  </w:style>
  <w:style w:type="character" w:customStyle="1" w:styleId="MessageHeaderLabel">
    <w:name w:val="Message Header Label"/>
    <w:rsid w:val="00367CC8"/>
    <w:rPr>
      <w:rFonts w:ascii="Arial Bold" w:hAnsi="Arial Bold"/>
      <w:color w:val="07398A"/>
      <w:sz w:val="32"/>
    </w:rPr>
  </w:style>
  <w:style w:type="paragraph" w:customStyle="1" w:styleId="Default">
    <w:name w:val="Default"/>
    <w:rsid w:val="00367CC8"/>
    <w:pPr>
      <w:widowControl w:val="0"/>
      <w:autoSpaceDE w:val="0"/>
      <w:autoSpaceDN w:val="0"/>
      <w:adjustRightInd w:val="0"/>
    </w:pPr>
    <w:rPr>
      <w:rFonts w:ascii="Arial" w:hAnsi="Arial" w:cs="Arial"/>
      <w:color w:val="000000"/>
      <w:sz w:val="24"/>
      <w:szCs w:val="24"/>
    </w:rPr>
  </w:style>
  <w:style w:type="paragraph" w:customStyle="1" w:styleId="Titreprincipal">
    <w:name w:val="Titre principal"/>
    <w:basedOn w:val="Default"/>
    <w:rsid w:val="004F3416"/>
    <w:pPr>
      <w:jc w:val="both"/>
    </w:pPr>
    <w:rPr>
      <w:b/>
      <w:bCs/>
      <w:color w:val="auto"/>
      <w:sz w:val="36"/>
      <w:szCs w:val="40"/>
    </w:rPr>
  </w:style>
  <w:style w:type="paragraph" w:customStyle="1" w:styleId="Soustitre">
    <w:name w:val="Sous titre"/>
    <w:basedOn w:val="Default"/>
    <w:rsid w:val="004F3416"/>
    <w:pPr>
      <w:spacing w:before="240" w:after="60"/>
      <w:jc w:val="both"/>
    </w:pPr>
    <w:rPr>
      <w:b/>
      <w:bCs/>
      <w:color w:val="auto"/>
      <w:szCs w:val="26"/>
    </w:rPr>
  </w:style>
  <w:style w:type="paragraph" w:customStyle="1" w:styleId="SJUContact">
    <w:name w:val="SJU Contact"/>
    <w:basedOn w:val="Default"/>
    <w:qFormat/>
    <w:rsid w:val="00B8066C"/>
    <w:pPr>
      <w:spacing w:line="360" w:lineRule="auto"/>
    </w:pPr>
    <w:rPr>
      <w:bCs/>
      <w:color w:val="000080"/>
    </w:rPr>
  </w:style>
  <w:style w:type="character" w:customStyle="1" w:styleId="Heading3Char">
    <w:name w:val="Heading 3 Char"/>
    <w:link w:val="Heading3"/>
    <w:uiPriority w:val="9"/>
    <w:rsid w:val="00507DF2"/>
    <w:rPr>
      <w:rFonts w:ascii="Arial" w:hAnsi="Arial" w:cs="Arial"/>
      <w:b/>
      <w:bCs/>
      <w:color w:val="4F81BD"/>
      <w:sz w:val="28"/>
      <w:szCs w:val="26"/>
    </w:rPr>
  </w:style>
  <w:style w:type="character" w:customStyle="1" w:styleId="openingquote">
    <w:name w:val="openingquote"/>
    <w:rsid w:val="00507DF2"/>
  </w:style>
  <w:style w:type="character" w:customStyle="1" w:styleId="apple-converted-space">
    <w:name w:val="apple-converted-space"/>
    <w:rsid w:val="00507DF2"/>
  </w:style>
  <w:style w:type="character" w:customStyle="1" w:styleId="closingquote">
    <w:name w:val="closingquote"/>
    <w:rsid w:val="00507DF2"/>
  </w:style>
  <w:style w:type="character" w:styleId="Strong">
    <w:name w:val="Strong"/>
    <w:uiPriority w:val="22"/>
    <w:qFormat/>
    <w:rsid w:val="00C153E5"/>
    <w:rPr>
      <w:b/>
      <w:bCs/>
    </w:rPr>
  </w:style>
  <w:style w:type="paragraph" w:customStyle="1" w:styleId="5Normal">
    <w:name w:val="5 Normal"/>
    <w:rsid w:val="00A358F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rPr>
  </w:style>
  <w:style w:type="character" w:styleId="FollowedHyperlink">
    <w:name w:val="FollowedHyperlink"/>
    <w:rsid w:val="00A149C9"/>
    <w:rPr>
      <w:color w:val="800080"/>
      <w:u w:val="single"/>
    </w:rPr>
  </w:style>
  <w:style w:type="paragraph" w:styleId="ListParagraph">
    <w:name w:val="List Paragraph"/>
    <w:basedOn w:val="Normal"/>
    <w:uiPriority w:val="34"/>
    <w:qFormat/>
    <w:rsid w:val="003B3AAE"/>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A61B23"/>
    <w:rPr>
      <w:i/>
      <w:iCs/>
    </w:rPr>
  </w:style>
  <w:style w:type="paragraph" w:styleId="Revision">
    <w:name w:val="Revision"/>
    <w:hidden/>
    <w:uiPriority w:val="99"/>
    <w:semiHidden/>
    <w:rsid w:val="0088078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40179">
      <w:bodyDiv w:val="1"/>
      <w:marLeft w:val="0"/>
      <w:marRight w:val="0"/>
      <w:marTop w:val="0"/>
      <w:marBottom w:val="0"/>
      <w:divBdr>
        <w:top w:val="none" w:sz="0" w:space="0" w:color="auto"/>
        <w:left w:val="none" w:sz="0" w:space="0" w:color="auto"/>
        <w:bottom w:val="none" w:sz="0" w:space="0" w:color="auto"/>
        <w:right w:val="none" w:sz="0" w:space="0" w:color="auto"/>
      </w:divBdr>
    </w:div>
    <w:div w:id="322590901">
      <w:bodyDiv w:val="1"/>
      <w:marLeft w:val="0"/>
      <w:marRight w:val="0"/>
      <w:marTop w:val="0"/>
      <w:marBottom w:val="0"/>
      <w:divBdr>
        <w:top w:val="none" w:sz="0" w:space="0" w:color="auto"/>
        <w:left w:val="none" w:sz="0" w:space="0" w:color="auto"/>
        <w:bottom w:val="none" w:sz="0" w:space="0" w:color="auto"/>
        <w:right w:val="none" w:sz="0" w:space="0" w:color="auto"/>
      </w:divBdr>
    </w:div>
    <w:div w:id="892077321">
      <w:bodyDiv w:val="1"/>
      <w:marLeft w:val="0"/>
      <w:marRight w:val="0"/>
      <w:marTop w:val="0"/>
      <w:marBottom w:val="0"/>
      <w:divBdr>
        <w:top w:val="none" w:sz="0" w:space="0" w:color="auto"/>
        <w:left w:val="none" w:sz="0" w:space="0" w:color="auto"/>
        <w:bottom w:val="none" w:sz="0" w:space="0" w:color="auto"/>
        <w:right w:val="none" w:sz="0" w:space="0" w:color="auto"/>
      </w:divBdr>
      <w:divsChild>
        <w:div w:id="1739091166">
          <w:marLeft w:val="0"/>
          <w:marRight w:val="0"/>
          <w:marTop w:val="0"/>
          <w:marBottom w:val="0"/>
          <w:divBdr>
            <w:top w:val="none" w:sz="0" w:space="0" w:color="auto"/>
            <w:left w:val="none" w:sz="0" w:space="0" w:color="auto"/>
            <w:bottom w:val="none" w:sz="0" w:space="0" w:color="auto"/>
            <w:right w:val="none" w:sz="0" w:space="0" w:color="auto"/>
          </w:divBdr>
          <w:divsChild>
            <w:div w:id="11222640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5422">
      <w:bodyDiv w:val="1"/>
      <w:marLeft w:val="0"/>
      <w:marRight w:val="0"/>
      <w:marTop w:val="0"/>
      <w:marBottom w:val="0"/>
      <w:divBdr>
        <w:top w:val="none" w:sz="0" w:space="0" w:color="auto"/>
        <w:left w:val="none" w:sz="0" w:space="0" w:color="auto"/>
        <w:bottom w:val="none" w:sz="0" w:space="0" w:color="auto"/>
        <w:right w:val="none" w:sz="0" w:space="0" w:color="auto"/>
      </w:divBdr>
    </w:div>
    <w:div w:id="1746486414">
      <w:bodyDiv w:val="1"/>
      <w:marLeft w:val="0"/>
      <w:marRight w:val="0"/>
      <w:marTop w:val="0"/>
      <w:marBottom w:val="0"/>
      <w:divBdr>
        <w:top w:val="none" w:sz="0" w:space="0" w:color="auto"/>
        <w:left w:val="none" w:sz="0" w:space="0" w:color="auto"/>
        <w:bottom w:val="none" w:sz="0" w:space="0" w:color="auto"/>
        <w:right w:val="none" w:sz="0" w:space="0" w:color="auto"/>
      </w:divBdr>
    </w:div>
    <w:div w:id="1801027295">
      <w:bodyDiv w:val="1"/>
      <w:marLeft w:val="0"/>
      <w:marRight w:val="0"/>
      <w:marTop w:val="0"/>
      <w:marBottom w:val="0"/>
      <w:divBdr>
        <w:top w:val="none" w:sz="0" w:space="0" w:color="auto"/>
        <w:left w:val="none" w:sz="0" w:space="0" w:color="auto"/>
        <w:bottom w:val="none" w:sz="0" w:space="0" w:color="auto"/>
        <w:right w:val="none" w:sz="0" w:space="0" w:color="auto"/>
      </w:divBdr>
    </w:div>
    <w:div w:id="198543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sarju.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B8C94-C267-401D-8848-D7F980DA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SJU</Company>
  <LinksUpToDate>false</LinksUpToDate>
  <CharactersWithSpaces>5745</CharactersWithSpaces>
  <SharedDoc>false</SharedDoc>
  <HLinks>
    <vt:vector size="24" baseType="variant">
      <vt:variant>
        <vt:i4>3604600</vt:i4>
      </vt:variant>
      <vt:variant>
        <vt:i4>9</vt:i4>
      </vt:variant>
      <vt:variant>
        <vt:i4>0</vt:i4>
      </vt:variant>
      <vt:variant>
        <vt:i4>5</vt:i4>
      </vt:variant>
      <vt:variant>
        <vt:lpwstr>http://www.sesarju.eu/about/background</vt:lpwstr>
      </vt:variant>
      <vt:variant>
        <vt:lpwstr/>
      </vt:variant>
      <vt:variant>
        <vt:i4>7143438</vt:i4>
      </vt:variant>
      <vt:variant>
        <vt:i4>6</vt:i4>
      </vt:variant>
      <vt:variant>
        <vt:i4>0</vt:i4>
      </vt:variant>
      <vt:variant>
        <vt:i4>5</vt:i4>
      </vt:variant>
      <vt:variant>
        <vt:lpwstr>mailto:Christine.Stewart@sesarju.eu</vt:lpwstr>
      </vt:variant>
      <vt:variant>
        <vt:lpwstr/>
      </vt:variant>
      <vt:variant>
        <vt:i4>6684747</vt:i4>
      </vt:variant>
      <vt:variant>
        <vt:i4>3</vt:i4>
      </vt:variant>
      <vt:variant>
        <vt:i4>0</vt:i4>
      </vt:variant>
      <vt:variant>
        <vt:i4>5</vt:i4>
      </vt:variant>
      <vt:variant>
        <vt:lpwstr>mailto:press@sesarju.eu</vt:lpwstr>
      </vt:variant>
      <vt:variant>
        <vt:lpwstr/>
      </vt:variant>
      <vt:variant>
        <vt:i4>4259880</vt:i4>
      </vt:variant>
      <vt:variant>
        <vt:i4>0</vt:i4>
      </vt:variant>
      <vt:variant>
        <vt:i4>0</vt:i4>
      </vt:variant>
      <vt:variant>
        <vt:i4>5</vt:i4>
      </vt:variant>
      <vt:variant>
        <vt:lpwstr>mailto:Nathalie.oghlian@sesarju.eu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Stewart</dc:creator>
  <cp:lastModifiedBy>Rémy Bossert</cp:lastModifiedBy>
  <cp:revision>2</cp:revision>
  <cp:lastPrinted>2016-02-02T16:23:00Z</cp:lastPrinted>
  <dcterms:created xsi:type="dcterms:W3CDTF">2016-03-08T10:51:00Z</dcterms:created>
  <dcterms:modified xsi:type="dcterms:W3CDTF">2016-03-08T10:51:00Z</dcterms:modified>
</cp:coreProperties>
</file>