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1096645</wp:posOffset>
            </wp:positionH>
            <wp:positionV relativeFrom="page">
              <wp:posOffset>923925</wp:posOffset>
            </wp:positionV>
            <wp:extent cx="1628775" cy="866775"/>
            <wp:effectExtent l="0" t="0" r="9525" b="9525"/>
            <wp:wrapNone/>
            <wp:docPr id="1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55357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Header"/>
        <w:spacing w:line="320" w:lineRule="exact"/>
        <w:ind w:left="3600"/>
        <w:rPr>
          <w:noProof/>
          <w:color w:val="07398A"/>
          <w:sz w:val="32"/>
          <w:szCs w:val="20"/>
        </w:rPr>
      </w:pPr>
      <w:r>
        <w:rPr>
          <w:smallCaps/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1343025</wp:posOffset>
            </wp:positionV>
            <wp:extent cx="17780" cy="447675"/>
            <wp:effectExtent l="0" t="0" r="1270" b="9525"/>
            <wp:wrapNone/>
            <wp:docPr id="2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10157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7398A"/>
          <w:sz w:val="32"/>
        </w:rPr>
        <w:t>NÁBOR</w:t>
      </w:r>
    </w:p>
    <w:p>
      <w:pPr>
        <w:pStyle w:val="Header"/>
        <w:spacing w:line="320" w:lineRule="exact"/>
        <w:ind w:left="3600"/>
        <w:rPr>
          <w:noProof/>
          <w:color w:val="92D050"/>
        </w:rPr>
      </w:pPr>
      <w:r>
        <w:rPr>
          <w:noProof/>
          <w:color w:val="92D050"/>
        </w:rPr>
        <w:t>Manažér digitálnej transformácie a inovácie (ref. VN218)</w:t>
      </w:r>
    </w:p>
    <w:p>
      <w:pPr>
        <w:pStyle w:val="Header"/>
        <w:spacing w:line="320" w:lineRule="exact"/>
        <w:ind w:left="3600"/>
        <w:rPr>
          <w:noProof/>
          <w:color w:val="92D050"/>
          <w:sz w:val="20"/>
          <w:szCs w:val="20"/>
        </w:rPr>
      </w:pPr>
      <w:r>
        <w:rPr>
          <w:noProof/>
          <w:color w:val="92D050"/>
          <w:sz w:val="20"/>
        </w:rPr>
        <w:t>Dočasný zamestnanec (5-ročná pracovná zmluva – AD 8)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Spoločný podnik SESAR vyhlásil výberové konanie, ktorého cieľom je vytvorenie rezervného zoznamu pre obsadenie </w:t>
      </w:r>
      <w:r>
        <w:rPr>
          <w:rFonts w:ascii="Arial" w:hAnsi="Arial"/>
          <w:b/>
          <w:sz w:val="20"/>
        </w:rPr>
        <w:t>1 pracovného miesta manažéra digitálnej transformácie a inovácie</w:t>
      </w:r>
      <w:r>
        <w:rPr>
          <w:rFonts w:ascii="Arial" w:hAnsi="Arial"/>
          <w:sz w:val="20"/>
        </w:rPr>
        <w:t>. Miestom výkonu práce je Brusel v Belgicku, kde má spoločný podnik SESAR svoje hlavné sídlo a kde je aj miesto výkonu práce.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ÚVOD</w:t>
      </w:r>
    </w:p>
    <w:p>
      <w:pPr>
        <w:pStyle w:val="11"/>
        <w:ind w:hanging="720"/>
      </w:pPr>
      <w:r>
        <w:t>Program SESAR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  <w:r>
        <w:rPr>
          <w:i w:val="0"/>
          <w:sz w:val="20"/>
        </w:rPr>
        <w:t>Cieľom Programu výskumu a vývoja manažmentu letovej prevádzky jednotného európskeho neba (ďalej len „SESAR“) je modernizovať manažment letovej prevádzky (ďalej len „ATM“) v Európe a predstavuje technologický pilier jednotného európskeho neba.</w:t>
      </w:r>
    </w:p>
    <w:p>
      <w:pPr>
        <w:pStyle w:val="BodyText"/>
        <w:rPr>
          <w:bCs w:val="0"/>
          <w:i w:val="0"/>
          <w:iCs w:val="0"/>
          <w:sz w:val="20"/>
          <w:szCs w:val="20"/>
        </w:rPr>
      </w:pPr>
    </w:p>
    <w:p>
      <w:pPr>
        <w:pStyle w:val="11"/>
        <w:ind w:hanging="720"/>
        <w:rPr>
          <w:b w:val="0"/>
          <w:iCs w:val="0"/>
        </w:rPr>
      </w:pPr>
      <w:r>
        <w:rPr>
          <w:b w:val="0"/>
        </w:rPr>
        <w:t>Spoločný podnik SESAR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 záujme riadneho riadenia tohto obrovského a ambiciózneho programu bola podľa právnych predpisov Európskej únie vytvorená právnická osoba. Spoločný podnik SESAR (ďalej len „SESAR“) bol zriadený nariadením Rady (ES) č. 219/2007 z 27. februára 2007, zmeneným nariadením Rady (ES) č. 1361/2008 (ďalej len „nariadenie o SESAR“) a naposledy zmeneným nariadením Rady (ES) č. 721/2014 zo 16. júna 2014.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Ďalšie informácie o činnostiach spoločného podniku SESAR sú k dispozícii na stránke: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>
        <w:rPr>
          <w:rFonts w:ascii="Arial" w:hAnsi="Arial"/>
          <w:color w:val="0070C0"/>
          <w:sz w:val="20"/>
        </w:rPr>
        <w:t>http://www.sesarju.eu</w:t>
      </w:r>
      <w:r>
        <w:fldChar w:fldCharType="end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HLAVNÉ POVINNOSTI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Manažér digitálnej transformácie a inovácie je zodpovedný za dohľad nad digitálnou transformáciou a vývoj súvisiacich technologických inovácií programu SESAR. Pod dohľadom vedúceho ekonóma a odborníka na plánovanie bude medzi hlavné úlohy zamestnanca patriť: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Určovať a stanovovať priority príležitostí na modernizáciu činností manažmentu letovej prevádzky v kontexte európskeho hlavného plánu manažmentu letovej prevádzky. vytvoriť presvedčivú víziu a stratégiu umožnenú pokročilými technológiami a zvýšenou digitalizáciou od zmien po umožňujúce faktory alebo služby manažmentu letovej prevádzky, až po makrorozsah na úrovni systému systémov.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Vymedziť, riadiť, udržiavať a komunikovať víziu digitálnej transformácie a inovácie SESAR a zabezpečiť jej efektívny prenos do činností hlavného plánovania.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Zaistiť spoluprácu externe so zainteresovanými stranami a interne vo všetkých ostatných zodpovedných oblastiach v rámci organizácie, dohliadať na vývoj súvisiaci s digitálnou transformáciou manažmentu letovej prevádzky. Navrhovať nápravné opatrenia na odstránenie rizík orientačného plánu s cieľom dosiahnuť efektívne zavedenie stratégie a vízie digitálnej transformácie a inovácie.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Monitorovať a zabezpečiť príslušné vstupy pre súvisiace stanovenie pravidiel, štandardizáciu a iné činnosti v rámci dohôd o spolupráci spoločného podniku SESAR.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Zastupovať spoločný podnik SESAR na príslušných medzinárodných a európskych fórach podľa poverenia. </w:t>
      </w:r>
    </w:p>
    <w:p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Vytvoriť a udržiavať silnú odbornú sieť v tejto oblasti odbornosti vrátane vedúcich akademikov, priemyselných aktérov, podnikateľov, vládnych agentúr a nezávislých odborníkov. </w:t>
      </w:r>
    </w:p>
    <w:p>
      <w:pPr>
        <w:pStyle w:val="ListParagraph"/>
        <w:autoSpaceDE w:val="0"/>
        <w:autoSpaceDN w:val="0"/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POŽADOVANÉ KRITÉRIÁ OPRÁVNENOSTI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Uchádzači sa budú považovať za oprávnených pre fázu výberu na základe nasledujúcich kritérií, ktoré musia byť splnené do stanoveného termínu na predkladanie žiadostí.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</w:rPr>
      </w:pPr>
      <w:r>
        <w:rPr>
          <w:b/>
        </w:rPr>
        <w:t>Minimálna požadovaná kvalifikácia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Úroveň vzdelania zodpovedajúca ukončenému vysokoškolskému štúdiu doloženého diplomom v príslušnom odbore, keď bežné vysokoškolské štúdium trvá štyri roky alebo viac,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alebo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úroveň vzdelania zodpovedajúca ukončenému vysokoškolskému štúdiu doloženého diplomom v príslušnom odbore, keď bežné vysokoškolské štúdium trvá tri roky, a po získaní vysokoškolského diplomu aspoň jeden rok príslušnej odbornej praxe.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Minimálna odborná prax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Aspoň </w:t>
      </w:r>
      <w:r>
        <w:rPr>
          <w:rFonts w:ascii="Arial" w:hAnsi="Arial"/>
          <w:b/>
          <w:sz w:val="20"/>
        </w:rPr>
        <w:t>9 rokov</w:t>
      </w:r>
      <w:r>
        <w:rPr>
          <w:rFonts w:ascii="Arial" w:hAnsi="Arial"/>
          <w:sz w:val="20"/>
        </w:rPr>
        <w:t xml:space="preserve"> preukázateľnej odbornej praxe nadobudnutej po získaní minimálnej kvalifikácie požadovanej v oblasti súvisiacej s povahou hlavných povinností, prednostne v oblasti výskumu.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Minimálne požadované jazykové zručnosti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Povinná je dôkladná znalosť jedného z jazykov Európskej únie a dostatočná znalosť iného jazyka Európskej únie v rozsahu potrebnom na plnenie si povinností. </w:t>
      </w:r>
    </w:p>
    <w:p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Style2"/>
        <w:ind w:hanging="720"/>
        <w:rPr>
          <w:b/>
          <w:iCs w:val="0"/>
        </w:rPr>
      </w:pPr>
      <w:r>
        <w:rPr>
          <w:b/>
        </w:rPr>
        <w:t>Okrem toho musí uchádzač na splnenie kritérií oprávnenosti: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byť štátnym príslušníkom členského štátu Európskej únie,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spĺňať všetky zákonné povinnosti týkajúce sa vojenskej služby,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mať všetky občianske práva</w:t>
      </w:r>
      <w:r>
        <w:rPr>
          <w:rFonts w:ascii="Arial" w:hAnsi="Arial"/>
          <w:sz w:val="20"/>
          <w:vertAlign w:val="superscript"/>
        </w:rPr>
        <w:footnoteReference w:id="2"/>
      </w:r>
      <w:r>
        <w:rPr>
          <w:rFonts w:ascii="Arial" w:hAnsi="Arial"/>
          <w:sz w:val="20"/>
        </w:rPr>
        <w:t>,</w:t>
      </w:r>
    </w:p>
    <w:p>
      <w:pPr>
        <w:pStyle w:val="MediumGrid1-Accent2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byť fyzicky spôsobilý na plnenie úloh súvisiacich s pracovným miestom</w:t>
      </w:r>
      <w:r>
        <w:rPr>
          <w:rFonts w:ascii="Arial" w:hAnsi="Arial"/>
          <w:sz w:val="20"/>
          <w:vertAlign w:val="superscript"/>
        </w:rPr>
        <w:footnoteReference w:id="3"/>
      </w:r>
      <w:r>
        <w:rPr>
          <w:rFonts w:ascii="Arial" w:hAnsi="Arial"/>
          <w:sz w:val="20"/>
        </w:rPr>
        <w:t>.</w:t>
      </w:r>
    </w:p>
    <w:p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>
        <w:rPr>
          <w:rFonts w:ascii="Arial" w:hAnsi="Arial"/>
          <w:color w:val="002060"/>
          <w:sz w:val="20"/>
        </w:rPr>
        <w:t>DOPLŇUJÚCE INFORMÁCIE</w:t>
      </w:r>
    </w:p>
    <w:p>
      <w:pPr>
        <w:jc w:val="both"/>
        <w:rPr>
          <w:sz w:val="19"/>
          <w:szCs w:val="19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Ostatné požiadavky, úplné informácie o úlohe, ako aj ďalšie informácie o výberovom konaní, pohovore a testoch sú uvedené v úplnej verzii oznámenia o voľnom pracovnom mieste, ktoré si môžete prevziať z webovej stránky spoločného podniku SESAR venovanej kariérnym príležitostiam: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http://www.sesarju.eu/sesar-vacancies</w:t>
      </w:r>
      <w:r>
        <w:fldChar w:fldCharType="end"/>
      </w:r>
      <w:r>
        <w:rPr>
          <w:rFonts w:ascii="Arial" w:hAnsi="Arial"/>
          <w:sz w:val="20"/>
        </w:rPr>
        <w:t>. Prihlášky musia byť podané podľa postupu opísaného v oznámení o voľnom pracovnom mieste.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Vybraný uchádzač bude prijatý ako dočasný zamestnanec (článok 2f, platová trieda AD 8) a uzavrie sa s ním počiatočná 5-ročná pracovná zmluva, ktorú možno predĺžiť.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Ďalšie informácie o právach a podmienkach zamestnávania sa nachádzajú v ďalej uvedenom dokumente: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"http://eur-lex.europa.eu/LexUriServ/LexUriServ.do?uri=CONSLEG:1962R0031:20140101:SK:PDF" </w:instrText>
      </w:r>
      <w:r>
        <w:fldChar w:fldCharType="separate"/>
      </w:r>
      <w:r>
        <w:rPr>
          <w:rStyle w:val="Hyperlink"/>
          <w:rFonts w:ascii="Arial" w:hAnsi="Arial"/>
          <w:sz w:val="20"/>
        </w:rPr>
        <w:t>http://eur-lex.europa.eu/LexUriServ/LexUriServ.do?uri=CONSLEG:1962R0031:20140101:SK:PDF</w:t>
      </w:r>
      <w:r>
        <w:fldChar w:fldCharType="end"/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Termín na predkladanie žiadostí: dátum uzávierky na podávanie žiadostí o zamestnanie je 30. septembra 2017 o 23.00 h bruselského času.</w:t>
      </w:r>
      <w:bookmarkEnd w:id="0"/>
    </w:p>
    <w:sectPr>
      <w:headerReference w:type="default" r:id="rId8"/>
      <w:pgSz w:w="11907" w:h="16839" w:code="9"/>
      <w:pgMar w:top="1134" w:right="1417" w:bottom="1134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Times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  <w:footnote w:id="2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Pred vymenovaním do funkcie bude úspešný uchádzač požiadaný, aby predložil policajný doklad potvrdzujúci, že nemá záznam v registri trestov.</w:t>
      </w:r>
    </w:p>
  </w:footnote>
  <w:footnote w:id="3">
    <w:p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Pred prijatím do zamestnania sa uchádzač podrobí lekárskej prehliadke, aby sa spoločný podnik SESAR uistil, že spĺňa požiadavky článku 12 ods. 2 písm. d) Podmienok zamestnávania ostatných zamestnancov Európskej únie.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Strana</w:t>
    </w:r>
    <w:r>
      <w:rPr>
        <w:sz w:val="18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55133E7"/>
    <w:multiLevelType w:val="hybridMultilevel"/>
    <w:tmpl w:val="AFC6B890"/>
    <w:lvl w:ilvl="0">
      <w:start w:val="1"/>
      <w:numFmt w:val="decimal"/>
      <w:pStyle w:val="Style2"/>
      <w:lvlText w:val="3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2333"/>
    <w:multiLevelType w:val="hybridMultilevel"/>
    <w:tmpl w:val="E65E23FA"/>
    <w:lvl w:ilvl="0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2779431-0DB4-4F66-9DC5-E2646B8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  <w:lang w:val="sk-SK" w:eastAsia="sk-SK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sk-SK" w:eastAsia="sk-SK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sk-SK" w:eastAsia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sk-SK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sk-SK" w:eastAsia="sk-SK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1.1"/>
    <w:basedOn w:val="Normal"/>
    <w:qFormat/>
    <w:pPr>
      <w:numPr>
        <w:numId w:val="4"/>
      </w:numPr>
      <w:jc w:val="both"/>
      <w:outlineLvl w:val="2"/>
    </w:pPr>
    <w:rPr>
      <w:rFonts w:ascii="Arial" w:hAnsi="Arial" w:cs="Arial"/>
      <w:b/>
      <w:iCs/>
      <w:color w:val="92D050"/>
      <w:sz w:val="20"/>
      <w:szCs w:val="20"/>
    </w:rPr>
  </w:style>
  <w:style w:type="paragraph" w:customStyle="1" w:styleId="Style2">
    <w:name w:val="Style2"/>
    <w:basedOn w:val="Normal"/>
    <w:qFormat/>
    <w:pPr>
      <w:numPr>
        <w:numId w:val="6"/>
      </w:numPr>
      <w:jc w:val="both"/>
      <w:outlineLvl w:val="2"/>
    </w:pPr>
    <w:rPr>
      <w:rFonts w:ascii="Arial" w:hAnsi="Arial" w:cs="Arial"/>
      <w:iCs/>
      <w:color w:val="92D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0BEE-7946-4A72-96E6-92E2F9B5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2016-07-26T10:15:00Z</cp:lastPrinted>
  <dcterms:created xsi:type="dcterms:W3CDTF">2017-08-21T09:32:00Z</dcterms:created>
  <dcterms:modified xsi:type="dcterms:W3CDTF">2017-08-28T10:57:00Z</dcterms:modified>
</cp:coreProperties>
</file>