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5AA2" w:rsidRPr="001E1A33" w:rsidP="00AC04D2"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SESAR JU_RVB" style="width:128.25pt;height:68.25pt;margin-top:72.75pt;margin-left:86.35pt;mso-position-horizontal-relative:page;mso-position-vertical-relative:page;position:absolute;visibility:visible;z-index:251658240">
            <v:imagedata r:id="rId6" o:title="SESAR JU_RVB"/>
          </v:shape>
        </w:pict>
      </w:r>
    </w:p>
    <w:p w:rsidR="00830B03" w:rsidRPr="001E1A33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w:pict>
          <v:shape id="Picture 3" o:spid="_x0000_s1026" type="#_x0000_t75" alt="ligne" style="width:1.4pt;height:35.45pt;margin-top:90.45pt;margin-left:237.05pt;mso-position-horizontal-relative:page;mso-position-vertical-relative:page;position:absolute;visibility:visible;z-index:251659264">
            <v:imagedata r:id="rId7" o:title="ligne"/>
          </v:shape>
        </w:pict>
      </w:r>
      <w:r w:rsidRPr="001E1A33">
        <w:rPr>
          <w:rFonts w:ascii="Arial" w:hAnsi="Arial"/>
          <w:noProof/>
          <w:color w:val="07398A"/>
          <w:sz w:val="32"/>
        </w:rPr>
        <w:t>FUNCTIEOMSCHRIJVING</w:t>
      </w:r>
    </w:p>
    <w:p w:rsidR="00830B03" w:rsidRPr="001E1A33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</w:rPr>
      </w:pPr>
      <w:r w:rsidRPr="001E1A33">
        <w:rPr>
          <w:rFonts w:ascii="Arial" w:hAnsi="Arial"/>
          <w:b/>
          <w:noProof/>
          <w:color w:val="92D050"/>
        </w:rPr>
        <w:t>Functionaris programmering en planning (ref. VN018)</w:t>
      </w:r>
    </w:p>
    <w:p w:rsidR="00830B03" w:rsidRPr="001E1A33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  <w:sz w:val="20"/>
          <w:szCs w:val="20"/>
        </w:rPr>
      </w:pPr>
      <w:r w:rsidRPr="001E1A33">
        <w:rPr>
          <w:rFonts w:ascii="Arial" w:hAnsi="Arial"/>
          <w:b/>
          <w:noProof/>
          <w:color w:val="92D050"/>
          <w:sz w:val="20"/>
        </w:rPr>
        <w:t>Tijdelijk functionaris – AST 4 – Duur: 5 jaar</w:t>
      </w:r>
    </w:p>
    <w:p w:rsidR="00830B03" w:rsidRPr="001E1A33" w:rsidP="00830B03">
      <w:pPr>
        <w:tabs>
          <w:tab w:val="center" w:pos="4536"/>
          <w:tab w:val="right" w:pos="9072"/>
        </w:tabs>
        <w:spacing w:line="320" w:lineRule="exact"/>
        <w:jc w:val="both"/>
        <w:rPr>
          <w:rFonts w:ascii="Arial" w:hAnsi="Arial" w:cs="Arial"/>
          <w:noProof/>
          <w:color w:val="07398A"/>
          <w:sz w:val="20"/>
          <w:szCs w:val="20"/>
        </w:rPr>
      </w:pPr>
    </w:p>
    <w:p w:rsidR="00A32B38" w:rsidRPr="001E1A33" w:rsidP="00AB136E">
      <w:pPr>
        <w:jc w:val="both"/>
        <w:rPr>
          <w:rFonts w:ascii="Arial" w:hAnsi="Arial" w:cs="Arial"/>
          <w:sz w:val="20"/>
          <w:szCs w:val="20"/>
        </w:rPr>
      </w:pPr>
    </w:p>
    <w:p w:rsidR="008539BB" w:rsidRPr="001E1A33" w:rsidP="00AB136E">
      <w:pPr>
        <w:jc w:val="both"/>
        <w:rPr>
          <w:rFonts w:ascii="Arial" w:hAnsi="Arial" w:cs="Arial"/>
          <w:sz w:val="20"/>
          <w:szCs w:val="20"/>
        </w:rPr>
      </w:pPr>
    </w:p>
    <w:p w:rsidR="00830B03" w:rsidRPr="001E1A33" w:rsidP="00830B03">
      <w:pPr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 xml:space="preserve">De Gemeenschappelijke Onderneming Sesar heeft een selectieprocedure opgezet met het oog op de samenstelling van een reservelijst voor de functie van </w:t>
      </w:r>
      <w:r w:rsidRPr="001E1A33">
        <w:rPr>
          <w:rFonts w:ascii="Arial" w:hAnsi="Arial"/>
          <w:b/>
          <w:sz w:val="20"/>
        </w:rPr>
        <w:t>functionaris programmering en planning (TA – AST 4)</w:t>
      </w:r>
      <w:r w:rsidRPr="001E1A33">
        <w:rPr>
          <w:rFonts w:ascii="Arial" w:hAnsi="Arial"/>
          <w:sz w:val="20"/>
        </w:rPr>
        <w:t>. De standplaats is Brussel (België), waar de Gemeenscha</w:t>
      </w:r>
      <w:r w:rsidRPr="001E1A33">
        <w:rPr>
          <w:rFonts w:ascii="Arial" w:hAnsi="Arial"/>
          <w:sz w:val="20"/>
        </w:rPr>
        <w:t>ppelijke Onderneming Sesar gevestigd is.</w:t>
      </w:r>
    </w:p>
    <w:p w:rsidR="00830B03" w:rsidRPr="001E1A33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1E1A33" w:rsidP="00830B03">
      <w:pPr>
        <w:keepNext/>
        <w:numPr>
          <w:ilvl w:val="0"/>
          <w:numId w:val="1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1E1A33">
        <w:rPr>
          <w:rFonts w:ascii="Arial" w:hAnsi="Arial"/>
          <w:b/>
          <w:color w:val="002060"/>
          <w:sz w:val="20"/>
        </w:rPr>
        <w:t>INLEIDING</w:t>
      </w:r>
    </w:p>
    <w:p w:rsidR="00830B03" w:rsidRPr="001E1A33" w:rsidP="00830B03">
      <w:pPr>
        <w:spacing w:line="61" w:lineRule="exact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30B03" w:rsidRPr="001E1A33" w:rsidP="00830B03">
      <w:pPr>
        <w:numPr>
          <w:ilvl w:val="0"/>
          <w:numId w:val="8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1E1A33">
        <w:rPr>
          <w:rFonts w:ascii="Arial" w:hAnsi="Arial"/>
          <w:b/>
          <w:color w:val="92D050"/>
          <w:sz w:val="20"/>
        </w:rPr>
        <w:t>Het Sesar-programma</w:t>
      </w:r>
    </w:p>
    <w:p w:rsidR="00830B03" w:rsidRPr="001E1A33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1E1A33" w:rsidP="00830B03">
      <w:pPr>
        <w:spacing w:line="236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Het programma voor ATM-onderzoek voor het gemeenschappelijk Europees luchtruim ("Sesar") is gericht op het moderniseren van het beheer van het luchtverkeer (</w:t>
      </w:r>
      <w:r w:rsidRPr="001E1A33">
        <w:rPr>
          <w:rFonts w:ascii="Arial" w:hAnsi="Arial"/>
          <w:i/>
          <w:sz w:val="20"/>
        </w:rPr>
        <w:t xml:space="preserve">Air Traffic Management – </w:t>
      </w:r>
      <w:r w:rsidRPr="001E1A33">
        <w:rPr>
          <w:rFonts w:ascii="Arial" w:hAnsi="Arial"/>
          <w:sz w:val="20"/>
        </w:rPr>
        <w:t>ATM) in Europa en vormt de technologische pijler van het gemeenschappelijk Europees luchtruim.</w:t>
      </w:r>
    </w:p>
    <w:p w:rsidR="00830B03" w:rsidRPr="001E1A33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1E1A33" w:rsidP="00830B03">
      <w:pPr>
        <w:numPr>
          <w:ilvl w:val="0"/>
          <w:numId w:val="9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1E1A33">
        <w:rPr>
          <w:rFonts w:ascii="Arial" w:hAnsi="Arial"/>
          <w:b/>
          <w:color w:val="92D050"/>
          <w:sz w:val="20"/>
        </w:rPr>
        <w:t>De Gemeenschappelijke Onderneming Sesar</w:t>
      </w:r>
    </w:p>
    <w:p w:rsidR="00830B03" w:rsidRPr="001E1A33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1E1A33" w:rsidP="00830B03">
      <w:pPr>
        <w:spacing w:line="234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Om dit omvangrijke en ambitieuze programma in goede banen te leiden is er onder het recht van de Europese Unie een rech</w:t>
      </w:r>
      <w:r w:rsidRPr="001E1A33">
        <w:rPr>
          <w:rFonts w:ascii="Arial" w:hAnsi="Arial"/>
          <w:sz w:val="20"/>
        </w:rPr>
        <w:t>tspersoon in het leven geroepen. De Gemeenschappelijke Onderneming Sesar ("SJU") is opgericht bij Verordening (EG) nr. 219/2007 van de Raad van 27 februari 2007, zoals gewijzigd bij Verordening (EG) nr. 1361/2008 van de Raad (SJU-verordening) en laatstelij</w:t>
      </w:r>
      <w:r w:rsidRPr="001E1A33">
        <w:rPr>
          <w:rFonts w:ascii="Arial" w:hAnsi="Arial"/>
          <w:sz w:val="20"/>
        </w:rPr>
        <w:t>k gewijzigd bij Verordening (EU) nr. 721/2014 van de Raad van 16 juni 2014.</w:t>
      </w:r>
    </w:p>
    <w:p w:rsidR="00830B03" w:rsidRPr="001E1A33" w:rsidP="00830B03">
      <w:pPr>
        <w:spacing w:line="244" w:lineRule="exact"/>
        <w:rPr>
          <w:rFonts w:ascii="Arial" w:hAnsi="Arial" w:cs="Arial"/>
          <w:sz w:val="20"/>
          <w:szCs w:val="20"/>
        </w:rPr>
      </w:pPr>
    </w:p>
    <w:p w:rsidR="00830B03" w:rsidRPr="001E1A33" w:rsidP="00830B03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 xml:space="preserve">Meer informatie over de activiteiten van de Gemeenschappelijke Onderneming Sesar is te vinden op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1E1A33">
        <w:rPr>
          <w:rFonts w:ascii="Arial" w:hAnsi="Arial"/>
          <w:color w:val="0070C0"/>
          <w:sz w:val="20"/>
        </w:rPr>
        <w:t>http://www.sesarju.eu</w:t>
      </w:r>
      <w:r w:rsidRPr="001E1A33">
        <w:rPr>
          <w:rFonts w:ascii="Arial" w:hAnsi="Arial"/>
          <w:sz w:val="20"/>
        </w:rPr>
        <w:t>.</w:t>
      </w:r>
      <w:r>
        <w:fldChar w:fldCharType="end"/>
      </w:r>
    </w:p>
    <w:p w:rsidR="00561DD5" w:rsidRPr="001E1A33" w:rsidP="004420E3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1E1A33">
        <w:rPr>
          <w:rFonts w:ascii="Arial" w:hAnsi="Arial"/>
          <w:color w:val="002060"/>
          <w:sz w:val="20"/>
        </w:rPr>
        <w:t>BELANGRIJKSTE VERANTWOORDELIJKHEDEN</w:t>
      </w:r>
    </w:p>
    <w:p w:rsidR="00AE75F5" w:rsidRPr="001E1A33" w:rsidP="00AE75F5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E1A33">
        <w:rPr>
          <w:rFonts w:ascii="Arial" w:hAnsi="Arial"/>
          <w:color w:val="000000"/>
          <w:sz w:val="20"/>
        </w:rPr>
        <w:t>De planningsfunctionaris werkt onder toezicht van en rapporteert aan het hoofd bedrijfsmatige kwaliteit, planning en verslaglegging.</w:t>
      </w:r>
    </w:p>
    <w:p w:rsidR="000E086E" w:rsidRPr="001E1A33" w:rsidP="002B260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E1A33">
        <w:rPr>
          <w:rFonts w:ascii="Arial" w:hAnsi="Arial"/>
          <w:sz w:val="20"/>
        </w:rPr>
        <w:t>De voornaamste verantwoordelijkheden van de planningsfunction</w:t>
      </w:r>
      <w:r w:rsidRPr="001E1A33">
        <w:rPr>
          <w:rFonts w:ascii="Arial" w:hAnsi="Arial"/>
          <w:sz w:val="20"/>
        </w:rPr>
        <w:t>aris zijn:</w:t>
      </w:r>
    </w:p>
    <w:p w:rsidR="00AE75F5" w:rsidRPr="001E1A33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steun bieden aan de bedrijfsmatige programmeer- en planningsactiviteiten van de SJU zoals vastgelegd in de SJU-verordening (onderhoud van het bedrijfsplan ondersteunen, enz.), met name door bij te dragen aan de opstelling van het enkelvoudige pr</w:t>
      </w:r>
      <w:r w:rsidRPr="001E1A33">
        <w:rPr>
          <w:rFonts w:ascii="Arial" w:hAnsi="Arial"/>
          <w:sz w:val="20"/>
        </w:rPr>
        <w:t>ogrammeringsdocument (EPD);</w:t>
      </w:r>
    </w:p>
    <w:p w:rsidR="00AE75F5" w:rsidRPr="001E1A33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 xml:space="preserve">actief bijdragen aan de uitwerking en het onderhoud van de begrotingsweergave in het EPD, met inachtneming van een top-downbenadering, voorzien in een geconsolideerde weergave en zorg dragen voor de kwaliteit en accuratesse van </w:t>
      </w:r>
      <w:r w:rsidRPr="001E1A33">
        <w:rPr>
          <w:rFonts w:ascii="Arial" w:hAnsi="Arial"/>
          <w:sz w:val="20"/>
        </w:rPr>
        <w:t>gegevens gedurende het proces van uitwerking en validering van de begroting, in samenwerking met de financiële afdeling van de SJU;</w:t>
      </w:r>
    </w:p>
    <w:p w:rsidR="00AE75F5" w:rsidRPr="001E1A33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steun bieden aan de voorbereiding en uitvoering van het interne planningsproces en de tenuitvoerlegging van dit proces in de</w:t>
      </w:r>
      <w:r w:rsidRPr="001E1A33">
        <w:rPr>
          <w:rFonts w:ascii="Arial" w:hAnsi="Arial"/>
          <w:sz w:val="20"/>
        </w:rPr>
        <w:t xml:space="preserve"> gehele SJU;</w:t>
      </w:r>
    </w:p>
    <w:p w:rsidR="00AE75F5" w:rsidRPr="001E1A33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bijdragen aan de doeltreffende tenuitvoerlegging van het kwaliteitsbeheersysteem en het informatie- en documentbeheersysteem van de SJU, met name door het identificeren en ten uitvoer leggen van efficiëntiebevorderende maatregelen (tools, proc</w:t>
      </w:r>
      <w:r w:rsidRPr="001E1A33">
        <w:rPr>
          <w:rFonts w:ascii="Arial" w:hAnsi="Arial"/>
          <w:sz w:val="20"/>
        </w:rPr>
        <w:t>edures) met betrekking tot begroting en planning;</w:t>
      </w:r>
    </w:p>
    <w:p w:rsidR="00AE75F5" w:rsidRPr="001E1A33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color w:val="000000"/>
          <w:sz w:val="20"/>
        </w:rPr>
        <w:t>bijdragen aan opleidings- en bewustwordingsactiviteiten met betrekking tot de cyclus van planning en verslaglegging die op de SJU van toepassing is;</w:t>
      </w:r>
    </w:p>
    <w:p w:rsidR="00AE75F5" w:rsidRPr="001E1A33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optreden als gemachtigde voor financiële controle zoals v</w:t>
      </w:r>
      <w:r w:rsidRPr="001E1A33">
        <w:rPr>
          <w:rFonts w:ascii="Arial" w:hAnsi="Arial"/>
          <w:sz w:val="20"/>
        </w:rPr>
        <w:t>ereist en in overeenstemming met de financiële regels van de EC en de financiële workflow van de SJU;</w:t>
      </w:r>
    </w:p>
    <w:p w:rsidR="00AE75F5" w:rsidRPr="001E1A33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waar nodig andere taken verrichten in het belang van de dienst.</w:t>
      </w:r>
    </w:p>
    <w:p w:rsidR="00611E3A" w:rsidRPr="001E1A33" w:rsidP="00625E47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1E1A33">
        <w:rPr>
          <w:rFonts w:ascii="Arial" w:hAnsi="Arial"/>
          <w:color w:val="002060"/>
          <w:sz w:val="20"/>
        </w:rPr>
        <w:t>VEREISTE CRITERIA OM IN AANMERKING TE KOMEN</w:t>
      </w:r>
    </w:p>
    <w:p w:rsidR="002E3D58" w:rsidRPr="001E1A33" w:rsidP="002E3D58">
      <w:pPr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 xml:space="preserve">Gegadigden komen in aanmerking voor de </w:t>
      </w:r>
      <w:r w:rsidRPr="001E1A33">
        <w:rPr>
          <w:rFonts w:ascii="Arial" w:hAnsi="Arial"/>
          <w:sz w:val="20"/>
        </w:rPr>
        <w:t>selectiefase als zij vóór het aflopen van de sollicitatietermijn aan de volgende formele criteria voldoen.</w:t>
      </w:r>
    </w:p>
    <w:p w:rsidR="002E3D58" w:rsidRPr="001E1A33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1E1A33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1E1A33">
        <w:rPr>
          <w:rFonts w:ascii="Arial" w:hAnsi="Arial"/>
          <w:b/>
          <w:color w:val="92D050"/>
          <w:sz w:val="20"/>
        </w:rPr>
        <w:t>Vereiste minimumkwalificaties</w:t>
      </w:r>
    </w:p>
    <w:p w:rsidR="006C5ED6" w:rsidRPr="001E1A33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Een post-secundaire opleiding, afgesloten met een diploma;</w:t>
      </w:r>
    </w:p>
    <w:p w:rsidR="006C5ED6" w:rsidRPr="001E1A33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OF</w:t>
      </w:r>
    </w:p>
    <w:p w:rsidR="00BA70B1" w:rsidRPr="001E1A33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een met een diploma afgeronde middelbare opleiding die t</w:t>
      </w:r>
      <w:r w:rsidRPr="001E1A33">
        <w:rPr>
          <w:rFonts w:ascii="Arial" w:hAnsi="Arial"/>
          <w:sz w:val="20"/>
        </w:rPr>
        <w:t>oegang biedt tot post-secundair onderwijs, alsmede relevante beroepservaring van ten minste drie jaar.</w:t>
      </w:r>
    </w:p>
    <w:p w:rsidR="006C5ED6" w:rsidRPr="001E1A33" w:rsidP="006C5ED6">
      <w:pPr>
        <w:jc w:val="both"/>
        <w:rPr>
          <w:rFonts w:ascii="Arial" w:hAnsi="Arial" w:cs="Arial"/>
          <w:sz w:val="20"/>
          <w:szCs w:val="20"/>
        </w:rPr>
      </w:pPr>
    </w:p>
    <w:p w:rsidR="00561DD5" w:rsidRPr="001E1A33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1E1A33">
        <w:rPr>
          <w:rFonts w:ascii="Arial" w:hAnsi="Arial"/>
          <w:b/>
          <w:color w:val="92D050"/>
          <w:sz w:val="20"/>
        </w:rPr>
        <w:t>Minimale beroepservaring</w:t>
      </w:r>
    </w:p>
    <w:p w:rsidR="0001053A" w:rsidRPr="001E1A33" w:rsidP="00BA6688">
      <w:pPr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 xml:space="preserve">Ten minste </w:t>
      </w:r>
      <w:r w:rsidRPr="001E1A33">
        <w:rPr>
          <w:rFonts w:ascii="Arial" w:hAnsi="Arial"/>
          <w:b/>
          <w:sz w:val="20"/>
        </w:rPr>
        <w:t xml:space="preserve">negen jaar </w:t>
      </w:r>
      <w:r w:rsidRPr="001E1A33">
        <w:rPr>
          <w:rFonts w:ascii="Arial" w:hAnsi="Arial"/>
          <w:sz w:val="20"/>
        </w:rPr>
        <w:t>aantoonbare beroepservaring na het behalen van de vereiste minimumkwalificaties, in een vakgebied dat aan</w:t>
      </w:r>
      <w:r w:rsidRPr="001E1A33">
        <w:rPr>
          <w:rFonts w:ascii="Arial" w:hAnsi="Arial"/>
          <w:sz w:val="20"/>
        </w:rPr>
        <w:t>sluit bij de belangrijkste verantwoordelijkheden, bij voorkeur in een onderzoeksomgeving.</w:t>
      </w:r>
    </w:p>
    <w:p w:rsidR="00BA6688" w:rsidRPr="001E1A33" w:rsidP="00BA6688">
      <w:pPr>
        <w:jc w:val="both"/>
        <w:rPr>
          <w:rFonts w:ascii="Arial" w:hAnsi="Arial" w:cs="Arial"/>
          <w:sz w:val="20"/>
          <w:szCs w:val="20"/>
        </w:rPr>
      </w:pPr>
    </w:p>
    <w:p w:rsidR="00561DD5" w:rsidRPr="001E1A33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1E1A33">
        <w:rPr>
          <w:rFonts w:ascii="Arial" w:hAnsi="Arial"/>
          <w:b/>
          <w:color w:val="92D050"/>
          <w:sz w:val="20"/>
        </w:rPr>
        <w:t>Vereiste minimale taalvaardigheden</w:t>
      </w:r>
    </w:p>
    <w:p w:rsidR="00611E3A" w:rsidRPr="001E1A33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 xml:space="preserve">Gegadigden dienen te beschikken over grondige kennis van één van de talen van de Europese Unie en voldoende kennis van een andere </w:t>
      </w:r>
      <w:r w:rsidRPr="001E1A33">
        <w:rPr>
          <w:rFonts w:ascii="Arial" w:hAnsi="Arial"/>
          <w:sz w:val="20"/>
        </w:rPr>
        <w:t>taal van de Europese Unie, voor zover dit voor de uitvoering van zijn/haar taken noodzakelijk is.</w:t>
      </w:r>
    </w:p>
    <w:p w:rsidR="008D392D" w:rsidRPr="001E1A33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1E1A33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1E1A33">
        <w:rPr>
          <w:rFonts w:ascii="Arial" w:hAnsi="Arial"/>
          <w:b/>
          <w:color w:val="92D050"/>
          <w:sz w:val="20"/>
        </w:rPr>
        <w:t>Om in aanmerking te komen voor de positie moeten gegadigden bovendien:</w:t>
      </w:r>
    </w:p>
    <w:p w:rsidR="00561DD5" w:rsidRPr="001E1A33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onderdaan zijn van een lidstaat van de Europese Unie;</w:t>
      </w:r>
    </w:p>
    <w:p w:rsidR="00561DD5" w:rsidRPr="001E1A33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 xml:space="preserve">voldaan hebben aan de </w:t>
      </w:r>
      <w:r w:rsidRPr="001E1A33">
        <w:rPr>
          <w:rFonts w:ascii="Arial" w:hAnsi="Arial"/>
          <w:sz w:val="20"/>
        </w:rPr>
        <w:t>verplichtingen die voor hen voortvloeien uit de wettelijke voorschriften inzake de militaire dienstplicht;</w:t>
      </w:r>
    </w:p>
    <w:p w:rsidR="00561DD5" w:rsidRPr="001E1A33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al hun rechten als staatsburger bezitten</w:t>
      </w:r>
      <w:r>
        <w:rPr>
          <w:rFonts w:ascii="Arial" w:hAnsi="Arial"/>
          <w:sz w:val="20"/>
          <w:vertAlign w:val="superscript"/>
        </w:rPr>
        <w:footnoteReference w:id="2"/>
      </w:r>
      <w:r w:rsidRPr="001E1A33">
        <w:rPr>
          <w:rFonts w:ascii="Arial" w:hAnsi="Arial"/>
          <w:sz w:val="20"/>
        </w:rPr>
        <w:t>;</w:t>
      </w:r>
    </w:p>
    <w:p w:rsidR="00911893" w:rsidRPr="001E1A33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voldoen aan de voor de uitoefening van de functie gestelde eisen van lichamelijke geschiktheid</w:t>
      </w:r>
      <w:r>
        <w:rPr>
          <w:rFonts w:ascii="Arial" w:hAnsi="Arial"/>
          <w:sz w:val="20"/>
          <w:vertAlign w:val="superscript"/>
        </w:rPr>
        <w:footnoteReference w:id="3"/>
      </w:r>
      <w:r w:rsidRPr="001E1A33">
        <w:rPr>
          <w:rFonts w:ascii="Arial" w:hAnsi="Arial"/>
          <w:sz w:val="20"/>
        </w:rPr>
        <w:t>.</w:t>
      </w:r>
    </w:p>
    <w:p w:rsidR="002C76E1" w:rsidRPr="001E1A33" w:rsidP="002C76E1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1E1A33">
        <w:rPr>
          <w:rFonts w:ascii="Arial" w:hAnsi="Arial"/>
          <w:color w:val="002060"/>
          <w:sz w:val="20"/>
        </w:rPr>
        <w:t>AANVULLEN</w:t>
      </w:r>
      <w:r w:rsidRPr="001E1A33">
        <w:rPr>
          <w:rFonts w:ascii="Arial" w:hAnsi="Arial"/>
          <w:color w:val="002060"/>
          <w:sz w:val="20"/>
        </w:rPr>
        <w:t>DE INFORMATIE</w:t>
      </w:r>
    </w:p>
    <w:p w:rsidR="002C76E1" w:rsidRPr="001E1A33" w:rsidP="002C76E1">
      <w:pPr>
        <w:jc w:val="both"/>
        <w:rPr>
          <w:sz w:val="19"/>
          <w:szCs w:val="19"/>
        </w:rPr>
      </w:pPr>
    </w:p>
    <w:p w:rsidR="002C76E1" w:rsidRPr="001E1A33" w:rsidP="002C76E1">
      <w:pPr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 xml:space="preserve">Andere vereisten, de volledige functieomschrijving en nadere informatie over de selectie-, sollicitatie- en testprocedure zijn te vinden in de volledige tekst van de vacature, die gedownload kan worden in de rubriek carrièremogelijkheden op </w:t>
      </w:r>
      <w:r w:rsidRPr="001E1A33">
        <w:rPr>
          <w:rFonts w:ascii="Arial" w:hAnsi="Arial"/>
          <w:sz w:val="20"/>
        </w:rPr>
        <w:t xml:space="preserve">de website van de SJU: </w:t>
      </w:r>
      <w:r>
        <w:fldChar w:fldCharType="begin"/>
      </w:r>
      <w:r>
        <w:instrText xml:space="preserve"> HYPERLINK "http://www.sesarju.eu./" </w:instrText>
      </w:r>
      <w:r>
        <w:fldChar w:fldCharType="separate"/>
      </w:r>
      <w:r w:rsidRPr="001E1A33">
        <w:rPr>
          <w:rStyle w:val="Hyperlink"/>
          <w:rFonts w:ascii="Arial" w:hAnsi="Arial"/>
          <w:sz w:val="20"/>
        </w:rPr>
        <w:t>http://www.sesarju.eu</w:t>
      </w:r>
      <w:r>
        <w:fldChar w:fldCharType="end"/>
      </w:r>
      <w:r w:rsidRPr="001E1A33">
        <w:t>.</w:t>
      </w:r>
      <w:r w:rsidRPr="001E1A33">
        <w:rPr>
          <w:rFonts w:ascii="Arial" w:hAnsi="Arial"/>
          <w:sz w:val="20"/>
        </w:rPr>
        <w:t xml:space="preserve"> Sollicitaties moeten in overeenstemming met de in de vacature beschreven procedure worden ingediend.</w:t>
      </w:r>
    </w:p>
    <w:p w:rsidR="002C76E1" w:rsidRPr="001E1A33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1E1A33" w:rsidP="002C76E1">
      <w:pPr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De geselecteerde kandidaat zal overeenkomstig artikel 2, onder f), wor</w:t>
      </w:r>
      <w:r w:rsidRPr="001E1A33">
        <w:rPr>
          <w:rFonts w:ascii="Arial" w:hAnsi="Arial"/>
          <w:sz w:val="20"/>
        </w:rPr>
        <w:t>den aangesteld als tijdelijk functionaris in rang AST 4 in een eerste dienstverband voor een periode van vijf jaar, dat kan worden verlengd.</w:t>
      </w:r>
    </w:p>
    <w:p w:rsidR="002C76E1" w:rsidRPr="001E1A33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1E1A33" w:rsidP="002C76E1">
      <w:pPr>
        <w:jc w:val="both"/>
        <w:rPr>
          <w:rFonts w:ascii="Arial" w:hAnsi="Arial" w:cs="Arial"/>
          <w:sz w:val="20"/>
          <w:szCs w:val="20"/>
        </w:rPr>
      </w:pPr>
      <w:r w:rsidRPr="001E1A33">
        <w:rPr>
          <w:rFonts w:ascii="Arial" w:hAnsi="Arial"/>
          <w:sz w:val="20"/>
        </w:rPr>
        <w:t>Zie voor meer informatie over de aan het dienstverband verbonden rechten en voorwaarden het volgende document:</w:t>
      </w:r>
    </w:p>
    <w:p w:rsidR="002C76E1" w:rsidRPr="001E1A33" w:rsidP="002C76E1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"http://eur-lex.europa.eu/LexUriServ/LexUriServ.do?uri=CONSLEG:1962R0031:20140101:NL:PDF" </w:instrText>
      </w:r>
      <w:r>
        <w:fldChar w:fldCharType="separate"/>
      </w:r>
      <w:r w:rsidRPr="001E1A33">
        <w:rPr>
          <w:rStyle w:val="Hyperlink"/>
          <w:rFonts w:ascii="Arial" w:hAnsi="Arial"/>
          <w:sz w:val="20"/>
        </w:rPr>
        <w:t>http://eur-lex.europa.eu/LexUriServ/LexUriServ.do?uri=CONSLEG:1962R0031:20140101:NL:PDF</w:t>
      </w:r>
      <w:r>
        <w:fldChar w:fldCharType="end"/>
      </w:r>
    </w:p>
    <w:p w:rsidR="002C76E1" w:rsidRPr="001E1A33" w:rsidP="002C76E1">
      <w:pPr>
        <w:jc w:val="both"/>
        <w:rPr>
          <w:rFonts w:ascii="Arial" w:hAnsi="Arial" w:cs="Arial"/>
          <w:sz w:val="20"/>
          <w:szCs w:val="20"/>
        </w:rPr>
      </w:pPr>
    </w:p>
    <w:p w:rsidR="00D63711" w:rsidRPr="001E1A33" w:rsidP="00722681">
      <w:pPr>
        <w:jc w:val="both"/>
        <w:rPr>
          <w:rFonts w:ascii="Arial" w:hAnsi="Arial" w:cs="Arial"/>
          <w:sz w:val="20"/>
          <w:szCs w:val="20"/>
        </w:rPr>
      </w:pPr>
    </w:p>
    <w:p w:rsidR="00866F40" w:rsidRPr="001E1A33" w:rsidP="00D637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E1A33">
        <w:rPr>
          <w:rFonts w:ascii="Arial" w:hAnsi="Arial"/>
          <w:b/>
          <w:color w:val="FF0000"/>
          <w:sz w:val="20"/>
          <w:u w:val="single"/>
        </w:rPr>
        <w:t>De uiterste termijn voor het indienen van sollicitaties is 16 april</w:t>
      </w:r>
      <w:r w:rsidRPr="001E1A33">
        <w:rPr>
          <w:rFonts w:ascii="Arial" w:hAnsi="Arial"/>
          <w:b/>
          <w:color w:val="FF0000"/>
          <w:sz w:val="20"/>
          <w:u w:val="single"/>
        </w:rPr>
        <w:t xml:space="preserve"> 2018 om 23.00 uur, Brusselse tijd.</w:t>
      </w:r>
    </w:p>
    <w:p w:rsidR="00D63711" w:rsidRPr="001E1A33" w:rsidP="00D63711">
      <w:pPr>
        <w:jc w:val="both"/>
        <w:rPr>
          <w:rFonts w:ascii="Arial" w:hAnsi="Arial" w:cs="Arial"/>
          <w:b/>
          <w:sz w:val="20"/>
          <w:szCs w:val="20"/>
        </w:rPr>
      </w:pPr>
    </w:p>
    <w:p w:rsidR="00A32B38" w:rsidRPr="001E1A33" w:rsidP="00BB2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2B38" w:rsidRPr="001E1A33" w:rsidP="0001053A">
      <w:pPr>
        <w:pBdr>
          <w:bottom w:val="single" w:sz="12" w:space="1" w:color="auto"/>
        </w:pBd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A86E35" w:rsidRPr="001E1A33" w:rsidP="00A32B3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color w:val="000000"/>
          <w:sz w:val="20"/>
          <w:szCs w:val="20"/>
        </w:rPr>
      </w:pPr>
      <w:bookmarkEnd w:id="0"/>
    </w:p>
    <w:sectPr w:rsidSect="000E086E">
      <w:headerReference w:type="default" r:id="rId8"/>
      <w:pgSz w:w="11907" w:h="16839" w:code="9"/>
      <w:pgMar w:top="1134" w:right="1417" w:bottom="1560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96757" w:rsidP="00173C8B">
      <w:r>
        <w:separator/>
      </w:r>
    </w:p>
  </w:footnote>
  <w:footnote w:type="continuationSeparator" w:id="1">
    <w:p w:rsidR="00A96757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Voordat de geselecteerde kandidaat wordt benoemd, zal hem/haar worden verzocht een door politie of </w:t>
      </w:r>
      <w:r>
        <w:rPr>
          <w:rStyle w:val="FootnoteReference"/>
          <w:rFonts w:ascii="Arial" w:hAnsi="Arial"/>
          <w:sz w:val="16"/>
        </w:rPr>
        <w:t>justitie afgegeven verklaring te verstrekken waarin wordt bevestigd dat hij/zij geen strafblad heeft.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Alvorens wordt overgegaan tot aanstelling van de geselecteerde kandidaat, dient deze zich te onderwerpen aan een medisch onderzoek zodat door de SJU kan</w:t>
      </w:r>
      <w:r>
        <w:rPr>
          <w:rStyle w:val="FootnoteReference"/>
          <w:rFonts w:ascii="Arial" w:hAnsi="Arial"/>
          <w:sz w:val="16"/>
        </w:rPr>
        <w:t xml:space="preserve"> worden vastgesteld of hij/zij voldoet aan de voorwaarden zoals gesteld in artikel 12, lid 2, onder d), van de Regeling welke van toepassing is op de andere personeelsleden van de Europese Gemeenschappen (RAP).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Blz.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 w:rsidR="00AD1E75"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1E1A33">
      <w:rPr>
        <w:b/>
        <w:noProof/>
        <w:sz w:val="18"/>
        <w:szCs w:val="18"/>
      </w:rPr>
      <w:t>1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0216231A"/>
    <w:lvl w:ilvl="0">
      <w:start w:val="1"/>
      <w:numFmt w:val="decimal"/>
      <w:lvlText w:val="1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3"/>
    <w:multiLevelType w:val="hybridMultilevel"/>
    <w:tmpl w:val="1F16E9E8"/>
    <w:lvl w:ilvl="0">
      <w:start w:val="2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114C511F"/>
    <w:multiLevelType w:val="hybridMultilevel"/>
    <w:tmpl w:val="99E8F0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D5"/>
    <w:multiLevelType w:val="hybridMultilevel"/>
    <w:tmpl w:val="3EB4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D78"/>
    <w:multiLevelType w:val="hybridMultilevel"/>
    <w:tmpl w:val="12BE4A6C"/>
    <w:lvl w:ilvl="0">
      <w:start w:val="1"/>
      <w:numFmt w:val="decimal"/>
      <w:lvlText w:val="3.%1"/>
      <w:lvlJc w:val="righ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370"/>
    <w:multiLevelType w:val="hybridMultilevel"/>
    <w:tmpl w:val="2362C97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5"/>
    <w:rsid w:val="00000873"/>
    <w:rsid w:val="000030B2"/>
    <w:rsid w:val="0001053A"/>
    <w:rsid w:val="000136E5"/>
    <w:rsid w:val="000177E2"/>
    <w:rsid w:val="00036C01"/>
    <w:rsid w:val="000375F3"/>
    <w:rsid w:val="000427C1"/>
    <w:rsid w:val="0004598A"/>
    <w:rsid w:val="00045A56"/>
    <w:rsid w:val="000476D7"/>
    <w:rsid w:val="00051FC3"/>
    <w:rsid w:val="00054916"/>
    <w:rsid w:val="00056FB5"/>
    <w:rsid w:val="0005765D"/>
    <w:rsid w:val="0006319E"/>
    <w:rsid w:val="00064F69"/>
    <w:rsid w:val="00071BB9"/>
    <w:rsid w:val="00075AB1"/>
    <w:rsid w:val="00083986"/>
    <w:rsid w:val="0008471E"/>
    <w:rsid w:val="00084772"/>
    <w:rsid w:val="00090AD3"/>
    <w:rsid w:val="00091490"/>
    <w:rsid w:val="00094080"/>
    <w:rsid w:val="000A233C"/>
    <w:rsid w:val="000A7CD1"/>
    <w:rsid w:val="000B0077"/>
    <w:rsid w:val="000B1013"/>
    <w:rsid w:val="000B1D94"/>
    <w:rsid w:val="000B3626"/>
    <w:rsid w:val="000B496D"/>
    <w:rsid w:val="000C191A"/>
    <w:rsid w:val="000C2908"/>
    <w:rsid w:val="000D2744"/>
    <w:rsid w:val="000D7D90"/>
    <w:rsid w:val="000E086E"/>
    <w:rsid w:val="000F2E56"/>
    <w:rsid w:val="000F39A1"/>
    <w:rsid w:val="000F74A4"/>
    <w:rsid w:val="000F7AD7"/>
    <w:rsid w:val="00101AE8"/>
    <w:rsid w:val="00113A1C"/>
    <w:rsid w:val="0011477D"/>
    <w:rsid w:val="001241C8"/>
    <w:rsid w:val="00125EDD"/>
    <w:rsid w:val="001274DC"/>
    <w:rsid w:val="0013030B"/>
    <w:rsid w:val="00135112"/>
    <w:rsid w:val="0013563F"/>
    <w:rsid w:val="001362EF"/>
    <w:rsid w:val="00142906"/>
    <w:rsid w:val="00142917"/>
    <w:rsid w:val="00143E9D"/>
    <w:rsid w:val="00145819"/>
    <w:rsid w:val="00153A23"/>
    <w:rsid w:val="00154869"/>
    <w:rsid w:val="00154F95"/>
    <w:rsid w:val="001555DD"/>
    <w:rsid w:val="00161F6A"/>
    <w:rsid w:val="00163142"/>
    <w:rsid w:val="00167EE1"/>
    <w:rsid w:val="00173278"/>
    <w:rsid w:val="00173C8B"/>
    <w:rsid w:val="001778D3"/>
    <w:rsid w:val="001817E1"/>
    <w:rsid w:val="0018223F"/>
    <w:rsid w:val="0018405E"/>
    <w:rsid w:val="00185957"/>
    <w:rsid w:val="0018622E"/>
    <w:rsid w:val="001872CD"/>
    <w:rsid w:val="001945F6"/>
    <w:rsid w:val="00196628"/>
    <w:rsid w:val="00197DF8"/>
    <w:rsid w:val="001A100B"/>
    <w:rsid w:val="001A13DD"/>
    <w:rsid w:val="001A1788"/>
    <w:rsid w:val="001A6250"/>
    <w:rsid w:val="001A782E"/>
    <w:rsid w:val="001A7B31"/>
    <w:rsid w:val="001C555B"/>
    <w:rsid w:val="001D04BE"/>
    <w:rsid w:val="001D10B1"/>
    <w:rsid w:val="001D7C65"/>
    <w:rsid w:val="001E0189"/>
    <w:rsid w:val="001E099F"/>
    <w:rsid w:val="001E1A33"/>
    <w:rsid w:val="001F5B78"/>
    <w:rsid w:val="00201C08"/>
    <w:rsid w:val="00201E4B"/>
    <w:rsid w:val="00202037"/>
    <w:rsid w:val="00202BBA"/>
    <w:rsid w:val="00205D9E"/>
    <w:rsid w:val="00211747"/>
    <w:rsid w:val="002179E5"/>
    <w:rsid w:val="00220E17"/>
    <w:rsid w:val="00222652"/>
    <w:rsid w:val="00225889"/>
    <w:rsid w:val="00226907"/>
    <w:rsid w:val="00226B2A"/>
    <w:rsid w:val="00236D7E"/>
    <w:rsid w:val="00243B58"/>
    <w:rsid w:val="002509FD"/>
    <w:rsid w:val="00256418"/>
    <w:rsid w:val="00260AF6"/>
    <w:rsid w:val="0026483D"/>
    <w:rsid w:val="00271BB2"/>
    <w:rsid w:val="00273B8D"/>
    <w:rsid w:val="00282097"/>
    <w:rsid w:val="002821BC"/>
    <w:rsid w:val="00285B5E"/>
    <w:rsid w:val="00285F11"/>
    <w:rsid w:val="00286CAC"/>
    <w:rsid w:val="00292410"/>
    <w:rsid w:val="00296578"/>
    <w:rsid w:val="002A4E00"/>
    <w:rsid w:val="002A6BDA"/>
    <w:rsid w:val="002B2604"/>
    <w:rsid w:val="002C12C1"/>
    <w:rsid w:val="002C2246"/>
    <w:rsid w:val="002C631E"/>
    <w:rsid w:val="002C76E1"/>
    <w:rsid w:val="002D2575"/>
    <w:rsid w:val="002D5399"/>
    <w:rsid w:val="002D7525"/>
    <w:rsid w:val="002D7B7C"/>
    <w:rsid w:val="002E189C"/>
    <w:rsid w:val="002E22B1"/>
    <w:rsid w:val="002E3D58"/>
    <w:rsid w:val="002F05F9"/>
    <w:rsid w:val="002F2546"/>
    <w:rsid w:val="002F79E1"/>
    <w:rsid w:val="0030095B"/>
    <w:rsid w:val="0030676C"/>
    <w:rsid w:val="00306CF4"/>
    <w:rsid w:val="0030735E"/>
    <w:rsid w:val="00307C2C"/>
    <w:rsid w:val="0031013B"/>
    <w:rsid w:val="00320343"/>
    <w:rsid w:val="00320FC7"/>
    <w:rsid w:val="00321DC9"/>
    <w:rsid w:val="00332685"/>
    <w:rsid w:val="00334CB1"/>
    <w:rsid w:val="00341476"/>
    <w:rsid w:val="003426F7"/>
    <w:rsid w:val="0035031C"/>
    <w:rsid w:val="00353E0B"/>
    <w:rsid w:val="0035609B"/>
    <w:rsid w:val="003615A9"/>
    <w:rsid w:val="0036708F"/>
    <w:rsid w:val="00367233"/>
    <w:rsid w:val="00372C55"/>
    <w:rsid w:val="003734A4"/>
    <w:rsid w:val="00382517"/>
    <w:rsid w:val="00382D19"/>
    <w:rsid w:val="00382D8D"/>
    <w:rsid w:val="00383772"/>
    <w:rsid w:val="0038664B"/>
    <w:rsid w:val="003876A6"/>
    <w:rsid w:val="0039096C"/>
    <w:rsid w:val="00391BF6"/>
    <w:rsid w:val="00396F93"/>
    <w:rsid w:val="003A1054"/>
    <w:rsid w:val="003A479C"/>
    <w:rsid w:val="003A6269"/>
    <w:rsid w:val="003B06AB"/>
    <w:rsid w:val="003B774E"/>
    <w:rsid w:val="003C27EB"/>
    <w:rsid w:val="003C3194"/>
    <w:rsid w:val="003C4FD1"/>
    <w:rsid w:val="003C74FD"/>
    <w:rsid w:val="003D4122"/>
    <w:rsid w:val="003D56A4"/>
    <w:rsid w:val="003D7CB4"/>
    <w:rsid w:val="003E61E2"/>
    <w:rsid w:val="003F0AE5"/>
    <w:rsid w:val="00402DF6"/>
    <w:rsid w:val="00420A02"/>
    <w:rsid w:val="004231F9"/>
    <w:rsid w:val="00423885"/>
    <w:rsid w:val="00425558"/>
    <w:rsid w:val="00425931"/>
    <w:rsid w:val="00427B6E"/>
    <w:rsid w:val="00435B78"/>
    <w:rsid w:val="00436CD4"/>
    <w:rsid w:val="004420E3"/>
    <w:rsid w:val="00443088"/>
    <w:rsid w:val="004436F1"/>
    <w:rsid w:val="00444328"/>
    <w:rsid w:val="00446313"/>
    <w:rsid w:val="00452DB9"/>
    <w:rsid w:val="004568D3"/>
    <w:rsid w:val="004569AF"/>
    <w:rsid w:val="0047163E"/>
    <w:rsid w:val="004727E9"/>
    <w:rsid w:val="00472F0B"/>
    <w:rsid w:val="00476091"/>
    <w:rsid w:val="00476A71"/>
    <w:rsid w:val="00483A08"/>
    <w:rsid w:val="00484286"/>
    <w:rsid w:val="00485173"/>
    <w:rsid w:val="004871DB"/>
    <w:rsid w:val="00493F90"/>
    <w:rsid w:val="00494C98"/>
    <w:rsid w:val="00496117"/>
    <w:rsid w:val="0049692B"/>
    <w:rsid w:val="004A0559"/>
    <w:rsid w:val="004A49EF"/>
    <w:rsid w:val="004A7F15"/>
    <w:rsid w:val="004B1482"/>
    <w:rsid w:val="004B2EAD"/>
    <w:rsid w:val="004B5974"/>
    <w:rsid w:val="004C5EDD"/>
    <w:rsid w:val="004C75A2"/>
    <w:rsid w:val="004D0035"/>
    <w:rsid w:val="004D702B"/>
    <w:rsid w:val="004E04AF"/>
    <w:rsid w:val="004F17D4"/>
    <w:rsid w:val="004F22D0"/>
    <w:rsid w:val="004F53BA"/>
    <w:rsid w:val="004F54D9"/>
    <w:rsid w:val="004F54E2"/>
    <w:rsid w:val="00503CFC"/>
    <w:rsid w:val="005045A4"/>
    <w:rsid w:val="0050486A"/>
    <w:rsid w:val="005068F3"/>
    <w:rsid w:val="00506A35"/>
    <w:rsid w:val="0051018F"/>
    <w:rsid w:val="00510CAF"/>
    <w:rsid w:val="00511738"/>
    <w:rsid w:val="00512C8E"/>
    <w:rsid w:val="005147B6"/>
    <w:rsid w:val="0051719F"/>
    <w:rsid w:val="00522C51"/>
    <w:rsid w:val="00536A16"/>
    <w:rsid w:val="00537C4B"/>
    <w:rsid w:val="00541ADB"/>
    <w:rsid w:val="00546DC5"/>
    <w:rsid w:val="00553031"/>
    <w:rsid w:val="005532AD"/>
    <w:rsid w:val="00553984"/>
    <w:rsid w:val="00553ABE"/>
    <w:rsid w:val="00553C47"/>
    <w:rsid w:val="00561DD5"/>
    <w:rsid w:val="00566442"/>
    <w:rsid w:val="00574679"/>
    <w:rsid w:val="0057489E"/>
    <w:rsid w:val="005837F7"/>
    <w:rsid w:val="00583868"/>
    <w:rsid w:val="0058700F"/>
    <w:rsid w:val="00592265"/>
    <w:rsid w:val="005967B2"/>
    <w:rsid w:val="005A3DEB"/>
    <w:rsid w:val="005A547E"/>
    <w:rsid w:val="005B16E1"/>
    <w:rsid w:val="005B6E47"/>
    <w:rsid w:val="005C327A"/>
    <w:rsid w:val="005C7DD7"/>
    <w:rsid w:val="005D0481"/>
    <w:rsid w:val="005D0A42"/>
    <w:rsid w:val="005D5309"/>
    <w:rsid w:val="005D6B0D"/>
    <w:rsid w:val="005E06DA"/>
    <w:rsid w:val="005E0C4F"/>
    <w:rsid w:val="005E2319"/>
    <w:rsid w:val="005E3F26"/>
    <w:rsid w:val="005E6761"/>
    <w:rsid w:val="005F100F"/>
    <w:rsid w:val="005F219B"/>
    <w:rsid w:val="005F278C"/>
    <w:rsid w:val="005F52F8"/>
    <w:rsid w:val="005F7D42"/>
    <w:rsid w:val="006003E2"/>
    <w:rsid w:val="00600C25"/>
    <w:rsid w:val="006014EF"/>
    <w:rsid w:val="0060162D"/>
    <w:rsid w:val="00611E3A"/>
    <w:rsid w:val="006132B7"/>
    <w:rsid w:val="00614130"/>
    <w:rsid w:val="00615A95"/>
    <w:rsid w:val="00620DDE"/>
    <w:rsid w:val="0062242E"/>
    <w:rsid w:val="006256A0"/>
    <w:rsid w:val="00625E47"/>
    <w:rsid w:val="006264BA"/>
    <w:rsid w:val="00626993"/>
    <w:rsid w:val="006273D6"/>
    <w:rsid w:val="0063451D"/>
    <w:rsid w:val="00634B9D"/>
    <w:rsid w:val="00637CA6"/>
    <w:rsid w:val="00642806"/>
    <w:rsid w:val="006502A2"/>
    <w:rsid w:val="00652203"/>
    <w:rsid w:val="0065770D"/>
    <w:rsid w:val="0066066E"/>
    <w:rsid w:val="006607D1"/>
    <w:rsid w:val="00666C25"/>
    <w:rsid w:val="00667533"/>
    <w:rsid w:val="006738D5"/>
    <w:rsid w:val="0067529C"/>
    <w:rsid w:val="006812E9"/>
    <w:rsid w:val="00681BEC"/>
    <w:rsid w:val="00686176"/>
    <w:rsid w:val="00690D9D"/>
    <w:rsid w:val="00691140"/>
    <w:rsid w:val="00691EC2"/>
    <w:rsid w:val="00696263"/>
    <w:rsid w:val="006A1492"/>
    <w:rsid w:val="006A485A"/>
    <w:rsid w:val="006A5243"/>
    <w:rsid w:val="006A52C2"/>
    <w:rsid w:val="006B5DC3"/>
    <w:rsid w:val="006B6DA1"/>
    <w:rsid w:val="006B7B04"/>
    <w:rsid w:val="006C0395"/>
    <w:rsid w:val="006C4B1C"/>
    <w:rsid w:val="006C5ED6"/>
    <w:rsid w:val="006C659F"/>
    <w:rsid w:val="006C69BE"/>
    <w:rsid w:val="006D4490"/>
    <w:rsid w:val="006D658C"/>
    <w:rsid w:val="006E1B70"/>
    <w:rsid w:val="006F2B72"/>
    <w:rsid w:val="0070046A"/>
    <w:rsid w:val="007005E6"/>
    <w:rsid w:val="00700A99"/>
    <w:rsid w:val="007159BF"/>
    <w:rsid w:val="00722681"/>
    <w:rsid w:val="00725AC9"/>
    <w:rsid w:val="00731C2A"/>
    <w:rsid w:val="00732D28"/>
    <w:rsid w:val="00733C59"/>
    <w:rsid w:val="00736126"/>
    <w:rsid w:val="0074320A"/>
    <w:rsid w:val="0076448A"/>
    <w:rsid w:val="00764DAD"/>
    <w:rsid w:val="00767879"/>
    <w:rsid w:val="007713B0"/>
    <w:rsid w:val="0077294A"/>
    <w:rsid w:val="00780C1A"/>
    <w:rsid w:val="007842B4"/>
    <w:rsid w:val="007853BE"/>
    <w:rsid w:val="00785B7B"/>
    <w:rsid w:val="007863D7"/>
    <w:rsid w:val="00793C06"/>
    <w:rsid w:val="007946B7"/>
    <w:rsid w:val="00796A30"/>
    <w:rsid w:val="007978B8"/>
    <w:rsid w:val="007A386C"/>
    <w:rsid w:val="007B549C"/>
    <w:rsid w:val="007B54DA"/>
    <w:rsid w:val="007B7E38"/>
    <w:rsid w:val="007C158A"/>
    <w:rsid w:val="007C5935"/>
    <w:rsid w:val="007D189B"/>
    <w:rsid w:val="007D71DB"/>
    <w:rsid w:val="007E01F4"/>
    <w:rsid w:val="007E3FD8"/>
    <w:rsid w:val="007F25E7"/>
    <w:rsid w:val="0080074B"/>
    <w:rsid w:val="00800EE0"/>
    <w:rsid w:val="00801394"/>
    <w:rsid w:val="00801829"/>
    <w:rsid w:val="00801B03"/>
    <w:rsid w:val="00802897"/>
    <w:rsid w:val="00803A48"/>
    <w:rsid w:val="00806EB4"/>
    <w:rsid w:val="008106D2"/>
    <w:rsid w:val="00812534"/>
    <w:rsid w:val="00814279"/>
    <w:rsid w:val="008156DC"/>
    <w:rsid w:val="008160B6"/>
    <w:rsid w:val="008161C0"/>
    <w:rsid w:val="00817806"/>
    <w:rsid w:val="00820A2C"/>
    <w:rsid w:val="008212B8"/>
    <w:rsid w:val="00824EE5"/>
    <w:rsid w:val="00830B03"/>
    <w:rsid w:val="0083160D"/>
    <w:rsid w:val="00840531"/>
    <w:rsid w:val="00845BCC"/>
    <w:rsid w:val="00853110"/>
    <w:rsid w:val="008539BB"/>
    <w:rsid w:val="00856815"/>
    <w:rsid w:val="008618D6"/>
    <w:rsid w:val="00865A34"/>
    <w:rsid w:val="00866F40"/>
    <w:rsid w:val="00871299"/>
    <w:rsid w:val="0087315F"/>
    <w:rsid w:val="00877B99"/>
    <w:rsid w:val="0088283E"/>
    <w:rsid w:val="00884C60"/>
    <w:rsid w:val="00890021"/>
    <w:rsid w:val="0089172C"/>
    <w:rsid w:val="00892459"/>
    <w:rsid w:val="008A1623"/>
    <w:rsid w:val="008A6967"/>
    <w:rsid w:val="008B21AE"/>
    <w:rsid w:val="008B7F23"/>
    <w:rsid w:val="008C1BFA"/>
    <w:rsid w:val="008C1D06"/>
    <w:rsid w:val="008C432A"/>
    <w:rsid w:val="008C4585"/>
    <w:rsid w:val="008C4F28"/>
    <w:rsid w:val="008C7F98"/>
    <w:rsid w:val="008D392D"/>
    <w:rsid w:val="008D48DE"/>
    <w:rsid w:val="008D600F"/>
    <w:rsid w:val="008F3FB1"/>
    <w:rsid w:val="008F54E8"/>
    <w:rsid w:val="008F62F1"/>
    <w:rsid w:val="009104C9"/>
    <w:rsid w:val="00911893"/>
    <w:rsid w:val="00911E11"/>
    <w:rsid w:val="0091463D"/>
    <w:rsid w:val="0091523D"/>
    <w:rsid w:val="00915DE2"/>
    <w:rsid w:val="009172FC"/>
    <w:rsid w:val="00926709"/>
    <w:rsid w:val="00932C84"/>
    <w:rsid w:val="00934B3D"/>
    <w:rsid w:val="0094052E"/>
    <w:rsid w:val="00943260"/>
    <w:rsid w:val="00946196"/>
    <w:rsid w:val="009515E8"/>
    <w:rsid w:val="00954684"/>
    <w:rsid w:val="00954FFD"/>
    <w:rsid w:val="009557BE"/>
    <w:rsid w:val="00957E01"/>
    <w:rsid w:val="009665AB"/>
    <w:rsid w:val="00966A77"/>
    <w:rsid w:val="00972701"/>
    <w:rsid w:val="00981180"/>
    <w:rsid w:val="00985AA2"/>
    <w:rsid w:val="009879F7"/>
    <w:rsid w:val="0099228B"/>
    <w:rsid w:val="00992D26"/>
    <w:rsid w:val="00992F69"/>
    <w:rsid w:val="009A0A91"/>
    <w:rsid w:val="009A17C2"/>
    <w:rsid w:val="009A62C2"/>
    <w:rsid w:val="009A7ECF"/>
    <w:rsid w:val="009B1D67"/>
    <w:rsid w:val="009B440B"/>
    <w:rsid w:val="009B66E9"/>
    <w:rsid w:val="009C3C24"/>
    <w:rsid w:val="009C3F95"/>
    <w:rsid w:val="009C684B"/>
    <w:rsid w:val="009C7FDC"/>
    <w:rsid w:val="009D5B9F"/>
    <w:rsid w:val="009D6CC0"/>
    <w:rsid w:val="009E0008"/>
    <w:rsid w:val="009E1903"/>
    <w:rsid w:val="009E48B0"/>
    <w:rsid w:val="009E5F09"/>
    <w:rsid w:val="009E739F"/>
    <w:rsid w:val="009F0662"/>
    <w:rsid w:val="009F535F"/>
    <w:rsid w:val="00A02A98"/>
    <w:rsid w:val="00A10C8D"/>
    <w:rsid w:val="00A11676"/>
    <w:rsid w:val="00A130B9"/>
    <w:rsid w:val="00A15A6F"/>
    <w:rsid w:val="00A16C54"/>
    <w:rsid w:val="00A22281"/>
    <w:rsid w:val="00A2594E"/>
    <w:rsid w:val="00A26D18"/>
    <w:rsid w:val="00A30FF5"/>
    <w:rsid w:val="00A31C7C"/>
    <w:rsid w:val="00A32B38"/>
    <w:rsid w:val="00A35707"/>
    <w:rsid w:val="00A40D25"/>
    <w:rsid w:val="00A43971"/>
    <w:rsid w:val="00A44BC2"/>
    <w:rsid w:val="00A45644"/>
    <w:rsid w:val="00A502A8"/>
    <w:rsid w:val="00A60A3F"/>
    <w:rsid w:val="00A66A8C"/>
    <w:rsid w:val="00A7004B"/>
    <w:rsid w:val="00A71A0B"/>
    <w:rsid w:val="00A71D30"/>
    <w:rsid w:val="00A73B2D"/>
    <w:rsid w:val="00A76CF7"/>
    <w:rsid w:val="00A81A3B"/>
    <w:rsid w:val="00A826F5"/>
    <w:rsid w:val="00A8516F"/>
    <w:rsid w:val="00A86E35"/>
    <w:rsid w:val="00A9041A"/>
    <w:rsid w:val="00A9353F"/>
    <w:rsid w:val="00A96757"/>
    <w:rsid w:val="00A97409"/>
    <w:rsid w:val="00AA1B5D"/>
    <w:rsid w:val="00AA1DA5"/>
    <w:rsid w:val="00AA3368"/>
    <w:rsid w:val="00AA5D1B"/>
    <w:rsid w:val="00AA6200"/>
    <w:rsid w:val="00AB136E"/>
    <w:rsid w:val="00AB2188"/>
    <w:rsid w:val="00AB2364"/>
    <w:rsid w:val="00AB3301"/>
    <w:rsid w:val="00AB36D3"/>
    <w:rsid w:val="00AB58CA"/>
    <w:rsid w:val="00AB71B5"/>
    <w:rsid w:val="00AC016A"/>
    <w:rsid w:val="00AC04D2"/>
    <w:rsid w:val="00AC43EB"/>
    <w:rsid w:val="00AD1E75"/>
    <w:rsid w:val="00AD7079"/>
    <w:rsid w:val="00AE19D5"/>
    <w:rsid w:val="00AE3525"/>
    <w:rsid w:val="00AE375E"/>
    <w:rsid w:val="00AE75F5"/>
    <w:rsid w:val="00AF37D4"/>
    <w:rsid w:val="00B03C96"/>
    <w:rsid w:val="00B17E36"/>
    <w:rsid w:val="00B22D27"/>
    <w:rsid w:val="00B26119"/>
    <w:rsid w:val="00B3463A"/>
    <w:rsid w:val="00B3498E"/>
    <w:rsid w:val="00B36177"/>
    <w:rsid w:val="00B40C1C"/>
    <w:rsid w:val="00B43344"/>
    <w:rsid w:val="00B47FFE"/>
    <w:rsid w:val="00B53871"/>
    <w:rsid w:val="00B5686D"/>
    <w:rsid w:val="00B56CFF"/>
    <w:rsid w:val="00B65D40"/>
    <w:rsid w:val="00B660EA"/>
    <w:rsid w:val="00B77B3E"/>
    <w:rsid w:val="00B81E89"/>
    <w:rsid w:val="00B862F8"/>
    <w:rsid w:val="00B95208"/>
    <w:rsid w:val="00BA6688"/>
    <w:rsid w:val="00BA70B1"/>
    <w:rsid w:val="00BA7CA5"/>
    <w:rsid w:val="00BB2096"/>
    <w:rsid w:val="00BB2F86"/>
    <w:rsid w:val="00BB3295"/>
    <w:rsid w:val="00BB426E"/>
    <w:rsid w:val="00BB5C36"/>
    <w:rsid w:val="00BB6303"/>
    <w:rsid w:val="00BC4073"/>
    <w:rsid w:val="00BD1657"/>
    <w:rsid w:val="00BD4D33"/>
    <w:rsid w:val="00BD4FA4"/>
    <w:rsid w:val="00BF2283"/>
    <w:rsid w:val="00BF47EC"/>
    <w:rsid w:val="00BF703B"/>
    <w:rsid w:val="00BF730A"/>
    <w:rsid w:val="00C04113"/>
    <w:rsid w:val="00C134A2"/>
    <w:rsid w:val="00C24B0C"/>
    <w:rsid w:val="00C324C9"/>
    <w:rsid w:val="00C3323D"/>
    <w:rsid w:val="00C378BA"/>
    <w:rsid w:val="00C4211D"/>
    <w:rsid w:val="00C613C8"/>
    <w:rsid w:val="00C64626"/>
    <w:rsid w:val="00C729E3"/>
    <w:rsid w:val="00C7435C"/>
    <w:rsid w:val="00C75D34"/>
    <w:rsid w:val="00C779D0"/>
    <w:rsid w:val="00C823DF"/>
    <w:rsid w:val="00C83F79"/>
    <w:rsid w:val="00C85BD1"/>
    <w:rsid w:val="00C86632"/>
    <w:rsid w:val="00C873B2"/>
    <w:rsid w:val="00C92552"/>
    <w:rsid w:val="00C9445A"/>
    <w:rsid w:val="00C96023"/>
    <w:rsid w:val="00C975CA"/>
    <w:rsid w:val="00CA0365"/>
    <w:rsid w:val="00CA26A9"/>
    <w:rsid w:val="00CA582F"/>
    <w:rsid w:val="00CC19EC"/>
    <w:rsid w:val="00CD070E"/>
    <w:rsid w:val="00CD357A"/>
    <w:rsid w:val="00CD7AE5"/>
    <w:rsid w:val="00CE1FC9"/>
    <w:rsid w:val="00CE3AE0"/>
    <w:rsid w:val="00CE4257"/>
    <w:rsid w:val="00CE7807"/>
    <w:rsid w:val="00CF4A50"/>
    <w:rsid w:val="00D009BF"/>
    <w:rsid w:val="00D03A12"/>
    <w:rsid w:val="00D03ADB"/>
    <w:rsid w:val="00D04295"/>
    <w:rsid w:val="00D04879"/>
    <w:rsid w:val="00D04983"/>
    <w:rsid w:val="00D11F65"/>
    <w:rsid w:val="00D20BCF"/>
    <w:rsid w:val="00D26348"/>
    <w:rsid w:val="00D26B19"/>
    <w:rsid w:val="00D34F49"/>
    <w:rsid w:val="00D37504"/>
    <w:rsid w:val="00D43453"/>
    <w:rsid w:val="00D44027"/>
    <w:rsid w:val="00D457A0"/>
    <w:rsid w:val="00D574B5"/>
    <w:rsid w:val="00D57BC3"/>
    <w:rsid w:val="00D57FE0"/>
    <w:rsid w:val="00D6084F"/>
    <w:rsid w:val="00D6368E"/>
    <w:rsid w:val="00D63711"/>
    <w:rsid w:val="00D642FC"/>
    <w:rsid w:val="00D65B3E"/>
    <w:rsid w:val="00D67224"/>
    <w:rsid w:val="00D67A48"/>
    <w:rsid w:val="00D67E3F"/>
    <w:rsid w:val="00D70503"/>
    <w:rsid w:val="00D71FC2"/>
    <w:rsid w:val="00D76B27"/>
    <w:rsid w:val="00D77314"/>
    <w:rsid w:val="00D805F0"/>
    <w:rsid w:val="00D81D9D"/>
    <w:rsid w:val="00D8274D"/>
    <w:rsid w:val="00D87511"/>
    <w:rsid w:val="00D87A7C"/>
    <w:rsid w:val="00D91D63"/>
    <w:rsid w:val="00D93768"/>
    <w:rsid w:val="00DA030A"/>
    <w:rsid w:val="00DA3E19"/>
    <w:rsid w:val="00DA5C88"/>
    <w:rsid w:val="00DB10F6"/>
    <w:rsid w:val="00DB3219"/>
    <w:rsid w:val="00DB5291"/>
    <w:rsid w:val="00DB7E73"/>
    <w:rsid w:val="00DC0AAB"/>
    <w:rsid w:val="00DC127E"/>
    <w:rsid w:val="00DC5F95"/>
    <w:rsid w:val="00DC677C"/>
    <w:rsid w:val="00DC7AED"/>
    <w:rsid w:val="00DD1D08"/>
    <w:rsid w:val="00DD2A4A"/>
    <w:rsid w:val="00DE0B82"/>
    <w:rsid w:val="00DE0C32"/>
    <w:rsid w:val="00DE2EE2"/>
    <w:rsid w:val="00DE6269"/>
    <w:rsid w:val="00DE749B"/>
    <w:rsid w:val="00DF29CD"/>
    <w:rsid w:val="00DF5539"/>
    <w:rsid w:val="00DF7965"/>
    <w:rsid w:val="00DF7B58"/>
    <w:rsid w:val="00E0543D"/>
    <w:rsid w:val="00E05C43"/>
    <w:rsid w:val="00E11202"/>
    <w:rsid w:val="00E12F4E"/>
    <w:rsid w:val="00E16CC6"/>
    <w:rsid w:val="00E17BD6"/>
    <w:rsid w:val="00E20679"/>
    <w:rsid w:val="00E26A1C"/>
    <w:rsid w:val="00E30B1C"/>
    <w:rsid w:val="00E31680"/>
    <w:rsid w:val="00E32DC2"/>
    <w:rsid w:val="00E3354B"/>
    <w:rsid w:val="00E34A6E"/>
    <w:rsid w:val="00E4699B"/>
    <w:rsid w:val="00E47315"/>
    <w:rsid w:val="00E548C3"/>
    <w:rsid w:val="00E627E2"/>
    <w:rsid w:val="00E72AF4"/>
    <w:rsid w:val="00E73662"/>
    <w:rsid w:val="00E74A36"/>
    <w:rsid w:val="00E810CE"/>
    <w:rsid w:val="00E843C0"/>
    <w:rsid w:val="00E85362"/>
    <w:rsid w:val="00E870AD"/>
    <w:rsid w:val="00E90CE9"/>
    <w:rsid w:val="00E947FA"/>
    <w:rsid w:val="00E94846"/>
    <w:rsid w:val="00E94D33"/>
    <w:rsid w:val="00EA0274"/>
    <w:rsid w:val="00EA277F"/>
    <w:rsid w:val="00EA5E11"/>
    <w:rsid w:val="00EB0807"/>
    <w:rsid w:val="00EB082C"/>
    <w:rsid w:val="00EB2602"/>
    <w:rsid w:val="00EB5BA3"/>
    <w:rsid w:val="00EC0BAD"/>
    <w:rsid w:val="00EC3894"/>
    <w:rsid w:val="00EC58F4"/>
    <w:rsid w:val="00EC6CA0"/>
    <w:rsid w:val="00ED31BF"/>
    <w:rsid w:val="00ED5931"/>
    <w:rsid w:val="00ED5E2C"/>
    <w:rsid w:val="00ED6F3A"/>
    <w:rsid w:val="00EE046C"/>
    <w:rsid w:val="00EE2A31"/>
    <w:rsid w:val="00EE3550"/>
    <w:rsid w:val="00EE56E4"/>
    <w:rsid w:val="00EE631F"/>
    <w:rsid w:val="00EE7E5A"/>
    <w:rsid w:val="00EF384E"/>
    <w:rsid w:val="00EF483B"/>
    <w:rsid w:val="00F02000"/>
    <w:rsid w:val="00F047E8"/>
    <w:rsid w:val="00F05695"/>
    <w:rsid w:val="00F121F3"/>
    <w:rsid w:val="00F12571"/>
    <w:rsid w:val="00F12595"/>
    <w:rsid w:val="00F13076"/>
    <w:rsid w:val="00F1544C"/>
    <w:rsid w:val="00F17579"/>
    <w:rsid w:val="00F20DBA"/>
    <w:rsid w:val="00F21EDC"/>
    <w:rsid w:val="00F22858"/>
    <w:rsid w:val="00F24A44"/>
    <w:rsid w:val="00F264E2"/>
    <w:rsid w:val="00F345F3"/>
    <w:rsid w:val="00F4184D"/>
    <w:rsid w:val="00F41DD9"/>
    <w:rsid w:val="00F47C4B"/>
    <w:rsid w:val="00F5440F"/>
    <w:rsid w:val="00F5593E"/>
    <w:rsid w:val="00F57F6C"/>
    <w:rsid w:val="00F60D88"/>
    <w:rsid w:val="00F63540"/>
    <w:rsid w:val="00F654D9"/>
    <w:rsid w:val="00F745A3"/>
    <w:rsid w:val="00F75A3E"/>
    <w:rsid w:val="00F77C66"/>
    <w:rsid w:val="00F8191C"/>
    <w:rsid w:val="00F8199C"/>
    <w:rsid w:val="00F83952"/>
    <w:rsid w:val="00F87B0A"/>
    <w:rsid w:val="00F9059B"/>
    <w:rsid w:val="00F95082"/>
    <w:rsid w:val="00FA131C"/>
    <w:rsid w:val="00FA46C8"/>
    <w:rsid w:val="00FB0BD3"/>
    <w:rsid w:val="00FB1C5C"/>
    <w:rsid w:val="00FC2666"/>
    <w:rsid w:val="00FC2812"/>
    <w:rsid w:val="00FC3F88"/>
    <w:rsid w:val="00FC60AC"/>
    <w:rsid w:val="00FD0A4F"/>
    <w:rsid w:val="00FD1A73"/>
    <w:rsid w:val="00FE49E3"/>
    <w:rsid w:val="00FF30F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560850-9362-4131-B598-54B670F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nl-NL" w:eastAsia="nl-NL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nl-NL" w:eastAsia="nl-NL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nl-NL" w:eastAsia="nl-NL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6BB1-8531-4EBD-95F6-01FD9A47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8</cp:revision>
  <cp:lastPrinted>2018-02-22T12:20:00Z</cp:lastPrinted>
  <dcterms:created xsi:type="dcterms:W3CDTF">2018-03-01T09:45:00Z</dcterms:created>
  <dcterms:modified xsi:type="dcterms:W3CDTF">2018-03-07T14:27:00Z</dcterms:modified>
</cp:coreProperties>
</file>