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C90601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C9060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C90601">
        <w:rPr>
          <w:rFonts w:ascii="Arial" w:hAnsi="Arial"/>
          <w:noProof/>
          <w:color w:val="07398A"/>
          <w:sz w:val="32"/>
        </w:rPr>
        <w:t>MUNKAKÖRI LEÍRÁS</w:t>
      </w:r>
    </w:p>
    <w:p w:rsidR="00830B03" w:rsidRPr="00C9060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C90601">
        <w:rPr>
          <w:rFonts w:ascii="Arial" w:hAnsi="Arial"/>
          <w:b/>
          <w:noProof/>
          <w:color w:val="92D050"/>
        </w:rPr>
        <w:t>Programozási és tervezési tisztviselő (hiv.: VN018)</w:t>
      </w:r>
    </w:p>
    <w:p w:rsidR="00830B03" w:rsidRPr="00C9060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C90601">
        <w:rPr>
          <w:rFonts w:ascii="Arial" w:hAnsi="Arial"/>
          <w:b/>
          <w:noProof/>
          <w:color w:val="92D050"/>
          <w:sz w:val="20"/>
        </w:rPr>
        <w:t>Ideiglenes alkalmazott – AST4 – időtartam: 5 év</w:t>
      </w:r>
    </w:p>
    <w:p w:rsidR="00830B03" w:rsidRPr="00C90601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C90601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C90601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 xml:space="preserve">A SESAR közös vállalkozás felvételi eljárást indít azzal a céllal, hogy tartaléklistát hozzon létre a </w:t>
      </w:r>
      <w:r w:rsidRPr="00C90601">
        <w:rPr>
          <w:rFonts w:ascii="Arial" w:hAnsi="Arial"/>
          <w:b/>
          <w:sz w:val="20"/>
        </w:rPr>
        <w:t xml:space="preserve">programozási &amp; tervezési </w:t>
      </w:r>
      <w:r w:rsidRPr="00C90601">
        <w:rPr>
          <w:rFonts w:ascii="Arial" w:hAnsi="Arial"/>
          <w:b/>
          <w:sz w:val="20"/>
        </w:rPr>
        <w:t>tisztviselő</w:t>
      </w:r>
      <w:r w:rsidRPr="00C90601">
        <w:rPr>
          <w:rFonts w:ascii="Arial" w:hAnsi="Arial"/>
          <w:sz w:val="20"/>
        </w:rPr>
        <w:t xml:space="preserve"> </w:t>
      </w:r>
      <w:r w:rsidRPr="00C90601">
        <w:rPr>
          <w:rFonts w:ascii="Arial" w:hAnsi="Arial"/>
          <w:b/>
          <w:sz w:val="20"/>
        </w:rPr>
        <w:t>(TA – AST4)</w:t>
      </w:r>
      <w:r w:rsidRPr="00C90601">
        <w:rPr>
          <w:rFonts w:ascii="Arial" w:hAnsi="Arial"/>
          <w:sz w:val="20"/>
        </w:rPr>
        <w:t xml:space="preserve"> pozícióra. A szolgálati hely Brüsszelben (Belgium), a SESAR közös vállalkozás székhelyén van, amely egyben a munkavégzés helye is.</w:t>
      </w:r>
    </w:p>
    <w:p w:rsidR="00830B03" w:rsidRPr="00C90601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C90601">
        <w:rPr>
          <w:rFonts w:ascii="Arial" w:hAnsi="Arial"/>
          <w:b/>
          <w:color w:val="002060"/>
          <w:sz w:val="20"/>
        </w:rPr>
        <w:t>BEVEZETÉS</w:t>
      </w:r>
    </w:p>
    <w:p w:rsidR="00830B03" w:rsidRPr="00C90601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C90601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A SESAR program</w:t>
      </w:r>
    </w:p>
    <w:p w:rsidR="00830B03" w:rsidRPr="00C90601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Az „Egységes európai égbolt” légiforgalmi szolgáltatási kutatási (SESAR)</w:t>
      </w:r>
      <w:r w:rsidRPr="00C90601">
        <w:rPr>
          <w:rFonts w:ascii="Arial" w:hAnsi="Arial"/>
          <w:sz w:val="20"/>
        </w:rPr>
        <w:t xml:space="preserve"> program célja, hogy korszerűsítse a légiforgalmi szolgáltatást (ATM) Európában; a SESAR képviseli az egységes európai égbolt technológiai pillérét.</w:t>
      </w:r>
    </w:p>
    <w:p w:rsidR="00830B03" w:rsidRPr="00C90601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A SESAR közös vállalkozás</w:t>
      </w:r>
    </w:p>
    <w:p w:rsidR="00830B03" w:rsidRPr="00C90601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E hatalmas és ambiciózus program megfelelő irányítása érdekében egy jogi személ</w:t>
      </w:r>
      <w:r w:rsidRPr="00C90601">
        <w:rPr>
          <w:rFonts w:ascii="Arial" w:hAnsi="Arial"/>
          <w:sz w:val="20"/>
        </w:rPr>
        <w:t>yként működő szervezetet hoztak létre az uniós jog alapján. A SESAR közös vállalkozást (SJU) a 1361/2008/EK tanácsi rendelettel (a SESAR közös vállalkozásról szóló rendelet), legutóbb pedig a 2014. június 16-i 721/2014/EU tanácsi rendelettel módosított, az</w:t>
      </w:r>
      <w:r w:rsidRPr="00C90601">
        <w:rPr>
          <w:rFonts w:ascii="Arial" w:hAnsi="Arial"/>
          <w:sz w:val="20"/>
        </w:rPr>
        <w:t xml:space="preserve"> új generációs európai légiforgalmi szolgáltatási rendszer (SESAR) megvalósítása érdekében közös vállalkozás alapításáról szóló, 2007. február 27-i 219/2007/EK tanácsi rendelet (a SESAR-rendelet) alapján hozták létre.</w:t>
      </w:r>
    </w:p>
    <w:p w:rsidR="00830B03" w:rsidRPr="00C90601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C90601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 SESAR közös vállalkozás tevékenység</w:t>
      </w:r>
      <w:r w:rsidRPr="00C90601">
        <w:rPr>
          <w:rFonts w:ascii="Arial" w:hAnsi="Arial"/>
          <w:sz w:val="20"/>
        </w:rPr>
        <w:t xml:space="preserve">eiről további tájékoztatást itt talál: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C90601">
        <w:rPr>
          <w:rFonts w:ascii="Arial" w:hAnsi="Arial"/>
          <w:color w:val="0070C0"/>
          <w:sz w:val="20"/>
        </w:rPr>
        <w:t>http://www.sesarju.eu</w:t>
      </w:r>
      <w:r w:rsidRPr="00C90601">
        <w:rPr>
          <w:rFonts w:ascii="Arial" w:hAnsi="Arial"/>
          <w:sz w:val="20"/>
        </w:rPr>
        <w:t>.</w:t>
      </w:r>
      <w:r>
        <w:fldChar w:fldCharType="end"/>
      </w:r>
    </w:p>
    <w:p w:rsidR="00561DD5" w:rsidRPr="00C90601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C90601">
        <w:rPr>
          <w:rFonts w:ascii="Arial" w:hAnsi="Arial"/>
          <w:color w:val="002060"/>
          <w:sz w:val="20"/>
        </w:rPr>
        <w:t>FŐ FELELŐSSÉGI KÖRÖK</w:t>
      </w:r>
    </w:p>
    <w:p w:rsidR="00AE75F5" w:rsidRPr="00C90601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90601">
        <w:rPr>
          <w:rFonts w:ascii="Arial" w:hAnsi="Arial"/>
          <w:color w:val="000000"/>
          <w:sz w:val="20"/>
        </w:rPr>
        <w:t xml:space="preserve">A tervezési tisztviselő a vállalati minőségügyi, tervezési és beszámolási vezető felügyelete alá </w:t>
      </w:r>
      <w:r w:rsidRPr="00C90601">
        <w:rPr>
          <w:rFonts w:ascii="Arial" w:hAnsi="Arial"/>
          <w:color w:val="000000"/>
          <w:sz w:val="20"/>
        </w:rPr>
        <w:t>tartozik, jelentési kötelezettséggel.</w:t>
      </w:r>
    </w:p>
    <w:p w:rsidR="000E086E" w:rsidRPr="00C90601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90601">
        <w:rPr>
          <w:rFonts w:ascii="Arial" w:hAnsi="Arial"/>
          <w:sz w:val="20"/>
        </w:rPr>
        <w:t>A tervezési tisztviselő fő feladatai: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Az SJU vállalati programozási és tervezési tevékenységeinek támogatása, a SJU rendeletben meghatározottaknak megfelelően (a vállalati terv karbantartásának támogatása, stb.). Kieme</w:t>
      </w:r>
      <w:r w:rsidRPr="00C90601">
        <w:rPr>
          <w:rFonts w:ascii="Arial" w:hAnsi="Arial"/>
          <w:sz w:val="20"/>
        </w:rPr>
        <w:t>lt hozzájárulás az egységes programozási dokumentum (SPD) kidolgozásához.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Tevékeny hozzájárulás az SPD költségvetési szemléletének kialakításához és fenntartásához, a felülről lefelé irányuló megközelítés fenntartásával, átfogó képet adva, valamint biztosí</w:t>
      </w:r>
      <w:r w:rsidRPr="00C90601">
        <w:rPr>
          <w:rFonts w:ascii="Arial" w:hAnsi="Arial"/>
          <w:sz w:val="20"/>
        </w:rPr>
        <w:t>tva az adatok minőségét és pontosságát a költségvetés kidolgozása és ellenőrzési folyamata során az SJU pénzügyi területtel együttműködve.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 xml:space="preserve">Támogatás a belső tervezési folyamat és ezen folyamat SJU egészében való megvalósításának előkészítéséhez és </w:t>
      </w:r>
      <w:r w:rsidRPr="00C90601">
        <w:rPr>
          <w:rFonts w:ascii="Arial" w:hAnsi="Arial"/>
          <w:sz w:val="20"/>
        </w:rPr>
        <w:t>végrehajtásához.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Hozzájárulás az SJU minőségirányítási rendszer (QMS) és az információs és dokumentumkezelő rendszer (I/DMS) hatékony megvalósításához, különösen a költségvetéshez és tervezéshez kapcsolódó hatékonysági intézkedések (eszközök, eljárások) az</w:t>
      </w:r>
      <w:r w:rsidRPr="00C90601">
        <w:rPr>
          <w:rFonts w:ascii="Arial" w:hAnsi="Arial"/>
          <w:sz w:val="20"/>
        </w:rPr>
        <w:t>onosítása és végrehajtása révén.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color w:val="000000"/>
          <w:sz w:val="20"/>
        </w:rPr>
        <w:t>Hozzájárulás az SJU-val kapcsolatos tervezési és jelentési ciklushoz kapcsolódó képzési és tudatosságnövelő tevékenységekhez.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Szükség esetén pénzügyi ellenőri (FVA) feladatok ellátása az Európai Közösségek költségvetési sza</w:t>
      </w:r>
      <w:r w:rsidRPr="00C90601">
        <w:rPr>
          <w:rFonts w:ascii="Arial" w:hAnsi="Arial"/>
          <w:sz w:val="20"/>
        </w:rPr>
        <w:t>bályozásának és az SJU pénzügyi munkafolyamatainak megfelelően.</w:t>
      </w:r>
    </w:p>
    <w:p w:rsidR="00AE75F5" w:rsidRPr="00C9060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 munkakör ellátása érdekében szükséges további feladatok elvégzése.</w:t>
      </w:r>
    </w:p>
    <w:p w:rsidR="00611E3A" w:rsidRPr="00C90601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C90601">
        <w:rPr>
          <w:rFonts w:ascii="Arial" w:hAnsi="Arial"/>
          <w:color w:val="002060"/>
          <w:sz w:val="20"/>
        </w:rPr>
        <w:t>ELŐÍRT ALKALMASSÁGI FELTÉTELEK</w:t>
      </w:r>
    </w:p>
    <w:p w:rsidR="002E3D58" w:rsidRPr="00C90601" w:rsidP="002E3D58">
      <w:pPr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 jelöltek kiválasztási eljárásban való részvételének feltétele, hogy a jelentkezési határid</w:t>
      </w:r>
      <w:r w:rsidRPr="00C90601">
        <w:rPr>
          <w:rFonts w:ascii="Arial" w:hAnsi="Arial"/>
          <w:sz w:val="20"/>
        </w:rPr>
        <w:t>ő időpontjában teljesítik a következő kritériumokat.</w:t>
      </w:r>
    </w:p>
    <w:p w:rsidR="002E3D58" w:rsidRPr="00C90601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C9060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Minimálisan szükséges képesítések</w:t>
      </w:r>
    </w:p>
    <w:p w:rsidR="006C5ED6" w:rsidRPr="00C9060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Oklevéllel igazolt, felsőfokú végzettség;</w:t>
      </w:r>
    </w:p>
    <w:p w:rsidR="006C5ED6" w:rsidRPr="00C9060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VAGY</w:t>
      </w:r>
    </w:p>
    <w:p w:rsidR="00BA70B1" w:rsidRPr="00C9060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Felsőfokú tanulmányok folytatására jogosító középiskolai oklevél, és legalább hároméves szakirányú szakmai tapasztalat.</w:t>
      </w:r>
    </w:p>
    <w:p w:rsidR="006C5ED6" w:rsidRPr="00C90601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C9060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Minimális szakmai tapasztalat</w:t>
      </w:r>
    </w:p>
    <w:p w:rsidR="0001053A" w:rsidRPr="00C90601" w:rsidP="00BA6688">
      <w:pPr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 xml:space="preserve">Legalább </w:t>
      </w:r>
      <w:r w:rsidRPr="00C90601">
        <w:rPr>
          <w:rFonts w:ascii="Arial" w:hAnsi="Arial"/>
          <w:b/>
          <w:sz w:val="20"/>
        </w:rPr>
        <w:t>9 év</w:t>
      </w:r>
      <w:r w:rsidRPr="00C90601">
        <w:rPr>
          <w:rFonts w:ascii="Arial" w:hAnsi="Arial"/>
          <w:sz w:val="20"/>
        </w:rPr>
        <w:t xml:space="preserve"> igazolt szakmai tapasztalat a minimálisan szükséges képesítés megszerzését követően a fő felelősségi körökhöz kapcsolódó területen, lehetőleg kutatási környezetben.</w:t>
      </w:r>
    </w:p>
    <w:p w:rsidR="00BA6688" w:rsidRPr="00C90601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C9060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Minimálisan szükséges nyelvtudás</w:t>
      </w:r>
    </w:p>
    <w:p w:rsidR="00611E3A" w:rsidRPr="00C90601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 xml:space="preserve">Kötelező az </w:t>
      </w:r>
      <w:r w:rsidRPr="00C90601">
        <w:rPr>
          <w:rFonts w:ascii="Arial" w:hAnsi="Arial"/>
          <w:sz w:val="20"/>
        </w:rPr>
        <w:t>Európai Unió egyik nyelvének alapos ismerete és az Európai Unió egy másik nyelvének kielégítő ismerete ahhoz, hogy el tudja látni feladatait.</w:t>
      </w:r>
    </w:p>
    <w:p w:rsidR="008D392D" w:rsidRPr="00C90601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C9060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C90601">
        <w:rPr>
          <w:rFonts w:ascii="Arial" w:hAnsi="Arial"/>
          <w:b/>
          <w:color w:val="92D050"/>
          <w:sz w:val="20"/>
        </w:rPr>
        <w:t>Emellett a jelentkezés akkor elfogadható, ha a jelölt:</w:t>
      </w:r>
    </w:p>
    <w:p w:rsidR="00561DD5" w:rsidRPr="00C9060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az Európai Unió valamely tagállamának állampolgára;</w:t>
      </w:r>
    </w:p>
    <w:p w:rsidR="00561DD5" w:rsidRPr="00C9060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eleget</w:t>
      </w:r>
      <w:r w:rsidRPr="00C90601">
        <w:rPr>
          <w:rFonts w:ascii="Arial" w:hAnsi="Arial"/>
          <w:sz w:val="20"/>
        </w:rPr>
        <w:t xml:space="preserve"> tett a sorkatonai szolgálatra vonatkozó, jogszabályokban előírt kötelezettségeinek;</w:t>
      </w:r>
    </w:p>
    <w:p w:rsidR="00561DD5" w:rsidRPr="00C9060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teljes körűen gyakorolhatja állampolgári jogait</w:t>
      </w:r>
      <w:r>
        <w:rPr>
          <w:rFonts w:ascii="Arial" w:hAnsi="Arial"/>
          <w:sz w:val="20"/>
          <w:vertAlign w:val="superscript"/>
        </w:rPr>
        <w:footnoteReference w:id="2"/>
      </w:r>
      <w:r w:rsidRPr="00C90601">
        <w:rPr>
          <w:rFonts w:ascii="Arial" w:hAnsi="Arial"/>
          <w:sz w:val="20"/>
        </w:rPr>
        <w:t>;</w:t>
      </w:r>
    </w:p>
    <w:p w:rsidR="00911893" w:rsidRPr="00C9060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fizikailag alkalmas a pozícióval járó feladatok teljesítésére</w:t>
      </w:r>
      <w:r>
        <w:rPr>
          <w:rFonts w:ascii="Arial" w:hAnsi="Arial"/>
          <w:sz w:val="20"/>
          <w:vertAlign w:val="superscript"/>
        </w:rPr>
        <w:footnoteReference w:id="3"/>
      </w:r>
      <w:r w:rsidRPr="00C90601">
        <w:rPr>
          <w:rFonts w:ascii="Arial" w:hAnsi="Arial"/>
          <w:sz w:val="20"/>
        </w:rPr>
        <w:t>.</w:t>
      </w:r>
    </w:p>
    <w:p w:rsidR="002C76E1" w:rsidRPr="00C90601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C90601">
        <w:rPr>
          <w:rFonts w:ascii="Arial" w:hAnsi="Arial"/>
          <w:color w:val="002060"/>
          <w:sz w:val="20"/>
        </w:rPr>
        <w:t>TOVÁBBI INFORMÁCIÓK</w:t>
      </w:r>
    </w:p>
    <w:p w:rsidR="002C76E1" w:rsidRPr="00C90601" w:rsidP="002C76E1">
      <w:pPr>
        <w:jc w:val="both"/>
        <w:rPr>
          <w:sz w:val="19"/>
          <w:szCs w:val="19"/>
        </w:rPr>
      </w:pP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Az egyéb követelményeket, továbbá a munkakörhöz, valamint a kiválasztási, interjúztatási és vizsgáztatási eljáráshoz kapcsolódó részleteket az álláshirdetés teljes változata tartalmazza, amely az SESAR közös vállalkozás álláslehetőségeket tartalmazó webold</w:t>
      </w:r>
      <w:r w:rsidRPr="00C90601">
        <w:rPr>
          <w:rFonts w:ascii="Arial" w:hAnsi="Arial"/>
          <w:sz w:val="20"/>
        </w:rPr>
        <w:t xml:space="preserve">aláról tölthető le: </w:t>
      </w:r>
      <w:r>
        <w:fldChar w:fldCharType="begin"/>
      </w:r>
      <w:r>
        <w:instrText xml:space="preserve"> HYPERLINK "http://www.sesarju.eu./" </w:instrText>
      </w:r>
      <w:r>
        <w:fldChar w:fldCharType="separate"/>
      </w:r>
      <w:r w:rsidRPr="00C90601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C90601">
        <w:t>.</w:t>
      </w:r>
      <w:r w:rsidRPr="00C90601">
        <w:rPr>
          <w:rFonts w:ascii="Arial" w:hAnsi="Arial"/>
          <w:sz w:val="20"/>
        </w:rPr>
        <w:t xml:space="preserve"> A pályázatokat az álláshirdetésben leírt eljárás szerint kell benyújtani.</w:t>
      </w: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 kiválasztott jelöltet ideiglenes alkalmazottként (2f. cikk, AST4 besorolási fokozat) veszik fel öt</w:t>
      </w:r>
      <w:r w:rsidRPr="00C90601">
        <w:rPr>
          <w:rFonts w:ascii="Arial" w:hAnsi="Arial"/>
          <w:sz w:val="20"/>
        </w:rPr>
        <w:t>éves, határozott idejű, megújítható munkaszerződés keretében.</w:t>
      </w: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  <w:r w:rsidRPr="00C90601">
        <w:rPr>
          <w:rFonts w:ascii="Arial" w:hAnsi="Arial"/>
          <w:sz w:val="20"/>
        </w:rPr>
        <w:t>A munkaviszonnyal kapcsolatos jogokról és kötelezettségekről további információkat a következő dokumentumban talál:</w:t>
      </w: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"http://eur-lex.europa.eu/LexUriServ/LexUriServ.do?uri=CONSLEG:1962R0031:20140101:HU:PDF" </w:instrText>
      </w:r>
      <w:r>
        <w:fldChar w:fldCharType="separate"/>
      </w:r>
      <w:r w:rsidRPr="00C90601">
        <w:rPr>
          <w:rStyle w:val="Hyperlink"/>
          <w:rFonts w:ascii="Arial" w:hAnsi="Arial"/>
          <w:sz w:val="20"/>
        </w:rPr>
        <w:t>http://eur-lex.europa.eu/LexUriServ/LexUriServ.do?uri=CONSLEG:1962R0031:20140101:HU:PDF</w:t>
      </w:r>
      <w:r>
        <w:fldChar w:fldCharType="end"/>
      </w:r>
    </w:p>
    <w:p w:rsidR="002C76E1" w:rsidRPr="00C90601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C90601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C90601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90601">
        <w:rPr>
          <w:rFonts w:ascii="Arial" w:hAnsi="Arial"/>
          <w:b/>
          <w:color w:val="FF0000"/>
          <w:sz w:val="20"/>
          <w:u w:val="single"/>
        </w:rPr>
        <w:t>A pályázatok benyújtásának határideje 2018. április 16., brüsszeli idő szerint 23.00 óra.</w:t>
      </w:r>
    </w:p>
    <w:p w:rsidR="00D63711" w:rsidRPr="00C90601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C90601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C90601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C90601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Kinevezése előtt a sikeres pályázót felkérik, hogy mutassa be a rendőrségi nyilvántartás alapján kiállított igazolást a büntetlen előéletéről.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 munkaviszony megkezdése előtt a jelölt orvosi vizsgálaton esik át, hogy a SESAR közös vállalkozás meggyőződhessen arról, hogy a jelölt megfelel-e az Európai Közösségek egyéb alkalmazottaira vonatkozó alkalmazási feltételek 12. cikke (2) bekezdésének d</w:t>
      </w:r>
      <w:r>
        <w:rPr>
          <w:rStyle w:val="FootnoteReference"/>
          <w:rFonts w:ascii="Arial" w:hAnsi="Arial"/>
          <w:sz w:val="16"/>
        </w:rPr>
        <w:t>) pontjában meghatározott követelményeknek.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C90601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  <w:r>
      <w:rPr>
        <w:sz w:val="18"/>
      </w:rPr>
      <w:t xml:space="preserve">. </w:t>
    </w:r>
    <w:r>
      <w:rPr>
        <w:color w:val="7F7F7F"/>
        <w:spacing w:val="60"/>
        <w:sz w:val="18"/>
      </w:rPr>
      <w:t>oldal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0601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hu-HU" w:eastAsia="hu-HU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hu-HU" w:eastAsia="hu-HU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81CB-C4D6-4BD1-B80D-AFBA841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2018-03-07T14:26:00Z</dcterms:modified>
</cp:coreProperties>
</file>