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985AA2" w:rsidRPr="00E9072A" w:rsidP="00AC04D2">
      <w:pPr>
        <w:pStyle w:val="Heading1"/>
        <w:rPr>
          <w:smallCaps/>
          <w:sz w:val="22"/>
          <w:szCs w:val="22"/>
        </w:rPr>
      </w:pPr>
      <w:bookmarkStart w:id="0" w:name="_GoBack"/>
      <w:r>
        <w:rPr>
          <w:smallCaps/>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5" type="#_x0000_t75" alt="SESAR JU_RVB" style="width:128.25pt;height:68.25pt;margin-top:72.75pt;margin-left:86.35pt;mso-position-horizontal-relative:page;mso-position-vertical-relative:page;position:absolute;visibility:visible;z-index:251658240">
            <v:imagedata r:id="rId6" o:title="SESAR JU_RVB"/>
          </v:shape>
        </w:pict>
      </w:r>
    </w:p>
    <w:p w:rsidR="00830B03" w:rsidRPr="00E9072A" w:rsidP="00830B03">
      <w:pPr>
        <w:tabs>
          <w:tab w:val="center" w:pos="4536"/>
          <w:tab w:val="right" w:pos="9072"/>
        </w:tabs>
        <w:spacing w:line="320" w:lineRule="exact"/>
        <w:ind w:left="3600"/>
        <w:rPr>
          <w:rFonts w:ascii="Arial" w:hAnsi="Arial" w:cs="Arial"/>
          <w:noProof/>
          <w:color w:val="07398A"/>
          <w:sz w:val="32"/>
          <w:szCs w:val="32"/>
        </w:rPr>
      </w:pPr>
      <w:r>
        <w:rPr>
          <w:rFonts w:ascii="Arial" w:hAnsi="Arial" w:cs="Arial"/>
          <w:smallCaps/>
          <w:noProof/>
          <w:sz w:val="32"/>
          <w:szCs w:val="32"/>
        </w:rPr>
        <w:pict>
          <v:shape id="Picture 3" o:spid="_x0000_s1026" type="#_x0000_t75" alt="ligne" style="width:1.4pt;height:35.45pt;margin-top:90.45pt;margin-left:237.05pt;mso-position-horizontal-relative:page;mso-position-vertical-relative:page;position:absolute;visibility:visible;z-index:251659264">
            <v:imagedata r:id="rId7" o:title="ligne"/>
          </v:shape>
        </w:pict>
      </w:r>
      <w:r w:rsidRPr="00E9072A">
        <w:rPr>
          <w:rFonts w:ascii="Arial" w:hAnsi="Arial"/>
          <w:noProof/>
          <w:color w:val="07398A"/>
          <w:sz w:val="32"/>
        </w:rPr>
        <w:t>ΠΕΡΙΓΡΑΦΗ ΚΑΘΗΚΟΝΤΩΝ</w:t>
      </w:r>
    </w:p>
    <w:p w:rsidR="00830B03" w:rsidRPr="00E9072A" w:rsidP="00830B03">
      <w:pPr>
        <w:tabs>
          <w:tab w:val="center" w:pos="4536"/>
          <w:tab w:val="right" w:pos="9072"/>
        </w:tabs>
        <w:spacing w:line="320" w:lineRule="exact"/>
        <w:ind w:left="3600"/>
        <w:rPr>
          <w:rFonts w:ascii="Arial" w:hAnsi="Arial" w:cs="Arial"/>
          <w:b/>
          <w:noProof/>
          <w:color w:val="92D050"/>
        </w:rPr>
      </w:pPr>
      <w:r w:rsidRPr="00E9072A">
        <w:rPr>
          <w:rFonts w:ascii="Arial" w:hAnsi="Arial"/>
          <w:b/>
          <w:noProof/>
          <w:color w:val="92D050"/>
        </w:rPr>
        <w:t>Υπάλληλος Προγραμματισμού &amp; Σχεδιασμού (αναφ. VN018)</w:t>
      </w:r>
    </w:p>
    <w:p w:rsidR="00830B03" w:rsidRPr="00E9072A" w:rsidP="00830B03">
      <w:pPr>
        <w:tabs>
          <w:tab w:val="center" w:pos="4536"/>
          <w:tab w:val="right" w:pos="9072"/>
        </w:tabs>
        <w:spacing w:line="320" w:lineRule="exact"/>
        <w:ind w:left="3600"/>
        <w:rPr>
          <w:rFonts w:ascii="Arial" w:hAnsi="Arial" w:cs="Arial"/>
          <w:b/>
          <w:noProof/>
          <w:color w:val="92D050"/>
          <w:sz w:val="20"/>
          <w:szCs w:val="20"/>
        </w:rPr>
      </w:pPr>
      <w:r w:rsidRPr="00E9072A">
        <w:rPr>
          <w:rFonts w:ascii="Arial" w:hAnsi="Arial"/>
          <w:b/>
          <w:noProof/>
          <w:color w:val="92D050"/>
          <w:sz w:val="20"/>
        </w:rPr>
        <w:t>Έκτακτος Υπάλληλος – AST4 – Διάρκεια: 5 έτη</w:t>
      </w:r>
    </w:p>
    <w:p w:rsidR="00830B03" w:rsidRPr="00E9072A" w:rsidP="00830B03">
      <w:pPr>
        <w:tabs>
          <w:tab w:val="center" w:pos="4536"/>
          <w:tab w:val="right" w:pos="9072"/>
        </w:tabs>
        <w:spacing w:line="320" w:lineRule="exact"/>
        <w:jc w:val="both"/>
        <w:rPr>
          <w:rFonts w:ascii="Arial" w:hAnsi="Arial" w:cs="Arial"/>
          <w:noProof/>
          <w:color w:val="07398A"/>
          <w:sz w:val="20"/>
          <w:szCs w:val="20"/>
        </w:rPr>
      </w:pPr>
    </w:p>
    <w:p w:rsidR="00A32B38" w:rsidRPr="00E9072A" w:rsidP="00AB136E">
      <w:pPr>
        <w:jc w:val="both"/>
        <w:rPr>
          <w:rFonts w:ascii="Arial" w:hAnsi="Arial" w:cs="Arial"/>
          <w:sz w:val="20"/>
          <w:szCs w:val="20"/>
        </w:rPr>
      </w:pPr>
    </w:p>
    <w:p w:rsidR="008539BB" w:rsidRPr="00E9072A" w:rsidP="00AB136E">
      <w:pPr>
        <w:jc w:val="both"/>
        <w:rPr>
          <w:rFonts w:ascii="Arial" w:hAnsi="Arial" w:cs="Arial"/>
          <w:sz w:val="20"/>
          <w:szCs w:val="20"/>
        </w:rPr>
      </w:pPr>
    </w:p>
    <w:p w:rsidR="00830B03" w:rsidRPr="00E9072A" w:rsidP="00830B03">
      <w:pPr>
        <w:spacing w:line="235" w:lineRule="auto"/>
        <w:ind w:right="20"/>
        <w:jc w:val="both"/>
        <w:rPr>
          <w:rFonts w:ascii="Arial" w:eastAsia="Arial" w:hAnsi="Arial" w:cs="Arial"/>
          <w:sz w:val="20"/>
          <w:szCs w:val="20"/>
        </w:rPr>
      </w:pPr>
      <w:r w:rsidRPr="00E9072A">
        <w:rPr>
          <w:rFonts w:ascii="Arial" w:hAnsi="Arial"/>
          <w:sz w:val="20"/>
        </w:rPr>
        <w:t>Η Κοινή Επιχείρηση SESAR έχει δρομολογήσει διαδικασία επιλογής για την κατάρτιση εφεδρικού πίνακα επιτυχόντων για τη θέση</w:t>
      </w:r>
      <w:r w:rsidRPr="00E9072A">
        <w:rPr>
          <w:rFonts w:ascii="Arial" w:hAnsi="Arial"/>
          <w:b/>
          <w:sz w:val="20"/>
        </w:rPr>
        <w:t xml:space="preserve"> Υπαλλήλου Προγραμματισμού &amp; Σχεδιασμού (TA – AST4)</w:t>
      </w:r>
      <w:r w:rsidRPr="00E9072A">
        <w:rPr>
          <w:rFonts w:ascii="Arial" w:hAnsi="Arial"/>
          <w:sz w:val="20"/>
        </w:rPr>
        <w:t>. Τόπος εργασίας είναι οι Βρυξέλλες (Βέλγιο), όπου βρίσκονται η έδρα της Κοινής Επιχείρησης SESAR και ο τόπος εργασίας του προσωπικού της.</w:t>
      </w:r>
    </w:p>
    <w:p w:rsidR="00830B03" w:rsidRPr="00E9072A" w:rsidP="00830B03">
      <w:pPr>
        <w:spacing w:line="241" w:lineRule="exact"/>
        <w:rPr>
          <w:rFonts w:ascii="Arial" w:hAnsi="Arial" w:cs="Arial"/>
          <w:sz w:val="20"/>
          <w:szCs w:val="20"/>
        </w:rPr>
      </w:pPr>
    </w:p>
    <w:p w:rsidR="00830B03" w:rsidRPr="00E9072A" w:rsidP="00830B03">
      <w:pPr>
        <w:keepNext/>
        <w:numPr>
          <w:ilvl w:val="0"/>
          <w:numId w:val="1"/>
        </w:numPr>
        <w:spacing w:before="240" w:after="60"/>
        <w:jc w:val="both"/>
        <w:outlineLvl w:val="1"/>
        <w:rPr>
          <w:rFonts w:ascii="Arial" w:hAnsi="Arial" w:cs="Arial"/>
          <w:b/>
          <w:color w:val="002060"/>
          <w:sz w:val="20"/>
          <w:szCs w:val="20"/>
        </w:rPr>
      </w:pPr>
      <w:r w:rsidRPr="00E9072A">
        <w:rPr>
          <w:rFonts w:ascii="Arial" w:hAnsi="Arial"/>
          <w:b/>
          <w:color w:val="002060"/>
          <w:sz w:val="20"/>
        </w:rPr>
        <w:t>ΕΙΣΑΓΩΓΗ</w:t>
      </w:r>
    </w:p>
    <w:p w:rsidR="00830B03" w:rsidRPr="00E9072A" w:rsidP="00830B03">
      <w:pPr>
        <w:spacing w:line="61" w:lineRule="exact"/>
        <w:rPr>
          <w:rFonts w:ascii="Arial" w:eastAsia="Arial" w:hAnsi="Arial" w:cs="Arial"/>
          <w:b/>
          <w:color w:val="002060"/>
          <w:sz w:val="20"/>
          <w:szCs w:val="20"/>
        </w:rPr>
      </w:pPr>
    </w:p>
    <w:p w:rsidR="00830B03" w:rsidRPr="00E9072A" w:rsidP="00830B03">
      <w:pPr>
        <w:numPr>
          <w:ilvl w:val="0"/>
          <w:numId w:val="8"/>
        </w:numPr>
        <w:tabs>
          <w:tab w:val="left" w:pos="720"/>
        </w:tabs>
        <w:spacing w:line="239" w:lineRule="auto"/>
        <w:jc w:val="both"/>
        <w:rPr>
          <w:rFonts w:ascii="Arial" w:eastAsia="Arial" w:hAnsi="Arial" w:cs="Arial"/>
          <w:b/>
          <w:color w:val="92D050"/>
          <w:sz w:val="20"/>
          <w:szCs w:val="20"/>
        </w:rPr>
      </w:pPr>
      <w:r w:rsidRPr="00E9072A">
        <w:rPr>
          <w:rFonts w:ascii="Arial" w:hAnsi="Arial"/>
          <w:b/>
          <w:color w:val="92D050"/>
          <w:sz w:val="20"/>
        </w:rPr>
        <w:t>Το πρόγραμμα SESAR</w:t>
      </w:r>
    </w:p>
    <w:p w:rsidR="00830B03" w:rsidRPr="00E9072A" w:rsidP="00830B03">
      <w:pPr>
        <w:spacing w:line="14" w:lineRule="exact"/>
        <w:rPr>
          <w:rFonts w:ascii="Arial" w:hAnsi="Arial" w:cs="Arial"/>
          <w:sz w:val="20"/>
          <w:szCs w:val="20"/>
        </w:rPr>
      </w:pPr>
    </w:p>
    <w:p w:rsidR="00830B03" w:rsidRPr="00E9072A" w:rsidP="00830B03">
      <w:pPr>
        <w:spacing w:line="236" w:lineRule="auto"/>
        <w:ind w:right="20"/>
        <w:jc w:val="both"/>
        <w:rPr>
          <w:rFonts w:ascii="Arial" w:eastAsia="Arial" w:hAnsi="Arial" w:cs="Arial"/>
          <w:sz w:val="20"/>
          <w:szCs w:val="20"/>
        </w:rPr>
      </w:pPr>
      <w:r w:rsidRPr="00E9072A">
        <w:rPr>
          <w:rFonts w:ascii="Arial" w:hAnsi="Arial"/>
          <w:sz w:val="20"/>
        </w:rPr>
        <w:t xml:space="preserve">Το πρόγραμμα έρευνας και ανάπτυξης </w:t>
      </w:r>
      <w:r w:rsidRPr="00E9072A">
        <w:rPr>
          <w:rFonts w:ascii="Arial" w:hAnsi="Arial"/>
          <w:sz w:val="20"/>
        </w:rPr>
        <w:t>για τη διαχείριση της εναέριας κυκλοφορίας στον Ενιαίο Ευρωπαϊκό Ουρανό («SESAR») έχει ως σκοπό τον εκσυγχρονισμό της διαχείρισης της εναέριας κυκλοφορίας («ATM») στην Ευρώπη και αποτελεί το τεχνολογικό σκέλος της πρωτοβουλίας για τον Ενιαίο Ευρωπαϊκό Ουρα</w:t>
      </w:r>
      <w:r w:rsidRPr="00E9072A">
        <w:rPr>
          <w:rFonts w:ascii="Arial" w:hAnsi="Arial"/>
          <w:sz w:val="20"/>
        </w:rPr>
        <w:t>νό.</w:t>
      </w:r>
    </w:p>
    <w:p w:rsidR="00830B03" w:rsidRPr="00E9072A" w:rsidP="00830B03">
      <w:pPr>
        <w:spacing w:line="241" w:lineRule="exact"/>
        <w:rPr>
          <w:rFonts w:ascii="Arial" w:hAnsi="Arial" w:cs="Arial"/>
          <w:sz w:val="20"/>
          <w:szCs w:val="20"/>
        </w:rPr>
      </w:pPr>
    </w:p>
    <w:p w:rsidR="00830B03" w:rsidRPr="00E9072A" w:rsidP="00830B03">
      <w:pPr>
        <w:numPr>
          <w:ilvl w:val="0"/>
          <w:numId w:val="9"/>
        </w:numPr>
        <w:tabs>
          <w:tab w:val="left" w:pos="720"/>
        </w:tabs>
        <w:spacing w:line="239" w:lineRule="auto"/>
        <w:jc w:val="both"/>
        <w:rPr>
          <w:rFonts w:ascii="Arial" w:eastAsia="Arial" w:hAnsi="Arial" w:cs="Arial"/>
          <w:b/>
          <w:color w:val="92D050"/>
          <w:sz w:val="20"/>
          <w:szCs w:val="20"/>
        </w:rPr>
      </w:pPr>
      <w:r w:rsidRPr="00E9072A">
        <w:rPr>
          <w:rFonts w:ascii="Arial" w:hAnsi="Arial"/>
          <w:b/>
          <w:color w:val="92D050"/>
          <w:sz w:val="20"/>
        </w:rPr>
        <w:t>Η Κοινή Επιχείρηση SESAR</w:t>
      </w:r>
    </w:p>
    <w:p w:rsidR="00830B03" w:rsidRPr="00E9072A" w:rsidP="00830B03">
      <w:pPr>
        <w:spacing w:line="14" w:lineRule="exact"/>
        <w:rPr>
          <w:rFonts w:ascii="Arial" w:hAnsi="Arial" w:cs="Arial"/>
          <w:sz w:val="20"/>
          <w:szCs w:val="20"/>
        </w:rPr>
      </w:pPr>
    </w:p>
    <w:p w:rsidR="00830B03" w:rsidRPr="00E9072A" w:rsidP="00830B03">
      <w:pPr>
        <w:spacing w:line="234" w:lineRule="auto"/>
        <w:ind w:right="20"/>
        <w:jc w:val="both"/>
        <w:rPr>
          <w:rFonts w:ascii="Arial" w:eastAsia="Arial" w:hAnsi="Arial" w:cs="Arial"/>
          <w:sz w:val="20"/>
          <w:szCs w:val="20"/>
        </w:rPr>
      </w:pPr>
      <w:r w:rsidRPr="00E9072A">
        <w:rPr>
          <w:rFonts w:ascii="Arial" w:hAnsi="Arial"/>
          <w:sz w:val="20"/>
        </w:rPr>
        <w:t>Για την ορθή διαχείριση αυτού του τεράστιου και φιλόδοξου προγράμματος ιδρύθηκε μια νομική οντότητα βάσει του δικαίου της Ευρωπαϊκής Ένωσης. Η Κοινή Επιχείρηση SESAR («ΚΕ SESAR») ιδρύθηκε βάσει του κανονισμού (ΕΚ) αριθ. 219/2</w:t>
      </w:r>
      <w:r w:rsidRPr="00E9072A">
        <w:rPr>
          <w:rFonts w:ascii="Arial" w:hAnsi="Arial"/>
          <w:sz w:val="20"/>
        </w:rPr>
        <w:t>007 του Συμβουλίου, της 27ης Φεβρουαρίου 2007, όπως τροποποιήθηκε με τον κανονισμό (ΕΚ) αριθ. 1361/2008 του Συμβουλίου (κανονισμός ΚΕ SESAR) και, πιο πρόσφατα, με τον κανονισμό (ΕΕ) αριθ. 721/2014 του Συμβουλίου, της 16ης Ιουνίου 2014.</w:t>
      </w:r>
    </w:p>
    <w:p w:rsidR="00830B03" w:rsidRPr="00E9072A" w:rsidP="00830B03">
      <w:pPr>
        <w:spacing w:line="244" w:lineRule="exact"/>
        <w:rPr>
          <w:rFonts w:ascii="Arial" w:hAnsi="Arial" w:cs="Arial"/>
          <w:sz w:val="20"/>
          <w:szCs w:val="20"/>
        </w:rPr>
      </w:pPr>
    </w:p>
    <w:p w:rsidR="00830B03" w:rsidRPr="00E9072A" w:rsidP="00830B03">
      <w:pPr>
        <w:spacing w:line="0" w:lineRule="atLeast"/>
        <w:rPr>
          <w:rFonts w:ascii="Arial" w:eastAsia="Arial" w:hAnsi="Arial" w:cs="Arial"/>
          <w:sz w:val="20"/>
          <w:szCs w:val="20"/>
        </w:rPr>
      </w:pPr>
      <w:r w:rsidRPr="00E9072A">
        <w:rPr>
          <w:rFonts w:ascii="Arial" w:hAnsi="Arial"/>
          <w:sz w:val="20"/>
        </w:rPr>
        <w:t>Περισσότερες πληροφ</w:t>
      </w:r>
      <w:r w:rsidRPr="00E9072A">
        <w:rPr>
          <w:rFonts w:ascii="Arial" w:hAnsi="Arial"/>
          <w:sz w:val="20"/>
        </w:rPr>
        <w:t xml:space="preserve">ορίες για τις δραστηριότητες της ΚΕ SESAR διατίθενται στη διεύθυνση: </w:t>
      </w:r>
      <w:r>
        <w:fldChar w:fldCharType="begin"/>
      </w:r>
      <w:r>
        <w:instrText xml:space="preserve"> HYPERLINK "http://www.sesarju.eu/public/subsite_homepage/homepage.html" </w:instrText>
      </w:r>
      <w:r>
        <w:fldChar w:fldCharType="separate"/>
      </w:r>
      <w:r w:rsidRPr="00E9072A">
        <w:rPr>
          <w:rFonts w:ascii="Arial" w:hAnsi="Arial"/>
          <w:color w:val="0070C0"/>
          <w:sz w:val="20"/>
        </w:rPr>
        <w:t>http://www.sesarju.eu</w:t>
      </w:r>
      <w:r w:rsidRPr="00E9072A">
        <w:rPr>
          <w:rFonts w:ascii="Arial" w:hAnsi="Arial"/>
          <w:sz w:val="20"/>
        </w:rPr>
        <w:t>.</w:t>
      </w:r>
      <w:r>
        <w:fldChar w:fldCharType="end"/>
      </w:r>
    </w:p>
    <w:p w:rsidR="00561DD5" w:rsidRPr="00E9072A" w:rsidP="004420E3">
      <w:pPr>
        <w:pStyle w:val="Heading2"/>
        <w:keepLines w:val="0"/>
        <w:numPr>
          <w:ilvl w:val="0"/>
          <w:numId w:val="1"/>
        </w:numPr>
        <w:spacing w:before="240" w:after="60"/>
        <w:jc w:val="both"/>
        <w:rPr>
          <w:rFonts w:ascii="Arial" w:hAnsi="Arial" w:cs="Arial"/>
          <w:bCs w:val="0"/>
          <w:color w:val="002060"/>
          <w:sz w:val="20"/>
          <w:szCs w:val="20"/>
        </w:rPr>
      </w:pPr>
      <w:r w:rsidRPr="00E9072A">
        <w:rPr>
          <w:rFonts w:ascii="Arial" w:hAnsi="Arial"/>
          <w:color w:val="002060"/>
          <w:sz w:val="20"/>
        </w:rPr>
        <w:t>ΒΑΣΙΚΕΣ ΑΡΜΟΔΙΟΤΗΤΕΣ</w:t>
      </w:r>
    </w:p>
    <w:p w:rsidR="00AE75F5" w:rsidRPr="00E9072A" w:rsidP="00AE75F5">
      <w:pPr>
        <w:autoSpaceDE w:val="0"/>
        <w:autoSpaceDN w:val="0"/>
        <w:jc w:val="both"/>
        <w:rPr>
          <w:rFonts w:ascii="Arial" w:eastAsia="Calibri" w:hAnsi="Arial" w:cs="Arial"/>
          <w:color w:val="000000"/>
          <w:sz w:val="20"/>
          <w:szCs w:val="20"/>
        </w:rPr>
      </w:pPr>
      <w:r w:rsidRPr="00E9072A">
        <w:rPr>
          <w:rFonts w:ascii="Arial" w:hAnsi="Arial"/>
          <w:color w:val="000000"/>
          <w:sz w:val="20"/>
        </w:rPr>
        <w:t xml:space="preserve">Ο/Η υπάλληλος προγραμματισμού θα εργάζεται υπό την εποπτεία του </w:t>
      </w:r>
      <w:r w:rsidRPr="00E9072A">
        <w:rPr>
          <w:rFonts w:ascii="Arial" w:hAnsi="Arial"/>
          <w:color w:val="000000"/>
          <w:sz w:val="20"/>
        </w:rPr>
        <w:t>Προϊστάμενου του τμήματος Εταιρικής Ποιότητας, Προγραμματισμού και Υποβολής Εκθέσεων, στον/στην οποία θα αναφέρεται.</w:t>
      </w:r>
    </w:p>
    <w:p w:rsidR="000E086E" w:rsidRPr="00E9072A" w:rsidP="002B2604">
      <w:pPr>
        <w:autoSpaceDE w:val="0"/>
        <w:autoSpaceDN w:val="0"/>
        <w:spacing w:after="120"/>
        <w:jc w:val="both"/>
        <w:rPr>
          <w:rFonts w:ascii="Arial" w:hAnsi="Arial" w:cs="Arial"/>
          <w:color w:val="000000"/>
          <w:sz w:val="20"/>
          <w:szCs w:val="20"/>
        </w:rPr>
      </w:pPr>
      <w:r w:rsidRPr="00E9072A">
        <w:rPr>
          <w:rFonts w:ascii="Arial" w:hAnsi="Arial"/>
          <w:sz w:val="20"/>
        </w:rPr>
        <w:t>Τα κύρια καθήκοντα του/της κατόχου της θέσης είναι:</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sz w:val="20"/>
        </w:rPr>
        <w:t>υποστήριξη των εταιρικών δραστηριοτήτων προγραμματισμού και σχεδιασμού της ΚΕ SESAR όπω</w:t>
      </w:r>
      <w:r w:rsidRPr="00E9072A">
        <w:rPr>
          <w:rFonts w:ascii="Arial" w:hAnsi="Arial"/>
          <w:sz w:val="20"/>
        </w:rPr>
        <w:t>ς ορίζονται στον κανονισμό για την ΚΕ SESAR (υποστήριξη συντήρησης του επιχειρησιακού προγράμματος, κ.λπ.). Ο/Η κάτοχος της θέσης θα συμμετέχει ιδίως στην κατάρτιση του Ενιαίου Εγγράφου Προγραμματισμού (SPD).</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sz w:val="20"/>
        </w:rPr>
        <w:t>ενεργή συμμετοχή στην ανάπτυξη και συντήρηση τη</w:t>
      </w:r>
      <w:r w:rsidRPr="00E9072A">
        <w:rPr>
          <w:rFonts w:ascii="Arial" w:hAnsi="Arial"/>
          <w:sz w:val="20"/>
        </w:rPr>
        <w:t>ς θεώρησης του προϋπολογισμού του SPD, διατηρώντας προσέγγιση «από την κορυφή προς τα κάτω», παρέχοντας ενιαία θεώρηση και διασφαλίζοντας την ποιότητα και ακρίβεια των δεδομένων κατά τη διαδικασία κατάρτισης και επικύρωσης του προϋπολογισμού, σε συνεργασία</w:t>
      </w:r>
      <w:r w:rsidRPr="00E9072A">
        <w:rPr>
          <w:rFonts w:ascii="Arial" w:hAnsi="Arial"/>
          <w:sz w:val="20"/>
        </w:rPr>
        <w:t xml:space="preserve"> με το Οικονομικό Τμήμα της ΚΕ SESAR.</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sz w:val="20"/>
        </w:rPr>
        <w:t>υποστήριξη της ανάπτυξης και εκτέλεσης της διαδικασίας εσωτερικού σχεδιασμού και της εφαρμογής της εν λόγω διαδικασίας σε όλο το φάσμα της ΚΕ SESAR.</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sz w:val="20"/>
        </w:rPr>
        <w:t xml:space="preserve">συμμετοχή στην αποτελεσματική εφαρμογή του Συστήματος Διαχείρισης </w:t>
      </w:r>
      <w:r w:rsidRPr="00E9072A">
        <w:rPr>
          <w:rFonts w:ascii="Arial" w:hAnsi="Arial"/>
          <w:sz w:val="20"/>
        </w:rPr>
        <w:t>Ποιότητας (QMS) και του Συστήματος Διαχείρισης Πληροφοριών &amp; Εγγράφων (I/DMS) της ΚΕ SESAR, ιδίως καθορίζοντας και εφαρμόζοντας μέτρα αποδοτικότητας (εργαλεία, διαδικασίες) σε σχέση με τον προϋπολογισμό και τον προγραμματισμό.</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color w:val="000000"/>
          <w:sz w:val="20"/>
        </w:rPr>
        <w:t>συμμετοχή σε δραστηριότητες κ</w:t>
      </w:r>
      <w:r w:rsidRPr="00E9072A">
        <w:rPr>
          <w:rFonts w:ascii="Arial" w:hAnsi="Arial"/>
          <w:color w:val="000000"/>
          <w:sz w:val="20"/>
        </w:rPr>
        <w:t>ατάρτισης και ενημέρωσης σχετικά με τον κύκλο προγραμματισμού και υποβολής εκθέσεων που εφαρμόζει η ΚΕ SESAR.</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sz w:val="20"/>
        </w:rPr>
        <w:t>ανάληψη καθηκόντων επαλήθευσης δημοσιονομικών πράξεων (FVA) κατά περίπτωση και σύμφωνα με τους δημοσιονομικούς κανόνες της ΕΚ και την χρηματοοικον</w:t>
      </w:r>
      <w:r w:rsidRPr="00E9072A">
        <w:rPr>
          <w:rFonts w:ascii="Arial" w:hAnsi="Arial"/>
          <w:sz w:val="20"/>
        </w:rPr>
        <w:t>ομική εργασιακή ροή της ΚΕ SESAR.</w:t>
      </w:r>
    </w:p>
    <w:p w:rsidR="00AE75F5" w:rsidRPr="00E9072A" w:rsidP="00AE75F5">
      <w:pPr>
        <w:pStyle w:val="ListParagraph"/>
        <w:numPr>
          <w:ilvl w:val="0"/>
          <w:numId w:val="2"/>
        </w:numPr>
        <w:suppressAutoHyphens/>
        <w:spacing w:after="0" w:line="240" w:lineRule="auto"/>
        <w:ind w:left="284" w:hanging="284"/>
        <w:jc w:val="both"/>
        <w:rPr>
          <w:rFonts w:ascii="Arial" w:hAnsi="Arial" w:cs="Arial"/>
          <w:sz w:val="20"/>
          <w:szCs w:val="20"/>
        </w:rPr>
      </w:pPr>
      <w:r w:rsidRPr="00E9072A">
        <w:rPr>
          <w:rFonts w:ascii="Arial" w:hAnsi="Arial"/>
          <w:sz w:val="20"/>
        </w:rPr>
        <w:t>Ανάληψη πρόσθετων καθηκόντων κατά περίπτωση με γνώμονα τη διασφάλιση των συμφερόντων της υπηρεσίας.</w:t>
      </w:r>
    </w:p>
    <w:p w:rsidR="00611E3A" w:rsidRPr="00E9072A" w:rsidP="00625E47">
      <w:pPr>
        <w:pStyle w:val="Heading2"/>
        <w:keepLines w:val="0"/>
        <w:numPr>
          <w:ilvl w:val="0"/>
          <w:numId w:val="1"/>
        </w:numPr>
        <w:spacing w:before="240" w:after="60"/>
        <w:jc w:val="both"/>
        <w:rPr>
          <w:rFonts w:ascii="Arial" w:hAnsi="Arial" w:cs="Arial"/>
          <w:bCs w:val="0"/>
          <w:color w:val="002060"/>
          <w:sz w:val="20"/>
          <w:szCs w:val="20"/>
        </w:rPr>
      </w:pPr>
      <w:r w:rsidRPr="00E9072A">
        <w:rPr>
          <w:rFonts w:ascii="Arial" w:hAnsi="Arial"/>
          <w:color w:val="002060"/>
          <w:sz w:val="20"/>
        </w:rPr>
        <w:t>ΚΡΙΤΗΡΙΑ ΕΠΙΛΕΞΙΜΟΤΗΤΑΣ</w:t>
      </w:r>
    </w:p>
    <w:p w:rsidR="002E3D58" w:rsidRPr="00E9072A" w:rsidP="002E3D58">
      <w:pPr>
        <w:jc w:val="both"/>
        <w:rPr>
          <w:rFonts w:ascii="Arial" w:hAnsi="Arial" w:cs="Arial"/>
          <w:sz w:val="20"/>
          <w:szCs w:val="20"/>
        </w:rPr>
      </w:pPr>
      <w:r w:rsidRPr="00E9072A">
        <w:rPr>
          <w:rFonts w:ascii="Arial" w:hAnsi="Arial"/>
          <w:sz w:val="20"/>
        </w:rPr>
        <w:t>Οι υποψήφιοι θα κριθούν στο στάδιο της επιλογής με βάση τα ακόλουθα κριτήρια, που θα πρέπει να πλη</w:t>
      </w:r>
      <w:r w:rsidRPr="00E9072A">
        <w:rPr>
          <w:rFonts w:ascii="Arial" w:hAnsi="Arial"/>
          <w:sz w:val="20"/>
        </w:rPr>
        <w:t>ρούνται κατά την ημερομηνία λήξης της προθεσμίας υποβολής των αιτήσεων.</w:t>
      </w:r>
    </w:p>
    <w:p w:rsidR="002E3D58" w:rsidRPr="00E9072A" w:rsidP="002E3D58">
      <w:pPr>
        <w:jc w:val="both"/>
        <w:rPr>
          <w:rFonts w:ascii="Arial" w:hAnsi="Arial" w:cs="Arial"/>
          <w:sz w:val="20"/>
          <w:szCs w:val="20"/>
        </w:rPr>
      </w:pPr>
    </w:p>
    <w:p w:rsidR="00561DD5" w:rsidRPr="00E9072A" w:rsidP="001A6250">
      <w:pPr>
        <w:numPr>
          <w:ilvl w:val="0"/>
          <w:numId w:val="12"/>
        </w:numPr>
        <w:spacing w:after="120"/>
        <w:jc w:val="both"/>
        <w:outlineLvl w:val="2"/>
        <w:rPr>
          <w:rFonts w:ascii="Arial" w:hAnsi="Arial" w:cs="Arial"/>
          <w:b/>
          <w:iCs/>
          <w:color w:val="92D050"/>
          <w:sz w:val="20"/>
          <w:szCs w:val="20"/>
        </w:rPr>
      </w:pPr>
      <w:r w:rsidRPr="00E9072A">
        <w:rPr>
          <w:rFonts w:ascii="Arial" w:hAnsi="Arial"/>
          <w:b/>
          <w:color w:val="92D050"/>
          <w:sz w:val="20"/>
        </w:rPr>
        <w:t>Ελάχιστα απαιτούμενα προσόντα</w:t>
      </w:r>
    </w:p>
    <w:p w:rsidR="006C5ED6" w:rsidRPr="00E9072A" w:rsidP="006C5ED6">
      <w:pPr>
        <w:spacing w:after="120"/>
        <w:jc w:val="both"/>
        <w:rPr>
          <w:rFonts w:ascii="Arial" w:hAnsi="Arial" w:cs="Arial"/>
          <w:sz w:val="20"/>
          <w:szCs w:val="20"/>
        </w:rPr>
      </w:pPr>
      <w:r w:rsidRPr="00E9072A">
        <w:rPr>
          <w:rFonts w:ascii="Arial" w:hAnsi="Arial"/>
          <w:sz w:val="20"/>
        </w:rPr>
        <w:t>Επίπεδο μεταδευτεροβάθμιας εκπαίδευσης το οποίο πιστοποιείται από την κατοχή διπλώματος·</w:t>
      </w:r>
    </w:p>
    <w:p w:rsidR="006C5ED6" w:rsidRPr="00E9072A" w:rsidP="006C5ED6">
      <w:pPr>
        <w:spacing w:after="120"/>
        <w:jc w:val="both"/>
        <w:rPr>
          <w:rFonts w:ascii="Arial" w:hAnsi="Arial" w:cs="Arial"/>
          <w:sz w:val="20"/>
          <w:szCs w:val="20"/>
        </w:rPr>
      </w:pPr>
      <w:r w:rsidRPr="00E9072A">
        <w:rPr>
          <w:rFonts w:ascii="Arial" w:hAnsi="Arial"/>
          <w:sz w:val="20"/>
        </w:rPr>
        <w:t>Ή</w:t>
      </w:r>
    </w:p>
    <w:p w:rsidR="00BA70B1" w:rsidRPr="00E9072A" w:rsidP="006C5ED6">
      <w:pPr>
        <w:spacing w:after="120"/>
        <w:jc w:val="both"/>
        <w:rPr>
          <w:rFonts w:ascii="Arial" w:hAnsi="Arial" w:cs="Arial"/>
          <w:sz w:val="20"/>
          <w:szCs w:val="20"/>
        </w:rPr>
      </w:pPr>
      <w:r w:rsidRPr="00E9072A">
        <w:rPr>
          <w:rFonts w:ascii="Arial" w:hAnsi="Arial"/>
          <w:sz w:val="20"/>
        </w:rPr>
        <w:t xml:space="preserve">Επίπεδο δευτεροβάθμιας εκπαίδευσης το οποίο πιστοποιείται από </w:t>
      </w:r>
      <w:r w:rsidRPr="00E9072A">
        <w:rPr>
          <w:rFonts w:ascii="Arial" w:hAnsi="Arial"/>
          <w:sz w:val="20"/>
        </w:rPr>
        <w:t>την κατοχή διπλώματος και παρέχει πρόσβαση στη μεταδευτεροβάθμια εκπαίδευση, και αντίστοιχη επαγγελματική πείρα τουλάχιστον τριών ετών.</w:t>
      </w:r>
    </w:p>
    <w:p w:rsidR="006C5ED6" w:rsidRPr="00E9072A" w:rsidP="006C5ED6">
      <w:pPr>
        <w:jc w:val="both"/>
        <w:rPr>
          <w:rFonts w:ascii="Arial" w:hAnsi="Arial" w:cs="Arial"/>
          <w:sz w:val="20"/>
          <w:szCs w:val="20"/>
        </w:rPr>
      </w:pPr>
    </w:p>
    <w:p w:rsidR="00561DD5" w:rsidRPr="00E9072A" w:rsidP="001A6250">
      <w:pPr>
        <w:numPr>
          <w:ilvl w:val="0"/>
          <w:numId w:val="12"/>
        </w:numPr>
        <w:spacing w:after="120"/>
        <w:jc w:val="both"/>
        <w:outlineLvl w:val="2"/>
        <w:rPr>
          <w:rFonts w:ascii="Arial" w:hAnsi="Arial" w:cs="Arial"/>
          <w:b/>
          <w:iCs/>
          <w:color w:val="92D050"/>
          <w:sz w:val="20"/>
          <w:szCs w:val="20"/>
        </w:rPr>
      </w:pPr>
      <w:r w:rsidRPr="00E9072A">
        <w:rPr>
          <w:rFonts w:ascii="Arial" w:hAnsi="Arial"/>
          <w:b/>
          <w:color w:val="92D050"/>
          <w:sz w:val="20"/>
        </w:rPr>
        <w:t>Ελάχιστες απαιτήσεις επαγγελματικής πείρας</w:t>
      </w:r>
    </w:p>
    <w:p w:rsidR="0001053A" w:rsidRPr="00E9072A" w:rsidP="00BA6688">
      <w:pPr>
        <w:jc w:val="both"/>
        <w:rPr>
          <w:rFonts w:ascii="Arial" w:hAnsi="Arial" w:cs="Arial"/>
          <w:sz w:val="20"/>
          <w:szCs w:val="20"/>
        </w:rPr>
      </w:pPr>
      <w:r w:rsidRPr="00E9072A">
        <w:rPr>
          <w:rFonts w:ascii="Arial" w:hAnsi="Arial"/>
          <w:sz w:val="20"/>
        </w:rPr>
        <w:t xml:space="preserve">Τουλάχιστον </w:t>
      </w:r>
      <w:r w:rsidRPr="00E9072A">
        <w:rPr>
          <w:rFonts w:ascii="Arial" w:hAnsi="Arial"/>
          <w:b/>
          <w:sz w:val="20"/>
        </w:rPr>
        <w:t xml:space="preserve">9 χρόνια </w:t>
      </w:r>
      <w:r w:rsidRPr="00E9072A">
        <w:rPr>
          <w:rFonts w:ascii="Arial" w:hAnsi="Arial"/>
          <w:sz w:val="20"/>
        </w:rPr>
        <w:t>αποδεδειγμένης επαγγελματικής πείρας η οποία αποκτήθηκε</w:t>
      </w:r>
      <w:r w:rsidRPr="00E9072A">
        <w:rPr>
          <w:rFonts w:ascii="Arial" w:hAnsi="Arial"/>
          <w:sz w:val="20"/>
        </w:rPr>
        <w:t xml:space="preserve"> μετά την απόκτηση των ελάχιστων απαιτούμενων τυπικών προσόντων σε τομέα σχετικό με τη φύση των βασικών αρμοδιοτήτων, κατά προτίμηση σε ερευνητικό περιβάλλον.</w:t>
      </w:r>
    </w:p>
    <w:p w:rsidR="00BA6688" w:rsidRPr="00E9072A" w:rsidP="00BA6688">
      <w:pPr>
        <w:jc w:val="both"/>
        <w:rPr>
          <w:rFonts w:ascii="Arial" w:hAnsi="Arial" w:cs="Arial"/>
          <w:sz w:val="20"/>
          <w:szCs w:val="20"/>
        </w:rPr>
      </w:pPr>
    </w:p>
    <w:p w:rsidR="00561DD5" w:rsidRPr="00E9072A" w:rsidP="001A6250">
      <w:pPr>
        <w:numPr>
          <w:ilvl w:val="0"/>
          <w:numId w:val="12"/>
        </w:numPr>
        <w:spacing w:after="120"/>
        <w:jc w:val="both"/>
        <w:outlineLvl w:val="2"/>
        <w:rPr>
          <w:rFonts w:ascii="Arial" w:hAnsi="Arial" w:cs="Arial"/>
          <w:b/>
          <w:iCs/>
          <w:color w:val="92D050"/>
          <w:sz w:val="20"/>
          <w:szCs w:val="20"/>
        </w:rPr>
      </w:pPr>
      <w:r w:rsidRPr="00E9072A">
        <w:rPr>
          <w:rFonts w:ascii="Arial" w:hAnsi="Arial"/>
          <w:b/>
          <w:color w:val="92D050"/>
          <w:sz w:val="20"/>
        </w:rPr>
        <w:t>Ελάχιστες απαιτούμενες γλωσσικές δεξιότητες</w:t>
      </w:r>
    </w:p>
    <w:p w:rsidR="00611E3A" w:rsidRPr="00E9072A" w:rsidP="00BA6688">
      <w:pPr>
        <w:autoSpaceDE w:val="0"/>
        <w:autoSpaceDN w:val="0"/>
        <w:adjustRightInd w:val="0"/>
        <w:ind w:right="-181"/>
        <w:jc w:val="both"/>
        <w:rPr>
          <w:rFonts w:ascii="Arial" w:hAnsi="Arial" w:cs="Arial"/>
          <w:sz w:val="20"/>
          <w:szCs w:val="20"/>
        </w:rPr>
      </w:pPr>
      <w:r w:rsidRPr="00E9072A">
        <w:rPr>
          <w:rFonts w:ascii="Arial" w:hAnsi="Arial"/>
          <w:sz w:val="20"/>
        </w:rPr>
        <w:t xml:space="preserve">Άριστη γνώση μίας από τις γλώσσες της Ευρωπαϊκής </w:t>
      </w:r>
      <w:r w:rsidRPr="00E9072A">
        <w:rPr>
          <w:rFonts w:ascii="Arial" w:hAnsi="Arial"/>
          <w:sz w:val="20"/>
        </w:rPr>
        <w:t>Ένωσης και επαρκής γνώση μιας άλλης γλώσσας της Ευρωπαϊκής Ένωσης στον βαθμό που αυτή είναι απαραίτητη για την άσκηση των καθηκόντων των υποψηφίων.</w:t>
      </w:r>
    </w:p>
    <w:p w:rsidR="008D392D" w:rsidRPr="00E9072A" w:rsidP="00BA6688">
      <w:pPr>
        <w:autoSpaceDE w:val="0"/>
        <w:autoSpaceDN w:val="0"/>
        <w:adjustRightInd w:val="0"/>
        <w:ind w:right="-181"/>
        <w:jc w:val="both"/>
        <w:rPr>
          <w:rFonts w:ascii="Arial" w:hAnsi="Arial" w:cs="Arial"/>
          <w:color w:val="000000"/>
          <w:sz w:val="20"/>
          <w:szCs w:val="20"/>
        </w:rPr>
      </w:pPr>
    </w:p>
    <w:p w:rsidR="00561DD5" w:rsidRPr="00E9072A" w:rsidP="001A6250">
      <w:pPr>
        <w:numPr>
          <w:ilvl w:val="0"/>
          <w:numId w:val="12"/>
        </w:numPr>
        <w:spacing w:after="120"/>
        <w:jc w:val="both"/>
        <w:outlineLvl w:val="2"/>
        <w:rPr>
          <w:rFonts w:ascii="Arial" w:hAnsi="Arial" w:cs="Arial"/>
          <w:b/>
          <w:iCs/>
          <w:color w:val="92D050"/>
          <w:sz w:val="20"/>
          <w:szCs w:val="20"/>
        </w:rPr>
      </w:pPr>
      <w:r w:rsidRPr="00E9072A">
        <w:rPr>
          <w:rFonts w:ascii="Arial" w:hAnsi="Arial"/>
          <w:b/>
          <w:color w:val="92D050"/>
          <w:sz w:val="20"/>
        </w:rPr>
        <w:t>Επιπλέον, για να είναι επιλέξιμοι οι υποψήφιοι πρέπει:</w:t>
      </w:r>
    </w:p>
    <w:p w:rsidR="00561DD5" w:rsidRPr="00E9072A" w:rsidP="006C5ED6">
      <w:pPr>
        <w:pStyle w:val="MediumGrid1-Accent21"/>
        <w:numPr>
          <w:ilvl w:val="0"/>
          <w:numId w:val="2"/>
        </w:numPr>
        <w:spacing w:after="120"/>
        <w:ind w:left="284" w:hanging="284"/>
        <w:jc w:val="both"/>
        <w:rPr>
          <w:rFonts w:ascii="Arial" w:hAnsi="Arial" w:cs="Arial"/>
          <w:sz w:val="20"/>
          <w:szCs w:val="20"/>
        </w:rPr>
      </w:pPr>
      <w:r w:rsidRPr="00E9072A">
        <w:rPr>
          <w:rFonts w:ascii="Arial" w:hAnsi="Arial"/>
          <w:sz w:val="20"/>
        </w:rPr>
        <w:t>να είναι υπήκοοι κράτους μέλους της Ευρωπαϊκής Ένωση</w:t>
      </w:r>
      <w:r w:rsidRPr="00E9072A">
        <w:rPr>
          <w:rFonts w:ascii="Arial" w:hAnsi="Arial"/>
          <w:sz w:val="20"/>
        </w:rPr>
        <w:t>ς,</w:t>
      </w:r>
    </w:p>
    <w:p w:rsidR="00561DD5" w:rsidRPr="00E9072A" w:rsidP="006C5ED6">
      <w:pPr>
        <w:pStyle w:val="MediumGrid1-Accent21"/>
        <w:numPr>
          <w:ilvl w:val="0"/>
          <w:numId w:val="2"/>
        </w:numPr>
        <w:spacing w:after="120"/>
        <w:ind w:left="284" w:hanging="284"/>
        <w:jc w:val="both"/>
        <w:rPr>
          <w:rFonts w:ascii="Arial" w:hAnsi="Arial" w:cs="Arial"/>
          <w:sz w:val="20"/>
          <w:szCs w:val="20"/>
        </w:rPr>
      </w:pPr>
      <w:r w:rsidRPr="00E9072A">
        <w:rPr>
          <w:rFonts w:ascii="Arial" w:hAnsi="Arial"/>
          <w:sz w:val="20"/>
        </w:rPr>
        <w:t>να έχουν εκπληρώσει τις στρατιωτικές υποχρεώσεις που υπέχουν βάσει της οικείας νομοθεσίας περί στρατολογίας,</w:t>
      </w:r>
    </w:p>
    <w:p w:rsidR="00561DD5" w:rsidRPr="00E9072A" w:rsidP="006C5ED6">
      <w:pPr>
        <w:pStyle w:val="MediumGrid1-Accent21"/>
        <w:numPr>
          <w:ilvl w:val="0"/>
          <w:numId w:val="2"/>
        </w:numPr>
        <w:spacing w:after="120"/>
        <w:ind w:left="284" w:hanging="284"/>
        <w:jc w:val="both"/>
        <w:rPr>
          <w:rFonts w:ascii="Arial" w:hAnsi="Arial" w:cs="Arial"/>
          <w:sz w:val="20"/>
          <w:szCs w:val="20"/>
        </w:rPr>
      </w:pPr>
      <w:r w:rsidRPr="00E9072A">
        <w:rPr>
          <w:rFonts w:ascii="Arial" w:hAnsi="Arial"/>
          <w:sz w:val="20"/>
        </w:rPr>
        <w:t>να απολαύουν πλήρως των πολιτικών δικαιωμάτων τους</w:t>
      </w:r>
      <w:r>
        <w:rPr>
          <w:rFonts w:ascii="Arial" w:hAnsi="Arial"/>
          <w:sz w:val="20"/>
          <w:vertAlign w:val="superscript"/>
        </w:rPr>
        <w:footnoteReference w:id="2"/>
      </w:r>
      <w:r w:rsidRPr="00E9072A">
        <w:rPr>
          <w:rFonts w:ascii="Arial" w:hAnsi="Arial"/>
          <w:sz w:val="20"/>
        </w:rPr>
        <w:t>,</w:t>
      </w:r>
    </w:p>
    <w:p w:rsidR="00911893" w:rsidRPr="00E9072A" w:rsidP="006C5ED6">
      <w:pPr>
        <w:pStyle w:val="MediumGrid1-Accent21"/>
        <w:numPr>
          <w:ilvl w:val="0"/>
          <w:numId w:val="2"/>
        </w:numPr>
        <w:spacing w:after="120"/>
        <w:ind w:left="284" w:hanging="284"/>
        <w:jc w:val="both"/>
        <w:rPr>
          <w:rFonts w:ascii="Arial" w:hAnsi="Arial" w:cs="Arial"/>
          <w:sz w:val="20"/>
          <w:szCs w:val="20"/>
        </w:rPr>
      </w:pPr>
      <w:r w:rsidRPr="00E9072A">
        <w:rPr>
          <w:rFonts w:ascii="Arial" w:hAnsi="Arial"/>
          <w:sz w:val="20"/>
        </w:rPr>
        <w:t>να είναι σωματικά ικανοί για την άσκηση των καθηκόντων που σχετίζονται με τη θέση</w:t>
      </w:r>
      <w:r>
        <w:rPr>
          <w:rFonts w:ascii="Arial" w:hAnsi="Arial"/>
          <w:sz w:val="20"/>
          <w:vertAlign w:val="superscript"/>
        </w:rPr>
        <w:footnoteReference w:id="3"/>
      </w:r>
      <w:r w:rsidRPr="00E9072A">
        <w:rPr>
          <w:rFonts w:ascii="Arial" w:hAnsi="Arial"/>
          <w:sz w:val="20"/>
        </w:rPr>
        <w:t>.</w:t>
      </w:r>
    </w:p>
    <w:p w:rsidR="002C76E1" w:rsidRPr="00E9072A" w:rsidP="002C76E1">
      <w:pPr>
        <w:pStyle w:val="Heading2"/>
        <w:keepLines w:val="0"/>
        <w:numPr>
          <w:ilvl w:val="0"/>
          <w:numId w:val="1"/>
        </w:numPr>
        <w:spacing w:before="240" w:after="60"/>
        <w:jc w:val="both"/>
        <w:rPr>
          <w:rFonts w:ascii="Arial" w:hAnsi="Arial" w:cs="Arial"/>
          <w:bCs w:val="0"/>
          <w:color w:val="002060"/>
          <w:sz w:val="20"/>
          <w:szCs w:val="20"/>
        </w:rPr>
      </w:pPr>
      <w:r w:rsidRPr="00E9072A">
        <w:rPr>
          <w:rFonts w:ascii="Arial" w:hAnsi="Arial"/>
          <w:color w:val="002060"/>
          <w:sz w:val="20"/>
        </w:rPr>
        <w:t>ΣΥΜΠΛΗΡΩΜΑΤΙΚΕΣ ΠΛΗΡΟΦΟΡΙΕΣ</w:t>
      </w:r>
    </w:p>
    <w:p w:rsidR="002C76E1" w:rsidRPr="00E9072A" w:rsidP="002C76E1">
      <w:pPr>
        <w:jc w:val="both"/>
        <w:rPr>
          <w:sz w:val="19"/>
          <w:szCs w:val="19"/>
        </w:rPr>
      </w:pPr>
    </w:p>
    <w:p w:rsidR="002C76E1" w:rsidRPr="00E9072A" w:rsidP="002C76E1">
      <w:pPr>
        <w:jc w:val="both"/>
        <w:rPr>
          <w:rFonts w:ascii="Arial" w:hAnsi="Arial" w:cs="Arial"/>
          <w:sz w:val="20"/>
          <w:szCs w:val="20"/>
        </w:rPr>
      </w:pPr>
      <w:r w:rsidRPr="00E9072A">
        <w:rPr>
          <w:rFonts w:ascii="Arial" w:hAnsi="Arial"/>
          <w:sz w:val="20"/>
        </w:rPr>
        <w:t>Οι λοιπές απαιτήσεις, η πλήρης περιγραφή των καθηκόντων, καθώς και περισσότερες πληροφορίες σχετικά με τη διαδικασία επιλογής, τη συνέντευξη και τις δοκιμασίες περιλαμβάνονται στην αναλυτική έκδοση της προκήρυξης της θέσης, η ο</w:t>
      </w:r>
      <w:r w:rsidRPr="00E9072A">
        <w:rPr>
          <w:rFonts w:ascii="Arial" w:hAnsi="Arial"/>
          <w:sz w:val="20"/>
        </w:rPr>
        <w:t xml:space="preserve">ποία είναι διαθέσιμη προς μεταφόρτωση από την ιστοσελίδα της ΚΕ SESAR για τις ευκαιρίες επαγγελματικής σταδιοδρομίας: </w:t>
      </w:r>
      <w:r>
        <w:fldChar w:fldCharType="begin"/>
      </w:r>
      <w:r>
        <w:instrText xml:space="preserve"> HYPERLINK "http://www.sesarju.eu/" </w:instrText>
      </w:r>
      <w:r>
        <w:fldChar w:fldCharType="separate"/>
      </w:r>
      <w:r w:rsidRPr="00E9072A">
        <w:rPr>
          <w:rStyle w:val="Hyperlink"/>
          <w:rFonts w:ascii="Arial" w:hAnsi="Arial"/>
          <w:sz w:val="20"/>
        </w:rPr>
        <w:t>http://www.sesarju.eu</w:t>
      </w:r>
      <w:r>
        <w:fldChar w:fldCharType="end"/>
      </w:r>
      <w:r w:rsidRPr="00E9072A">
        <w:t>.</w:t>
      </w:r>
      <w:r w:rsidRPr="00E9072A">
        <w:rPr>
          <w:rFonts w:ascii="Arial" w:hAnsi="Arial"/>
          <w:sz w:val="20"/>
        </w:rPr>
        <w:t xml:space="preserve"> Οι αιτήσεις πρέπει να υποβάλλονται σύμφωνα με τη διαδικασία που περιγράφεται σ</w:t>
      </w:r>
      <w:r w:rsidRPr="00E9072A">
        <w:rPr>
          <w:rFonts w:ascii="Arial" w:hAnsi="Arial"/>
          <w:sz w:val="20"/>
        </w:rPr>
        <w:t>την προκήρυξη.</w:t>
      </w:r>
    </w:p>
    <w:p w:rsidR="002C76E1" w:rsidRPr="00E9072A" w:rsidP="002C76E1">
      <w:pPr>
        <w:jc w:val="both"/>
        <w:rPr>
          <w:rFonts w:ascii="Arial" w:hAnsi="Arial" w:cs="Arial"/>
          <w:sz w:val="20"/>
          <w:szCs w:val="20"/>
        </w:rPr>
      </w:pPr>
    </w:p>
    <w:p w:rsidR="002C76E1" w:rsidRPr="00E9072A" w:rsidP="002C76E1">
      <w:pPr>
        <w:jc w:val="both"/>
        <w:rPr>
          <w:rFonts w:ascii="Arial" w:hAnsi="Arial" w:cs="Arial"/>
          <w:sz w:val="20"/>
          <w:szCs w:val="20"/>
        </w:rPr>
      </w:pPr>
      <w:r w:rsidRPr="00E9072A">
        <w:rPr>
          <w:rFonts w:ascii="Arial" w:hAnsi="Arial"/>
          <w:sz w:val="20"/>
        </w:rPr>
        <w:t>Ο επιτυχών υποψήφιος θα προσληφθεί ως έκτακτος υπάλληλος (άρθρο 2 στοιχείο στ), βαθμός AST4) με αρχική σύμβαση ορισμένου χρόνου πενταετούς διάρκειας, η οποία μπορεί να ανανεωθεί.</w:t>
      </w:r>
    </w:p>
    <w:p w:rsidR="002C76E1" w:rsidRPr="00E9072A" w:rsidP="002C76E1">
      <w:pPr>
        <w:jc w:val="both"/>
        <w:rPr>
          <w:rFonts w:ascii="Arial" w:hAnsi="Arial" w:cs="Arial"/>
          <w:sz w:val="20"/>
          <w:szCs w:val="20"/>
        </w:rPr>
      </w:pPr>
    </w:p>
    <w:p w:rsidR="002C76E1" w:rsidRPr="00E9072A" w:rsidP="002C76E1">
      <w:pPr>
        <w:jc w:val="both"/>
        <w:rPr>
          <w:rFonts w:ascii="Arial" w:hAnsi="Arial" w:cs="Arial"/>
          <w:sz w:val="20"/>
          <w:szCs w:val="20"/>
        </w:rPr>
      </w:pPr>
      <w:r w:rsidRPr="00E9072A">
        <w:rPr>
          <w:rFonts w:ascii="Arial" w:hAnsi="Arial"/>
          <w:sz w:val="20"/>
        </w:rPr>
        <w:t>Περισσότερες πληροφορίες σχετικά με τα δικαιώματα και τους ό</w:t>
      </w:r>
      <w:r w:rsidRPr="00E9072A">
        <w:rPr>
          <w:rFonts w:ascii="Arial" w:hAnsi="Arial"/>
          <w:sz w:val="20"/>
        </w:rPr>
        <w:t>ρους απασχόλησης διατίθενται στο ακόλουθο έγγραφο:</w:t>
      </w:r>
    </w:p>
    <w:p w:rsidR="002C76E1" w:rsidRPr="00E9072A" w:rsidP="002C76E1">
      <w:pPr>
        <w:jc w:val="both"/>
        <w:rPr>
          <w:rFonts w:ascii="Arial" w:hAnsi="Arial" w:cs="Arial"/>
          <w:sz w:val="20"/>
          <w:szCs w:val="20"/>
        </w:rPr>
      </w:pPr>
      <w:r>
        <w:fldChar w:fldCharType="begin"/>
      </w:r>
      <w:r>
        <w:instrText xml:space="preserve"> HYPERLINK "http://eur-lex.europa.eu/LexUriServ/LexUriServ.do?uri=CONSLEG:1962R0031:20140101:EL:PDF" </w:instrText>
      </w:r>
      <w:r>
        <w:fldChar w:fldCharType="separate"/>
      </w:r>
      <w:r w:rsidRPr="00E9072A">
        <w:rPr>
          <w:rStyle w:val="Hyperlink"/>
          <w:rFonts w:ascii="Arial" w:hAnsi="Arial"/>
          <w:sz w:val="20"/>
        </w:rPr>
        <w:t>http://eur-lex.europa.eu/LexUriServ/LexUriServ.do?uri=CONSLEG:1962R0031:20140101:EL:PDF</w:t>
      </w:r>
      <w:r>
        <w:fldChar w:fldCharType="end"/>
      </w:r>
    </w:p>
    <w:p w:rsidR="002C76E1" w:rsidRPr="00E9072A" w:rsidP="002C76E1">
      <w:pPr>
        <w:jc w:val="both"/>
        <w:rPr>
          <w:rFonts w:ascii="Arial" w:hAnsi="Arial" w:cs="Arial"/>
          <w:sz w:val="20"/>
          <w:szCs w:val="20"/>
        </w:rPr>
      </w:pPr>
    </w:p>
    <w:p w:rsidR="00D63711" w:rsidRPr="00E9072A" w:rsidP="00722681">
      <w:pPr>
        <w:jc w:val="both"/>
        <w:rPr>
          <w:rFonts w:ascii="Arial" w:hAnsi="Arial" w:cs="Arial"/>
          <w:sz w:val="20"/>
          <w:szCs w:val="20"/>
        </w:rPr>
      </w:pPr>
    </w:p>
    <w:p w:rsidR="00866F40" w:rsidRPr="00E9072A" w:rsidP="00D63711">
      <w:pPr>
        <w:jc w:val="both"/>
        <w:rPr>
          <w:rFonts w:ascii="Arial" w:hAnsi="Arial" w:cs="Arial"/>
          <w:b/>
          <w:color w:val="FF0000"/>
          <w:sz w:val="20"/>
          <w:szCs w:val="20"/>
          <w:u w:val="single"/>
        </w:rPr>
      </w:pPr>
      <w:r w:rsidRPr="00E9072A">
        <w:rPr>
          <w:rFonts w:ascii="Arial" w:hAnsi="Arial"/>
          <w:b/>
          <w:color w:val="FF0000"/>
          <w:sz w:val="20"/>
          <w:u w:val="single"/>
        </w:rPr>
        <w:t>Η καταληκτική</w:t>
      </w:r>
      <w:r w:rsidRPr="00E9072A">
        <w:rPr>
          <w:rFonts w:ascii="Arial" w:hAnsi="Arial"/>
          <w:b/>
          <w:color w:val="FF0000"/>
          <w:sz w:val="20"/>
          <w:u w:val="single"/>
        </w:rPr>
        <w:t xml:space="preserve"> ημερομηνία υποβολής των αιτήσεων είναι η 16η Απριλίου 2018 στις 23:00 ώρα Βρυξελλών.</w:t>
      </w:r>
    </w:p>
    <w:p w:rsidR="00D63711" w:rsidRPr="00E9072A" w:rsidP="00D63711">
      <w:pPr>
        <w:jc w:val="both"/>
        <w:rPr>
          <w:rFonts w:ascii="Arial" w:hAnsi="Arial" w:cs="Arial"/>
          <w:b/>
          <w:sz w:val="20"/>
          <w:szCs w:val="20"/>
        </w:rPr>
      </w:pPr>
    </w:p>
    <w:p w:rsidR="00A32B38" w:rsidRPr="00E9072A" w:rsidP="00BB2096">
      <w:pPr>
        <w:jc w:val="both"/>
        <w:rPr>
          <w:rFonts w:ascii="Arial" w:hAnsi="Arial" w:cs="Arial"/>
          <w:color w:val="000000"/>
          <w:sz w:val="20"/>
          <w:szCs w:val="20"/>
        </w:rPr>
      </w:pPr>
    </w:p>
    <w:p w:rsidR="00A32B38" w:rsidRPr="00E9072A" w:rsidP="0001053A">
      <w:pPr>
        <w:pBdr>
          <w:bottom w:val="single" w:sz="12" w:space="1" w:color="auto"/>
        </w:pBdr>
        <w:autoSpaceDE w:val="0"/>
        <w:autoSpaceDN w:val="0"/>
        <w:adjustRightInd w:val="0"/>
        <w:ind w:right="-180"/>
        <w:jc w:val="both"/>
        <w:rPr>
          <w:rFonts w:ascii="Arial" w:hAnsi="Arial" w:cs="Arial"/>
          <w:color w:val="000000"/>
          <w:sz w:val="20"/>
          <w:szCs w:val="20"/>
        </w:rPr>
      </w:pPr>
    </w:p>
    <w:p w:rsidR="00A86E35" w:rsidRPr="00E9072A" w:rsidP="00A32B38">
      <w:pPr>
        <w:autoSpaceDE w:val="0"/>
        <w:autoSpaceDN w:val="0"/>
        <w:adjustRightInd w:val="0"/>
        <w:ind w:right="-180"/>
        <w:jc w:val="center"/>
        <w:rPr>
          <w:rFonts w:ascii="Arial" w:hAnsi="Arial" w:cs="Arial"/>
          <w:color w:val="000000"/>
          <w:sz w:val="20"/>
          <w:szCs w:val="20"/>
        </w:rPr>
      </w:pPr>
      <w:bookmarkEnd w:id="0"/>
    </w:p>
    <w:sectPr w:rsidSect="000E086E">
      <w:headerReference w:type="even" r:id="rId8"/>
      <w:headerReference w:type="default" r:id="rId9"/>
      <w:footerReference w:type="even" r:id="rId10"/>
      <w:footerReference w:type="default" r:id="rId11"/>
      <w:headerReference w:type="first" r:id="rId12"/>
      <w:footerReference w:type="first" r:id="rId13"/>
      <w:pgSz w:w="11907" w:h="16839" w:code="9"/>
      <w:pgMar w:top="1134" w:right="1417" w:bottom="1560" w:left="1800" w:header="708" w:footer="1139" w:gutter="0"/>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72A" w:rsidRPr="00E907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72A" w:rsidRPr="00E907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72A" w:rsidRPr="00E907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96757" w:rsidP="00173C8B">
      <w:r>
        <w:separator/>
      </w:r>
    </w:p>
  </w:footnote>
  <w:footnote w:type="continuationSeparator" w:id="1">
    <w:p w:rsidR="00A96757" w:rsidP="00173C8B">
      <w:r>
        <w:continuationSeparator/>
      </w:r>
    </w:p>
  </w:footnote>
  <w:footnote w:id="2">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Πριν από τον διορισμό, οι επιτυχόντες υποψήφιοι θα </w:t>
      </w:r>
      <w:r>
        <w:rPr>
          <w:rStyle w:val="FootnoteReference"/>
          <w:rFonts w:ascii="Arial" w:hAnsi="Arial"/>
          <w:sz w:val="16"/>
        </w:rPr>
        <w:t>κληθούν να προσκομίσουν αντίγραφο ποινικού μητρώου.</w:t>
      </w:r>
    </w:p>
  </w:footnote>
  <w:footnote w:id="3">
    <w:p w:rsidR="00E47315" w:rsidRPr="00435B78" w:rsidP="00F60D88">
      <w:pPr>
        <w:autoSpaceDE w:val="0"/>
        <w:autoSpaceDN w:val="0"/>
        <w:adjustRightInd w:val="0"/>
        <w:rPr>
          <w:rStyle w:val="FootnoteReference"/>
          <w:rFonts w:ascii="Arial" w:hAnsi="Arial" w:cs="Arial"/>
          <w:sz w:val="16"/>
          <w:szCs w:val="16"/>
        </w:rPr>
      </w:pPr>
      <w:r>
        <w:rPr>
          <w:rStyle w:val="FootnoteReference"/>
          <w:rFonts w:ascii="Arial" w:hAnsi="Arial"/>
          <w:sz w:val="16"/>
        </w:rPr>
        <w:footnoteRef/>
      </w:r>
      <w:r>
        <w:rPr>
          <w:rStyle w:val="FootnoteReference"/>
          <w:rFonts w:ascii="Arial" w:hAnsi="Arial"/>
          <w:sz w:val="16"/>
        </w:rPr>
        <w:t xml:space="preserve"> Πριν από τον διορισμό, οι υποψήφιοι υποβάλλονται σε ιατρικές εξετάσεις προκειμένου να διαπιστωθεί ότι πληρούν τις απαιτήσεις του άρθρου 12 παράγραφος 2 στοιχείο δ) του καθεστώτος που εφαρμόζεται στο λοι</w:t>
      </w:r>
      <w:r>
        <w:rPr>
          <w:rStyle w:val="FootnoteReference"/>
          <w:rFonts w:ascii="Arial" w:hAnsi="Arial"/>
          <w:sz w:val="16"/>
        </w:rPr>
        <w:t>πό προσωπικό της Ευρωπαϊκής Ένωσης.</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72A" w:rsidRPr="00E907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241C8" w:rsidRPr="00E9072A">
    <w:pPr>
      <w:pStyle w:val="Header"/>
      <w:pBdr>
        <w:bottom w:val="single" w:sz="4" w:space="1" w:color="D9D9D9"/>
      </w:pBdr>
      <w:jc w:val="right"/>
      <w:rPr>
        <w:b/>
        <w:sz w:val="18"/>
        <w:szCs w:val="18"/>
      </w:rPr>
    </w:pPr>
    <w:r w:rsidRPr="00E9072A">
      <w:rPr>
        <w:color w:val="7F7F7F"/>
        <w:spacing w:val="60"/>
        <w:sz w:val="18"/>
      </w:rPr>
      <w:t>Σελίδα</w:t>
    </w:r>
    <w:r w:rsidRPr="00E9072A">
      <w:rPr>
        <w:sz w:val="18"/>
      </w:rPr>
      <w:t xml:space="preserve"> | </w:t>
    </w:r>
    <w:r w:rsidRPr="00E9072A">
      <w:rPr>
        <w:sz w:val="18"/>
        <w:szCs w:val="18"/>
      </w:rPr>
      <w:fldChar w:fldCharType="begin"/>
    </w:r>
    <w:r w:rsidRPr="00E9072A">
      <w:rPr>
        <w:sz w:val="18"/>
        <w:szCs w:val="18"/>
      </w:rPr>
      <w:instrText xml:space="preserve"> </w:instrText>
    </w:r>
    <w:r w:rsidRPr="00E9072A" w:rsidR="00AD1E75">
      <w:rPr>
        <w:sz w:val="18"/>
        <w:szCs w:val="18"/>
      </w:rPr>
      <w:instrText>PAGE</w:instrText>
    </w:r>
    <w:r w:rsidRPr="00E9072A">
      <w:rPr>
        <w:sz w:val="18"/>
        <w:szCs w:val="18"/>
      </w:rPr>
      <w:instrText xml:space="preserve">   \* MERGEFORMAT </w:instrText>
    </w:r>
    <w:r w:rsidRPr="00E9072A">
      <w:rPr>
        <w:sz w:val="18"/>
        <w:szCs w:val="18"/>
      </w:rPr>
      <w:fldChar w:fldCharType="separate"/>
    </w:r>
    <w:r w:rsidRPr="00E9072A">
      <w:rPr>
        <w:b/>
        <w:noProof/>
        <w:sz w:val="18"/>
        <w:szCs w:val="18"/>
      </w:rPr>
      <w:t>1</w:t>
    </w:r>
    <w:r w:rsidRPr="00E9072A">
      <w:rPr>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072A" w:rsidRPr="00E9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000002"/>
    <w:multiLevelType w:val="hybridMultilevel"/>
    <w:tmpl w:val="0216231A"/>
    <w:lvl w:ilvl="0">
      <w:start w:val="1"/>
      <w:numFmt w:val="decimal"/>
      <w:lvlText w:val="1.%1"/>
      <w:lvlJc w:val="left"/>
    </w:lvl>
    <w:lvl w:ilvl="1">
      <w:start w:val="1"/>
      <w:numFmt w:val="decimal"/>
      <w:lvlText w:val="%2"/>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1">
    <w:nsid w:val="00000003"/>
    <w:multiLevelType w:val="hybridMultilevel"/>
    <w:tmpl w:val="1F16E9E8"/>
    <w:lvl w:ilvl="0">
      <w:start w:val="2"/>
      <w:numFmt w:val="decimal"/>
      <w:lvlText w:val="1.%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2">
    <w:nsid w:val="00000004"/>
    <w:multiLevelType w:val="hybridMultilevel"/>
    <w:tmpl w:val="1190CDE6"/>
    <w:lvl w:ilvl="0">
      <w:start w:val="3"/>
      <w:numFmt w:val="decimal"/>
      <w:lvlText w:val="1.%1"/>
      <w:lvlJc w:val="left"/>
    </w:lvl>
    <w:lvl w:ilvl="1">
      <w:start w:val="1"/>
      <w:numFmt w:val="bullet"/>
      <w:lvlJc w:val="left"/>
    </w:lvl>
    <w:lvl w:ilvl="2">
      <w:start w:val="1"/>
      <w:numFmt w:val="bullet"/>
      <w:lvlJc w:val="left"/>
    </w:lvl>
    <w:lvl w:ilvl="3">
      <w:start w:val="1"/>
      <w:numFmt w:val="bullet"/>
      <w:lvlJc w:val="left"/>
    </w:lvl>
    <w:lvl w:ilvl="4">
      <w:start w:val="1"/>
      <w:numFmt w:val="bullet"/>
      <w:lvlJc w:val="left"/>
    </w:lvl>
    <w:lvl w:ilvl="5">
      <w:start w:val="1"/>
      <w:numFmt w:val="bullet"/>
      <w:lvlJc w:val="left"/>
    </w:lvl>
    <w:lvl w:ilvl="6">
      <w:start w:val="1"/>
      <w:numFmt w:val="bullet"/>
      <w:lvlJc w:val="left"/>
    </w:lvl>
    <w:lvl w:ilvl="7">
      <w:start w:val="1"/>
      <w:numFmt w:val="bullet"/>
      <w:lvlJc w:val="left"/>
    </w:lvl>
    <w:lvl w:ilvl="8">
      <w:start w:val="1"/>
      <w:numFmt w:val="bullet"/>
      <w:lvlJc w:val="left"/>
    </w:lvl>
  </w:abstractNum>
  <w:abstractNum w:abstractNumId="3">
    <w:nsid w:val="024360C2"/>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4">
    <w:nsid w:val="114C511F"/>
    <w:multiLevelType w:val="hybridMultilevel"/>
    <w:tmpl w:val="99E8F0B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99474D5"/>
    <w:multiLevelType w:val="hybridMultilevel"/>
    <w:tmpl w:val="3EB405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1B1D78"/>
    <w:multiLevelType w:val="hybridMultilevel"/>
    <w:tmpl w:val="12BE4A6C"/>
    <w:lvl w:ilvl="0">
      <w:start w:val="1"/>
      <w:numFmt w:val="decimal"/>
      <w:lvlText w:val="3.%1"/>
      <w:lvlJc w:val="right"/>
      <w:pPr>
        <w:ind w:left="720" w:hanging="360"/>
      </w:pPr>
      <w:rPr>
        <w:rFonts w:ascii="Arial" w:hAnsi="Arial" w:cs="Arial" w:hint="default"/>
        <w:b/>
        <w:i w:val="0"/>
        <w:sz w:val="2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76D06370"/>
    <w:multiLevelType w:val="hybridMultilevel"/>
    <w:tmpl w:val="2362C974"/>
    <w:lvl w:ilvl="0">
      <w:start w:val="0"/>
      <w:numFmt w:val="bullet"/>
      <w:lvlText w:val="-"/>
      <w:lvlJc w:val="left"/>
      <w:pPr>
        <w:ind w:left="360" w:hanging="360"/>
      </w:pPr>
      <w:rPr>
        <w:rFonts w:ascii="Times New Roman" w:eastAsia="Calibri" w:hAnsi="Times New Roman" w:cs="Times New Roman"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77E26E4F"/>
    <w:multiLevelType w:val="hybridMultilevel"/>
    <w:tmpl w:val="1EAACFBA"/>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
  </w:num>
  <w:num w:numId="2">
    <w:abstractNumId w:val="7"/>
  </w:num>
  <w:num w:numId="3">
    <w:abstractNumId w:val="7"/>
  </w:num>
  <w:num w:numId="4">
    <w:abstractNumId w:val="5"/>
  </w:num>
  <w:num w:numId="5">
    <w:abstractNumId w:val="8"/>
  </w:num>
  <w:num w:numId="6">
    <w:abstractNumId w:val="9"/>
  </w:num>
  <w:num w:numId="7">
    <w:abstractNumId w:val="10"/>
  </w:num>
  <w:num w:numId="8">
    <w:abstractNumId w:val="0"/>
  </w:num>
  <w:num w:numId="9">
    <w:abstractNumId w:val="1"/>
  </w:num>
  <w:num w:numId="10">
    <w:abstractNumId w:val="2"/>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characterSpacingControl w:val="doNotCompress"/>
  <w:footnotePr>
    <w:footnote w:id="0"/>
    <w:footnote w:id="1"/>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525"/>
    <w:rsid w:val="00000873"/>
    <w:rsid w:val="000030B2"/>
    <w:rsid w:val="0001053A"/>
    <w:rsid w:val="000136E5"/>
    <w:rsid w:val="000177E2"/>
    <w:rsid w:val="00036C01"/>
    <w:rsid w:val="000375F3"/>
    <w:rsid w:val="000427C1"/>
    <w:rsid w:val="0004598A"/>
    <w:rsid w:val="00045A56"/>
    <w:rsid w:val="000476D7"/>
    <w:rsid w:val="00051FC3"/>
    <w:rsid w:val="00054916"/>
    <w:rsid w:val="00056FB5"/>
    <w:rsid w:val="0005765D"/>
    <w:rsid w:val="0006319E"/>
    <w:rsid w:val="00064F69"/>
    <w:rsid w:val="00071BB9"/>
    <w:rsid w:val="00075AB1"/>
    <w:rsid w:val="00083986"/>
    <w:rsid w:val="0008471E"/>
    <w:rsid w:val="00084772"/>
    <w:rsid w:val="00090AD3"/>
    <w:rsid w:val="00091490"/>
    <w:rsid w:val="00094080"/>
    <w:rsid w:val="000A233C"/>
    <w:rsid w:val="000A7CD1"/>
    <w:rsid w:val="000B0077"/>
    <w:rsid w:val="000B1013"/>
    <w:rsid w:val="000B1D94"/>
    <w:rsid w:val="000B3626"/>
    <w:rsid w:val="000B496D"/>
    <w:rsid w:val="000C191A"/>
    <w:rsid w:val="000C2908"/>
    <w:rsid w:val="000D2744"/>
    <w:rsid w:val="000D7D90"/>
    <w:rsid w:val="000E086E"/>
    <w:rsid w:val="000F2E56"/>
    <w:rsid w:val="000F39A1"/>
    <w:rsid w:val="000F74A4"/>
    <w:rsid w:val="000F7AD7"/>
    <w:rsid w:val="00101AE8"/>
    <w:rsid w:val="00113A1C"/>
    <w:rsid w:val="0011477D"/>
    <w:rsid w:val="001241C8"/>
    <w:rsid w:val="00125EDD"/>
    <w:rsid w:val="001274DC"/>
    <w:rsid w:val="0013030B"/>
    <w:rsid w:val="00135112"/>
    <w:rsid w:val="0013563F"/>
    <w:rsid w:val="001362EF"/>
    <w:rsid w:val="00142906"/>
    <w:rsid w:val="00142917"/>
    <w:rsid w:val="00143E9D"/>
    <w:rsid w:val="00145819"/>
    <w:rsid w:val="00153A23"/>
    <w:rsid w:val="00154869"/>
    <w:rsid w:val="00154F95"/>
    <w:rsid w:val="001555DD"/>
    <w:rsid w:val="00161F6A"/>
    <w:rsid w:val="00163142"/>
    <w:rsid w:val="00167EE1"/>
    <w:rsid w:val="00173278"/>
    <w:rsid w:val="00173C8B"/>
    <w:rsid w:val="001778D3"/>
    <w:rsid w:val="001817E1"/>
    <w:rsid w:val="0018223F"/>
    <w:rsid w:val="0018405E"/>
    <w:rsid w:val="00185957"/>
    <w:rsid w:val="0018622E"/>
    <w:rsid w:val="001872CD"/>
    <w:rsid w:val="001945F6"/>
    <w:rsid w:val="00196628"/>
    <w:rsid w:val="00197DF8"/>
    <w:rsid w:val="001A100B"/>
    <w:rsid w:val="001A13DD"/>
    <w:rsid w:val="001A1788"/>
    <w:rsid w:val="001A6250"/>
    <w:rsid w:val="001A782E"/>
    <w:rsid w:val="001A7B31"/>
    <w:rsid w:val="001C555B"/>
    <w:rsid w:val="001D04BE"/>
    <w:rsid w:val="001D10B1"/>
    <w:rsid w:val="001D7C65"/>
    <w:rsid w:val="001E0189"/>
    <w:rsid w:val="001E099F"/>
    <w:rsid w:val="001F5B78"/>
    <w:rsid w:val="00201C08"/>
    <w:rsid w:val="00201E4B"/>
    <w:rsid w:val="00202037"/>
    <w:rsid w:val="00202BBA"/>
    <w:rsid w:val="00205D9E"/>
    <w:rsid w:val="00211747"/>
    <w:rsid w:val="002179E5"/>
    <w:rsid w:val="00220E17"/>
    <w:rsid w:val="00222652"/>
    <w:rsid w:val="00225889"/>
    <w:rsid w:val="00226907"/>
    <w:rsid w:val="00226B2A"/>
    <w:rsid w:val="00236D7E"/>
    <w:rsid w:val="00243B58"/>
    <w:rsid w:val="002509FD"/>
    <w:rsid w:val="00256418"/>
    <w:rsid w:val="00260AF6"/>
    <w:rsid w:val="0026483D"/>
    <w:rsid w:val="00271BB2"/>
    <w:rsid w:val="00273B8D"/>
    <w:rsid w:val="00282097"/>
    <w:rsid w:val="002821BC"/>
    <w:rsid w:val="00285B5E"/>
    <w:rsid w:val="00285F11"/>
    <w:rsid w:val="00286CAC"/>
    <w:rsid w:val="00292410"/>
    <w:rsid w:val="00296578"/>
    <w:rsid w:val="002A4E00"/>
    <w:rsid w:val="002A6BDA"/>
    <w:rsid w:val="002B2604"/>
    <w:rsid w:val="002C12C1"/>
    <w:rsid w:val="002C2246"/>
    <w:rsid w:val="002C631E"/>
    <w:rsid w:val="002C76E1"/>
    <w:rsid w:val="002D2575"/>
    <w:rsid w:val="002D5399"/>
    <w:rsid w:val="002D7525"/>
    <w:rsid w:val="002D7B7C"/>
    <w:rsid w:val="002E189C"/>
    <w:rsid w:val="002E22B1"/>
    <w:rsid w:val="002E3D58"/>
    <w:rsid w:val="002F05F9"/>
    <w:rsid w:val="002F2546"/>
    <w:rsid w:val="002F79E1"/>
    <w:rsid w:val="0030095B"/>
    <w:rsid w:val="0030676C"/>
    <w:rsid w:val="00306CF4"/>
    <w:rsid w:val="0030735E"/>
    <w:rsid w:val="00307C2C"/>
    <w:rsid w:val="0031013B"/>
    <w:rsid w:val="00320343"/>
    <w:rsid w:val="00320FC7"/>
    <w:rsid w:val="00321DC9"/>
    <w:rsid w:val="00332685"/>
    <w:rsid w:val="00334CB1"/>
    <w:rsid w:val="00341476"/>
    <w:rsid w:val="003426F7"/>
    <w:rsid w:val="0035031C"/>
    <w:rsid w:val="00353E0B"/>
    <w:rsid w:val="0035609B"/>
    <w:rsid w:val="003615A9"/>
    <w:rsid w:val="0036708F"/>
    <w:rsid w:val="00367233"/>
    <w:rsid w:val="00372C55"/>
    <w:rsid w:val="003734A4"/>
    <w:rsid w:val="00382517"/>
    <w:rsid w:val="00382D19"/>
    <w:rsid w:val="00382D8D"/>
    <w:rsid w:val="00383772"/>
    <w:rsid w:val="0038664B"/>
    <w:rsid w:val="003876A6"/>
    <w:rsid w:val="0039096C"/>
    <w:rsid w:val="00391BF6"/>
    <w:rsid w:val="00396F93"/>
    <w:rsid w:val="003A1054"/>
    <w:rsid w:val="003A479C"/>
    <w:rsid w:val="003A6269"/>
    <w:rsid w:val="003B06AB"/>
    <w:rsid w:val="003B774E"/>
    <w:rsid w:val="003C27EB"/>
    <w:rsid w:val="003C3194"/>
    <w:rsid w:val="003C4FD1"/>
    <w:rsid w:val="003C74FD"/>
    <w:rsid w:val="003D4122"/>
    <w:rsid w:val="003D56A4"/>
    <w:rsid w:val="003D7CB4"/>
    <w:rsid w:val="003E61E2"/>
    <w:rsid w:val="003F0AE5"/>
    <w:rsid w:val="00402DF6"/>
    <w:rsid w:val="00420A02"/>
    <w:rsid w:val="004231F9"/>
    <w:rsid w:val="00423885"/>
    <w:rsid w:val="00425558"/>
    <w:rsid w:val="00425931"/>
    <w:rsid w:val="00427B6E"/>
    <w:rsid w:val="00435B78"/>
    <w:rsid w:val="00436CD4"/>
    <w:rsid w:val="004420E3"/>
    <w:rsid w:val="00443088"/>
    <w:rsid w:val="004436F1"/>
    <w:rsid w:val="00444328"/>
    <w:rsid w:val="00446313"/>
    <w:rsid w:val="00452DB9"/>
    <w:rsid w:val="004568D3"/>
    <w:rsid w:val="004569AF"/>
    <w:rsid w:val="0047163E"/>
    <w:rsid w:val="004727E9"/>
    <w:rsid w:val="00472F0B"/>
    <w:rsid w:val="00476091"/>
    <w:rsid w:val="00476A71"/>
    <w:rsid w:val="00483A08"/>
    <w:rsid w:val="00484286"/>
    <w:rsid w:val="00485173"/>
    <w:rsid w:val="004871DB"/>
    <w:rsid w:val="00493F90"/>
    <w:rsid w:val="00494C98"/>
    <w:rsid w:val="00496117"/>
    <w:rsid w:val="0049692B"/>
    <w:rsid w:val="004A0559"/>
    <w:rsid w:val="004A49EF"/>
    <w:rsid w:val="004A7F15"/>
    <w:rsid w:val="004B1482"/>
    <w:rsid w:val="004B2EAD"/>
    <w:rsid w:val="004B5974"/>
    <w:rsid w:val="004C5EDD"/>
    <w:rsid w:val="004C75A2"/>
    <w:rsid w:val="004D0035"/>
    <w:rsid w:val="004D702B"/>
    <w:rsid w:val="004E04AF"/>
    <w:rsid w:val="004F17D4"/>
    <w:rsid w:val="004F22D0"/>
    <w:rsid w:val="004F53BA"/>
    <w:rsid w:val="004F54D9"/>
    <w:rsid w:val="004F54E2"/>
    <w:rsid w:val="00503CFC"/>
    <w:rsid w:val="005045A4"/>
    <w:rsid w:val="0050486A"/>
    <w:rsid w:val="005068F3"/>
    <w:rsid w:val="00506A35"/>
    <w:rsid w:val="0051018F"/>
    <w:rsid w:val="00510CAF"/>
    <w:rsid w:val="00511738"/>
    <w:rsid w:val="00512C8E"/>
    <w:rsid w:val="005147B6"/>
    <w:rsid w:val="0051719F"/>
    <w:rsid w:val="00522C51"/>
    <w:rsid w:val="00536A16"/>
    <w:rsid w:val="00537C4B"/>
    <w:rsid w:val="00541ADB"/>
    <w:rsid w:val="00546DC5"/>
    <w:rsid w:val="00553031"/>
    <w:rsid w:val="005532AD"/>
    <w:rsid w:val="00553984"/>
    <w:rsid w:val="00553ABE"/>
    <w:rsid w:val="00553C47"/>
    <w:rsid w:val="00561DD5"/>
    <w:rsid w:val="00566442"/>
    <w:rsid w:val="00574679"/>
    <w:rsid w:val="0057489E"/>
    <w:rsid w:val="005837F7"/>
    <w:rsid w:val="00583868"/>
    <w:rsid w:val="0058700F"/>
    <w:rsid w:val="00592265"/>
    <w:rsid w:val="005967B2"/>
    <w:rsid w:val="005A3DEB"/>
    <w:rsid w:val="005A547E"/>
    <w:rsid w:val="005B16E1"/>
    <w:rsid w:val="005B6E47"/>
    <w:rsid w:val="005C327A"/>
    <w:rsid w:val="005C7DD7"/>
    <w:rsid w:val="005D0481"/>
    <w:rsid w:val="005D0A42"/>
    <w:rsid w:val="005D5309"/>
    <w:rsid w:val="005D6B0D"/>
    <w:rsid w:val="005E06DA"/>
    <w:rsid w:val="005E0C4F"/>
    <w:rsid w:val="005E2319"/>
    <w:rsid w:val="005E3F26"/>
    <w:rsid w:val="005E6761"/>
    <w:rsid w:val="005F100F"/>
    <w:rsid w:val="005F219B"/>
    <w:rsid w:val="005F278C"/>
    <w:rsid w:val="005F52F8"/>
    <w:rsid w:val="005F7D42"/>
    <w:rsid w:val="006003E2"/>
    <w:rsid w:val="00600C25"/>
    <w:rsid w:val="006014EF"/>
    <w:rsid w:val="0060162D"/>
    <w:rsid w:val="00611E3A"/>
    <w:rsid w:val="006132B7"/>
    <w:rsid w:val="00614130"/>
    <w:rsid w:val="00615A95"/>
    <w:rsid w:val="00620DDE"/>
    <w:rsid w:val="0062242E"/>
    <w:rsid w:val="006256A0"/>
    <w:rsid w:val="00625E47"/>
    <w:rsid w:val="006264BA"/>
    <w:rsid w:val="00626993"/>
    <w:rsid w:val="006273D6"/>
    <w:rsid w:val="0063451D"/>
    <w:rsid w:val="00634B9D"/>
    <w:rsid w:val="00637CA6"/>
    <w:rsid w:val="00642806"/>
    <w:rsid w:val="006502A2"/>
    <w:rsid w:val="00652203"/>
    <w:rsid w:val="0065770D"/>
    <w:rsid w:val="0066066E"/>
    <w:rsid w:val="006607D1"/>
    <w:rsid w:val="00666C25"/>
    <w:rsid w:val="00667533"/>
    <w:rsid w:val="006738D5"/>
    <w:rsid w:val="0067529C"/>
    <w:rsid w:val="006812E9"/>
    <w:rsid w:val="00681BEC"/>
    <w:rsid w:val="00686176"/>
    <w:rsid w:val="00690D9D"/>
    <w:rsid w:val="00691140"/>
    <w:rsid w:val="00691EC2"/>
    <w:rsid w:val="00696263"/>
    <w:rsid w:val="006A1492"/>
    <w:rsid w:val="006A485A"/>
    <w:rsid w:val="006A5243"/>
    <w:rsid w:val="006A52C2"/>
    <w:rsid w:val="006B5DC3"/>
    <w:rsid w:val="006B6DA1"/>
    <w:rsid w:val="006B7B04"/>
    <w:rsid w:val="006C0395"/>
    <w:rsid w:val="006C4B1C"/>
    <w:rsid w:val="006C5ED6"/>
    <w:rsid w:val="006C659F"/>
    <w:rsid w:val="006C69BE"/>
    <w:rsid w:val="006D4490"/>
    <w:rsid w:val="006D658C"/>
    <w:rsid w:val="006E1B70"/>
    <w:rsid w:val="006F2B72"/>
    <w:rsid w:val="0070046A"/>
    <w:rsid w:val="007005E6"/>
    <w:rsid w:val="00700A99"/>
    <w:rsid w:val="007159BF"/>
    <w:rsid w:val="00722681"/>
    <w:rsid w:val="00725AC9"/>
    <w:rsid w:val="00731C2A"/>
    <w:rsid w:val="00732D28"/>
    <w:rsid w:val="00733C59"/>
    <w:rsid w:val="00736126"/>
    <w:rsid w:val="0074320A"/>
    <w:rsid w:val="0076448A"/>
    <w:rsid w:val="00764DAD"/>
    <w:rsid w:val="00767879"/>
    <w:rsid w:val="007713B0"/>
    <w:rsid w:val="0077294A"/>
    <w:rsid w:val="00780C1A"/>
    <w:rsid w:val="007842B4"/>
    <w:rsid w:val="007853BE"/>
    <w:rsid w:val="00785B7B"/>
    <w:rsid w:val="007863D7"/>
    <w:rsid w:val="00793C06"/>
    <w:rsid w:val="007946B7"/>
    <w:rsid w:val="00796A30"/>
    <w:rsid w:val="007978B8"/>
    <w:rsid w:val="007A386C"/>
    <w:rsid w:val="007B549C"/>
    <w:rsid w:val="007B54DA"/>
    <w:rsid w:val="007B7E38"/>
    <w:rsid w:val="007C158A"/>
    <w:rsid w:val="007C5935"/>
    <w:rsid w:val="007D189B"/>
    <w:rsid w:val="007D71DB"/>
    <w:rsid w:val="007E01F4"/>
    <w:rsid w:val="007E3FD8"/>
    <w:rsid w:val="007F25E7"/>
    <w:rsid w:val="0080074B"/>
    <w:rsid w:val="00800EE0"/>
    <w:rsid w:val="00801394"/>
    <w:rsid w:val="00801829"/>
    <w:rsid w:val="00801B03"/>
    <w:rsid w:val="00802897"/>
    <w:rsid w:val="00803A48"/>
    <w:rsid w:val="00806EB4"/>
    <w:rsid w:val="008106D2"/>
    <w:rsid w:val="00812534"/>
    <w:rsid w:val="00814279"/>
    <w:rsid w:val="008156DC"/>
    <w:rsid w:val="008160B6"/>
    <w:rsid w:val="008161C0"/>
    <w:rsid w:val="00817806"/>
    <w:rsid w:val="00820A2C"/>
    <w:rsid w:val="008212B8"/>
    <w:rsid w:val="00824EE5"/>
    <w:rsid w:val="00830B03"/>
    <w:rsid w:val="0083160D"/>
    <w:rsid w:val="00840531"/>
    <w:rsid w:val="00845BCC"/>
    <w:rsid w:val="00853110"/>
    <w:rsid w:val="008539BB"/>
    <w:rsid w:val="00856815"/>
    <w:rsid w:val="008618D6"/>
    <w:rsid w:val="00865A34"/>
    <w:rsid w:val="00866F40"/>
    <w:rsid w:val="00871299"/>
    <w:rsid w:val="0087315F"/>
    <w:rsid w:val="00877B99"/>
    <w:rsid w:val="0088283E"/>
    <w:rsid w:val="00884C60"/>
    <w:rsid w:val="00890021"/>
    <w:rsid w:val="0089172C"/>
    <w:rsid w:val="00892459"/>
    <w:rsid w:val="008A1623"/>
    <w:rsid w:val="008A6967"/>
    <w:rsid w:val="008B21AE"/>
    <w:rsid w:val="008B7F23"/>
    <w:rsid w:val="008C1BFA"/>
    <w:rsid w:val="008C1D06"/>
    <w:rsid w:val="008C432A"/>
    <w:rsid w:val="008C4585"/>
    <w:rsid w:val="008C4F28"/>
    <w:rsid w:val="008C7F98"/>
    <w:rsid w:val="008D392D"/>
    <w:rsid w:val="008D48DE"/>
    <w:rsid w:val="008D600F"/>
    <w:rsid w:val="008F3FB1"/>
    <w:rsid w:val="008F54E8"/>
    <w:rsid w:val="008F62F1"/>
    <w:rsid w:val="009104C9"/>
    <w:rsid w:val="00911893"/>
    <w:rsid w:val="00911E11"/>
    <w:rsid w:val="0091463D"/>
    <w:rsid w:val="0091523D"/>
    <w:rsid w:val="00915DE2"/>
    <w:rsid w:val="009172FC"/>
    <w:rsid w:val="00926709"/>
    <w:rsid w:val="00932C84"/>
    <w:rsid w:val="00934B3D"/>
    <w:rsid w:val="0094052E"/>
    <w:rsid w:val="00943260"/>
    <w:rsid w:val="00946196"/>
    <w:rsid w:val="009515E8"/>
    <w:rsid w:val="00954684"/>
    <w:rsid w:val="00954FFD"/>
    <w:rsid w:val="009557BE"/>
    <w:rsid w:val="00957E01"/>
    <w:rsid w:val="009665AB"/>
    <w:rsid w:val="00966A77"/>
    <w:rsid w:val="00972701"/>
    <w:rsid w:val="00981180"/>
    <w:rsid w:val="00985AA2"/>
    <w:rsid w:val="009879F7"/>
    <w:rsid w:val="0099228B"/>
    <w:rsid w:val="00992D26"/>
    <w:rsid w:val="00992F69"/>
    <w:rsid w:val="009A0A91"/>
    <w:rsid w:val="009A17C2"/>
    <w:rsid w:val="009A62C2"/>
    <w:rsid w:val="009A7ECF"/>
    <w:rsid w:val="009B1D67"/>
    <w:rsid w:val="009B440B"/>
    <w:rsid w:val="009B66E9"/>
    <w:rsid w:val="009C3C24"/>
    <w:rsid w:val="009C3F95"/>
    <w:rsid w:val="009C684B"/>
    <w:rsid w:val="009C7FDC"/>
    <w:rsid w:val="009D5B9F"/>
    <w:rsid w:val="009D6CC0"/>
    <w:rsid w:val="009E0008"/>
    <w:rsid w:val="009E1903"/>
    <w:rsid w:val="009E48B0"/>
    <w:rsid w:val="009E5F09"/>
    <w:rsid w:val="009E739F"/>
    <w:rsid w:val="009F0662"/>
    <w:rsid w:val="009F535F"/>
    <w:rsid w:val="00A02A98"/>
    <w:rsid w:val="00A10C8D"/>
    <w:rsid w:val="00A11676"/>
    <w:rsid w:val="00A130B9"/>
    <w:rsid w:val="00A15A6F"/>
    <w:rsid w:val="00A16C54"/>
    <w:rsid w:val="00A22281"/>
    <w:rsid w:val="00A2594E"/>
    <w:rsid w:val="00A26D18"/>
    <w:rsid w:val="00A30FF5"/>
    <w:rsid w:val="00A31C7C"/>
    <w:rsid w:val="00A32B38"/>
    <w:rsid w:val="00A35707"/>
    <w:rsid w:val="00A40D25"/>
    <w:rsid w:val="00A43971"/>
    <w:rsid w:val="00A44BC2"/>
    <w:rsid w:val="00A45644"/>
    <w:rsid w:val="00A502A8"/>
    <w:rsid w:val="00A60A3F"/>
    <w:rsid w:val="00A66A8C"/>
    <w:rsid w:val="00A7004B"/>
    <w:rsid w:val="00A71A0B"/>
    <w:rsid w:val="00A71D30"/>
    <w:rsid w:val="00A73B2D"/>
    <w:rsid w:val="00A76CF7"/>
    <w:rsid w:val="00A81A3B"/>
    <w:rsid w:val="00A826F5"/>
    <w:rsid w:val="00A8516F"/>
    <w:rsid w:val="00A86E35"/>
    <w:rsid w:val="00A9041A"/>
    <w:rsid w:val="00A9353F"/>
    <w:rsid w:val="00A96757"/>
    <w:rsid w:val="00A97409"/>
    <w:rsid w:val="00AA1B5D"/>
    <w:rsid w:val="00AA1DA5"/>
    <w:rsid w:val="00AA3368"/>
    <w:rsid w:val="00AA5D1B"/>
    <w:rsid w:val="00AA6200"/>
    <w:rsid w:val="00AB136E"/>
    <w:rsid w:val="00AB2188"/>
    <w:rsid w:val="00AB2364"/>
    <w:rsid w:val="00AB3301"/>
    <w:rsid w:val="00AB36D3"/>
    <w:rsid w:val="00AB58CA"/>
    <w:rsid w:val="00AB71B5"/>
    <w:rsid w:val="00AC016A"/>
    <w:rsid w:val="00AC04D2"/>
    <w:rsid w:val="00AC43EB"/>
    <w:rsid w:val="00AD1E75"/>
    <w:rsid w:val="00AD7079"/>
    <w:rsid w:val="00AE19D5"/>
    <w:rsid w:val="00AE3525"/>
    <w:rsid w:val="00AE375E"/>
    <w:rsid w:val="00AE75F5"/>
    <w:rsid w:val="00AF37D4"/>
    <w:rsid w:val="00B03C96"/>
    <w:rsid w:val="00B17E36"/>
    <w:rsid w:val="00B22D27"/>
    <w:rsid w:val="00B26119"/>
    <w:rsid w:val="00B3463A"/>
    <w:rsid w:val="00B3498E"/>
    <w:rsid w:val="00B36177"/>
    <w:rsid w:val="00B40C1C"/>
    <w:rsid w:val="00B43344"/>
    <w:rsid w:val="00B47FFE"/>
    <w:rsid w:val="00B53871"/>
    <w:rsid w:val="00B5686D"/>
    <w:rsid w:val="00B56CFF"/>
    <w:rsid w:val="00B65D40"/>
    <w:rsid w:val="00B660EA"/>
    <w:rsid w:val="00B77B3E"/>
    <w:rsid w:val="00B81E89"/>
    <w:rsid w:val="00B862F8"/>
    <w:rsid w:val="00B95208"/>
    <w:rsid w:val="00BA6688"/>
    <w:rsid w:val="00BA70B1"/>
    <w:rsid w:val="00BA7CA5"/>
    <w:rsid w:val="00BB2096"/>
    <w:rsid w:val="00BB2F86"/>
    <w:rsid w:val="00BB3295"/>
    <w:rsid w:val="00BB426E"/>
    <w:rsid w:val="00BB5C36"/>
    <w:rsid w:val="00BB6303"/>
    <w:rsid w:val="00BC4073"/>
    <w:rsid w:val="00BD1657"/>
    <w:rsid w:val="00BD4D33"/>
    <w:rsid w:val="00BD4FA4"/>
    <w:rsid w:val="00BF2283"/>
    <w:rsid w:val="00BF47EC"/>
    <w:rsid w:val="00BF703B"/>
    <w:rsid w:val="00BF730A"/>
    <w:rsid w:val="00C04113"/>
    <w:rsid w:val="00C134A2"/>
    <w:rsid w:val="00C24B0C"/>
    <w:rsid w:val="00C324C9"/>
    <w:rsid w:val="00C3323D"/>
    <w:rsid w:val="00C378BA"/>
    <w:rsid w:val="00C4211D"/>
    <w:rsid w:val="00C613C8"/>
    <w:rsid w:val="00C64626"/>
    <w:rsid w:val="00C729E3"/>
    <w:rsid w:val="00C7435C"/>
    <w:rsid w:val="00C75D34"/>
    <w:rsid w:val="00C779D0"/>
    <w:rsid w:val="00C823DF"/>
    <w:rsid w:val="00C83F79"/>
    <w:rsid w:val="00C85BD1"/>
    <w:rsid w:val="00C86632"/>
    <w:rsid w:val="00C873B2"/>
    <w:rsid w:val="00C92552"/>
    <w:rsid w:val="00C9445A"/>
    <w:rsid w:val="00C96023"/>
    <w:rsid w:val="00C975CA"/>
    <w:rsid w:val="00CA0365"/>
    <w:rsid w:val="00CA26A9"/>
    <w:rsid w:val="00CA582F"/>
    <w:rsid w:val="00CC19EC"/>
    <w:rsid w:val="00CD070E"/>
    <w:rsid w:val="00CD357A"/>
    <w:rsid w:val="00CD7AE5"/>
    <w:rsid w:val="00CE1FC9"/>
    <w:rsid w:val="00CE3AE0"/>
    <w:rsid w:val="00CE4257"/>
    <w:rsid w:val="00CE7807"/>
    <w:rsid w:val="00CF4A50"/>
    <w:rsid w:val="00D009BF"/>
    <w:rsid w:val="00D03A12"/>
    <w:rsid w:val="00D03ADB"/>
    <w:rsid w:val="00D04295"/>
    <w:rsid w:val="00D04879"/>
    <w:rsid w:val="00D04983"/>
    <w:rsid w:val="00D11F65"/>
    <w:rsid w:val="00D20BCF"/>
    <w:rsid w:val="00D26348"/>
    <w:rsid w:val="00D26B19"/>
    <w:rsid w:val="00D34F49"/>
    <w:rsid w:val="00D37504"/>
    <w:rsid w:val="00D43453"/>
    <w:rsid w:val="00D44027"/>
    <w:rsid w:val="00D457A0"/>
    <w:rsid w:val="00D574B5"/>
    <w:rsid w:val="00D57BC3"/>
    <w:rsid w:val="00D57FE0"/>
    <w:rsid w:val="00D6084F"/>
    <w:rsid w:val="00D6368E"/>
    <w:rsid w:val="00D63711"/>
    <w:rsid w:val="00D642FC"/>
    <w:rsid w:val="00D65B3E"/>
    <w:rsid w:val="00D67224"/>
    <w:rsid w:val="00D67A48"/>
    <w:rsid w:val="00D67E3F"/>
    <w:rsid w:val="00D70503"/>
    <w:rsid w:val="00D71FC2"/>
    <w:rsid w:val="00D76B27"/>
    <w:rsid w:val="00D77314"/>
    <w:rsid w:val="00D805F0"/>
    <w:rsid w:val="00D81D9D"/>
    <w:rsid w:val="00D8274D"/>
    <w:rsid w:val="00D87511"/>
    <w:rsid w:val="00D87A7C"/>
    <w:rsid w:val="00D91D63"/>
    <w:rsid w:val="00D93768"/>
    <w:rsid w:val="00DA030A"/>
    <w:rsid w:val="00DA3E19"/>
    <w:rsid w:val="00DA5C88"/>
    <w:rsid w:val="00DB10F6"/>
    <w:rsid w:val="00DB3219"/>
    <w:rsid w:val="00DB5291"/>
    <w:rsid w:val="00DB7E73"/>
    <w:rsid w:val="00DC0AAB"/>
    <w:rsid w:val="00DC127E"/>
    <w:rsid w:val="00DC5F95"/>
    <w:rsid w:val="00DC677C"/>
    <w:rsid w:val="00DC7AED"/>
    <w:rsid w:val="00DD1D08"/>
    <w:rsid w:val="00DD2A4A"/>
    <w:rsid w:val="00DE0B82"/>
    <w:rsid w:val="00DE0C32"/>
    <w:rsid w:val="00DE2EE2"/>
    <w:rsid w:val="00DE6269"/>
    <w:rsid w:val="00DE749B"/>
    <w:rsid w:val="00DF29CD"/>
    <w:rsid w:val="00DF5539"/>
    <w:rsid w:val="00DF7965"/>
    <w:rsid w:val="00DF7B58"/>
    <w:rsid w:val="00E0543D"/>
    <w:rsid w:val="00E05C43"/>
    <w:rsid w:val="00E11202"/>
    <w:rsid w:val="00E12F4E"/>
    <w:rsid w:val="00E16CC6"/>
    <w:rsid w:val="00E17BD6"/>
    <w:rsid w:val="00E20679"/>
    <w:rsid w:val="00E26A1C"/>
    <w:rsid w:val="00E30B1C"/>
    <w:rsid w:val="00E31680"/>
    <w:rsid w:val="00E32DC2"/>
    <w:rsid w:val="00E3354B"/>
    <w:rsid w:val="00E34A6E"/>
    <w:rsid w:val="00E4699B"/>
    <w:rsid w:val="00E47315"/>
    <w:rsid w:val="00E548C3"/>
    <w:rsid w:val="00E627E2"/>
    <w:rsid w:val="00E72AF4"/>
    <w:rsid w:val="00E73662"/>
    <w:rsid w:val="00E74A36"/>
    <w:rsid w:val="00E810CE"/>
    <w:rsid w:val="00E843C0"/>
    <w:rsid w:val="00E85362"/>
    <w:rsid w:val="00E870AD"/>
    <w:rsid w:val="00E9072A"/>
    <w:rsid w:val="00E90CE9"/>
    <w:rsid w:val="00E947FA"/>
    <w:rsid w:val="00E94846"/>
    <w:rsid w:val="00E94D33"/>
    <w:rsid w:val="00EA0274"/>
    <w:rsid w:val="00EA277F"/>
    <w:rsid w:val="00EA5E11"/>
    <w:rsid w:val="00EB0807"/>
    <w:rsid w:val="00EB082C"/>
    <w:rsid w:val="00EB2602"/>
    <w:rsid w:val="00EB5BA3"/>
    <w:rsid w:val="00EC0BAD"/>
    <w:rsid w:val="00EC3894"/>
    <w:rsid w:val="00EC58F4"/>
    <w:rsid w:val="00EC6CA0"/>
    <w:rsid w:val="00ED31BF"/>
    <w:rsid w:val="00ED5931"/>
    <w:rsid w:val="00ED5E2C"/>
    <w:rsid w:val="00ED6F3A"/>
    <w:rsid w:val="00EE046C"/>
    <w:rsid w:val="00EE2A31"/>
    <w:rsid w:val="00EE3550"/>
    <w:rsid w:val="00EE56E4"/>
    <w:rsid w:val="00EE631F"/>
    <w:rsid w:val="00EE7E5A"/>
    <w:rsid w:val="00EF384E"/>
    <w:rsid w:val="00EF483B"/>
    <w:rsid w:val="00F02000"/>
    <w:rsid w:val="00F047E8"/>
    <w:rsid w:val="00F05695"/>
    <w:rsid w:val="00F121F3"/>
    <w:rsid w:val="00F12571"/>
    <w:rsid w:val="00F12595"/>
    <w:rsid w:val="00F13076"/>
    <w:rsid w:val="00F1544C"/>
    <w:rsid w:val="00F17579"/>
    <w:rsid w:val="00F20DBA"/>
    <w:rsid w:val="00F21EDC"/>
    <w:rsid w:val="00F22858"/>
    <w:rsid w:val="00F24A44"/>
    <w:rsid w:val="00F264E2"/>
    <w:rsid w:val="00F345F3"/>
    <w:rsid w:val="00F4184D"/>
    <w:rsid w:val="00F41DD9"/>
    <w:rsid w:val="00F47C4B"/>
    <w:rsid w:val="00F5440F"/>
    <w:rsid w:val="00F5593E"/>
    <w:rsid w:val="00F57F6C"/>
    <w:rsid w:val="00F60D88"/>
    <w:rsid w:val="00F63540"/>
    <w:rsid w:val="00F654D9"/>
    <w:rsid w:val="00F745A3"/>
    <w:rsid w:val="00F75A3E"/>
    <w:rsid w:val="00F77C66"/>
    <w:rsid w:val="00F8191C"/>
    <w:rsid w:val="00F8199C"/>
    <w:rsid w:val="00F83952"/>
    <w:rsid w:val="00F87B0A"/>
    <w:rsid w:val="00F9059B"/>
    <w:rsid w:val="00F95082"/>
    <w:rsid w:val="00FA131C"/>
    <w:rsid w:val="00FA46C8"/>
    <w:rsid w:val="00FB0BD3"/>
    <w:rsid w:val="00FB1C5C"/>
    <w:rsid w:val="00FC2666"/>
    <w:rsid w:val="00FC2812"/>
    <w:rsid w:val="00FC3F88"/>
    <w:rsid w:val="00FC60AC"/>
    <w:rsid w:val="00FD0A4F"/>
    <w:rsid w:val="00FD1A73"/>
    <w:rsid w:val="00FE49E3"/>
    <w:rsid w:val="00FF30FE"/>
  </w:rsid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0560850-9362-4131-B598-54B670FA5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el-G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561DD5"/>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E086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el-GR" w:eastAsia="el-GR"/>
    </w:rPr>
  </w:style>
  <w:style w:type="character" w:customStyle="1" w:styleId="Heading2Char">
    <w:name w:val="Heading 2 Char"/>
    <w:link w:val="Heading2"/>
    <w:uiPriority w:val="9"/>
    <w:rsid w:val="00561DD5"/>
    <w:rPr>
      <w:rFonts w:ascii="Cambria" w:eastAsia="Times New Roman" w:hAnsi="Cambria" w:cs="Times New Roman"/>
      <w:b/>
      <w:bCs/>
      <w:color w:val="4F81BD"/>
      <w:sz w:val="26"/>
      <w:szCs w:val="26"/>
      <w:lang w:val="el-GR" w:eastAsia="el-GR"/>
    </w:rPr>
  </w:style>
  <w:style w:type="paragraph" w:customStyle="1" w:styleId="MediumGrid1-Accent21">
    <w:name w:val="Medium Grid 1 - Accent 21"/>
    <w:aliases w:val="Para 0,Paragrafo elenco1,Párrafo de lista1"/>
    <w:basedOn w:val="Normal"/>
    <w:uiPriority w:val="34"/>
    <w:qFormat/>
    <w:rsid w:val="00561DD5"/>
    <w:pPr>
      <w:suppressAutoHyphens/>
      <w:ind w:left="720"/>
      <w:contextualSpacing/>
    </w:pPr>
  </w:style>
  <w:style w:type="paragraph" w:styleId="Footer">
    <w:name w:val="footer"/>
    <w:basedOn w:val="Normal"/>
    <w:link w:val="FooterChar"/>
    <w:uiPriority w:val="99"/>
    <w:unhideWhenUsed/>
    <w:rsid w:val="00173C8B"/>
    <w:pPr>
      <w:tabs>
        <w:tab w:val="center" w:pos="4680"/>
        <w:tab w:val="right" w:pos="9360"/>
      </w:tabs>
    </w:pPr>
  </w:style>
  <w:style w:type="character" w:customStyle="1" w:styleId="FooterChar">
    <w:name w:val="Footer Char"/>
    <w:link w:val="Footer"/>
    <w:uiPriority w:val="99"/>
    <w:rsid w:val="00173C8B"/>
    <w:rPr>
      <w:sz w:val="24"/>
      <w:szCs w:val="24"/>
      <w:lang w:val="el-GR" w:eastAsia="el-GR"/>
    </w:rPr>
  </w:style>
  <w:style w:type="paragraph" w:styleId="DocumentMap">
    <w:name w:val="Document Map"/>
    <w:basedOn w:val="Normal"/>
    <w:link w:val="DocumentMapChar"/>
    <w:uiPriority w:val="99"/>
    <w:semiHidden/>
    <w:unhideWhenUsed/>
    <w:rsid w:val="00F60D88"/>
    <w:rPr>
      <w:rFonts w:ascii="Tahoma" w:hAnsi="Tahoma"/>
      <w:sz w:val="16"/>
      <w:szCs w:val="16"/>
    </w:rPr>
  </w:style>
  <w:style w:type="character" w:customStyle="1" w:styleId="DocumentMapChar">
    <w:name w:val="Document Map Char"/>
    <w:link w:val="DocumentMap"/>
    <w:uiPriority w:val="99"/>
    <w:semiHidden/>
    <w:rsid w:val="00F60D88"/>
    <w:rPr>
      <w:rFonts w:ascii="Tahoma" w:hAnsi="Tahoma" w:cs="Tahoma"/>
      <w:sz w:val="16"/>
      <w:szCs w:val="16"/>
      <w:lang w:val="el-GR" w:eastAsia="el-GR"/>
    </w:rPr>
  </w:style>
  <w:style w:type="paragraph" w:styleId="FootnoteText">
    <w:name w:val="footnote text"/>
    <w:basedOn w:val="Normal"/>
    <w:link w:val="FootnoteTextChar"/>
    <w:uiPriority w:val="99"/>
    <w:semiHidden/>
    <w:unhideWhenUsed/>
    <w:rsid w:val="00F60D88"/>
    <w:rPr>
      <w:sz w:val="20"/>
      <w:szCs w:val="20"/>
    </w:rPr>
  </w:style>
  <w:style w:type="character" w:customStyle="1" w:styleId="FootnoteTextChar">
    <w:name w:val="Footnote Text Char"/>
    <w:link w:val="FootnoteText"/>
    <w:uiPriority w:val="99"/>
    <w:semiHidden/>
    <w:rsid w:val="00F60D88"/>
    <w:rPr>
      <w:lang w:val="el-GR" w:eastAsia="el-GR"/>
    </w:rPr>
  </w:style>
  <w:style w:type="character" w:styleId="FootnoteReference">
    <w:name w:val="footnote reference"/>
    <w:uiPriority w:val="99"/>
    <w:semiHidden/>
    <w:unhideWhenUsed/>
    <w:rsid w:val="00F60D88"/>
    <w:rPr>
      <w:vertAlign w:val="superscript"/>
    </w:rPr>
  </w:style>
  <w:style w:type="character" w:styleId="FollowedHyperlink">
    <w:name w:val="FollowedHyperlink"/>
    <w:uiPriority w:val="99"/>
    <w:semiHidden/>
    <w:unhideWhenUsed/>
    <w:rsid w:val="00B5686D"/>
    <w:rPr>
      <w:color w:val="800080"/>
      <w:u w:val="single"/>
    </w:rPr>
  </w:style>
  <w:style w:type="character" w:styleId="CommentReference">
    <w:name w:val="annotation reference"/>
    <w:uiPriority w:val="99"/>
    <w:semiHidden/>
    <w:unhideWhenUsed/>
    <w:rsid w:val="00CA0365"/>
    <w:rPr>
      <w:sz w:val="16"/>
      <w:szCs w:val="16"/>
    </w:rPr>
  </w:style>
  <w:style w:type="paragraph" w:styleId="CommentText">
    <w:name w:val="annotation text"/>
    <w:basedOn w:val="Normal"/>
    <w:link w:val="CommentTextChar"/>
    <w:uiPriority w:val="99"/>
    <w:semiHidden/>
    <w:unhideWhenUsed/>
    <w:rsid w:val="00CA0365"/>
    <w:rPr>
      <w:sz w:val="20"/>
      <w:szCs w:val="20"/>
    </w:rPr>
  </w:style>
  <w:style w:type="character" w:customStyle="1" w:styleId="CommentTextChar">
    <w:name w:val="Comment Text Char"/>
    <w:basedOn w:val="DefaultParagraphFont"/>
    <w:link w:val="CommentText"/>
    <w:uiPriority w:val="99"/>
    <w:semiHidden/>
    <w:rsid w:val="00CA0365"/>
  </w:style>
  <w:style w:type="paragraph" w:styleId="CommentSubject">
    <w:name w:val="annotation subject"/>
    <w:basedOn w:val="CommentText"/>
    <w:next w:val="CommentText"/>
    <w:link w:val="CommentSubjectChar"/>
    <w:uiPriority w:val="99"/>
    <w:semiHidden/>
    <w:unhideWhenUsed/>
    <w:rsid w:val="00CA0365"/>
    <w:rPr>
      <w:b/>
      <w:bCs/>
    </w:rPr>
  </w:style>
  <w:style w:type="character" w:customStyle="1" w:styleId="CommentSubjectChar">
    <w:name w:val="Comment Subject Char"/>
    <w:link w:val="CommentSubject"/>
    <w:uiPriority w:val="99"/>
    <w:semiHidden/>
    <w:rsid w:val="00CA0365"/>
    <w:rPr>
      <w:b/>
      <w:bCs/>
    </w:rPr>
  </w:style>
  <w:style w:type="paragraph" w:customStyle="1" w:styleId="ColorfulList-Accent11">
    <w:name w:val="Colorful List - Accent 11"/>
    <w:basedOn w:val="Normal"/>
    <w:uiPriority w:val="34"/>
    <w:qFormat/>
    <w:rsid w:val="00C975CA"/>
    <w:pPr>
      <w:spacing w:after="200" w:line="276" w:lineRule="auto"/>
      <w:ind w:left="720"/>
      <w:contextualSpacing/>
    </w:pPr>
    <w:rPr>
      <w:rFonts w:ascii="Calibri" w:eastAsia="Calibri" w:hAnsi="Calibri"/>
      <w:sz w:val="22"/>
      <w:szCs w:val="22"/>
    </w:rPr>
  </w:style>
  <w:style w:type="character" w:customStyle="1" w:styleId="Heading4Char">
    <w:name w:val="Heading 4 Char"/>
    <w:link w:val="Heading4"/>
    <w:uiPriority w:val="99"/>
    <w:semiHidden/>
    <w:rsid w:val="000E086E"/>
    <w:rPr>
      <w:rFonts w:ascii="Calibri" w:eastAsia="Times New Roman" w:hAnsi="Calibri" w:cs="Times New Roman"/>
      <w:b/>
      <w:bCs/>
      <w:sz w:val="28"/>
      <w:szCs w:val="28"/>
    </w:rPr>
  </w:style>
  <w:style w:type="paragraph" w:styleId="ListParagraph">
    <w:name w:val="List Paragraph"/>
    <w:basedOn w:val="Normal"/>
    <w:uiPriority w:val="34"/>
    <w:qFormat/>
    <w:rsid w:val="006132B7"/>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C016F-E7E7-4DF1-8D2A-BB67A94E7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849</Words>
  <Characters>4844</Characters>
  <Application>Microsoft Office Word</Application>
  <DocSecurity>0</DocSecurity>
  <Lines>40</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CDT</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8</cp:revision>
  <cp:lastPrinted>2018-02-22T12:20:00Z</cp:lastPrinted>
  <dcterms:created xsi:type="dcterms:W3CDTF">2018-03-01T09:45:00Z</dcterms:created>
  <dcterms:modified xsi:type="dcterms:W3CDTF">2018-03-07T14:24:00Z</dcterms:modified>
</cp:coreProperties>
</file>