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2.0.0 -->
  <w:body>
    <w:p w:rsidR="00925FE1" w:rsidRPr="00171296" w:rsidP="00925FE1">
      <w:pPr>
        <w:keepNext/>
        <w:spacing w:before="240" w:after="60"/>
        <w:outlineLvl w:val="0"/>
        <w:rPr>
          <w:rFonts w:ascii="Arial" w:hAnsi="Arial" w:cs="Arial"/>
          <w:b/>
          <w:bCs/>
          <w:smallCaps/>
          <w:kern w:val="32"/>
          <w:sz w:val="20"/>
          <w:szCs w:val="20"/>
        </w:rPr>
      </w:pPr>
      <w:bookmarkStart w:id="0" w:name="_GoBack"/>
      <w:r w:rsidRPr="00171296">
        <w:rPr>
          <w:noProof/>
          <w:lang w:val="fr-LU" w:eastAsia="fr-LU" w:bidi="ar-SA"/>
        </w:rPr>
        <w:drawing>
          <wp:anchor distT="0" distB="0" distL="114300" distR="114300" simplePos="0" relativeHeight="251658240" behindDoc="0" locked="0" layoutInCell="1" allowOverlap="1">
            <wp:simplePos x="0" y="0"/>
            <wp:positionH relativeFrom="page">
              <wp:posOffset>1137920</wp:posOffset>
            </wp:positionH>
            <wp:positionV relativeFrom="page">
              <wp:posOffset>932815</wp:posOffset>
            </wp:positionV>
            <wp:extent cx="1625600" cy="863600"/>
            <wp:effectExtent l="0" t="0" r="0" b="0"/>
            <wp:wrapNone/>
            <wp:docPr id="4"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115553" name="Picture 2" descr="SESAR JU_R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5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FE1" w:rsidRPr="00171296" w:rsidP="00925FE1">
      <w:pPr>
        <w:tabs>
          <w:tab w:val="center" w:pos="4536"/>
          <w:tab w:val="right" w:pos="9072"/>
        </w:tabs>
        <w:spacing w:line="320" w:lineRule="exact"/>
        <w:ind w:left="3600"/>
        <w:rPr>
          <w:rFonts w:ascii="Arial" w:hAnsi="Arial" w:cs="Arial"/>
          <w:noProof/>
          <w:color w:val="07398A"/>
          <w:sz w:val="32"/>
          <w:szCs w:val="32"/>
        </w:rPr>
      </w:pPr>
      <w:r w:rsidRPr="00171296">
        <w:rPr>
          <w:noProof/>
          <w:lang w:val="fr-LU" w:eastAsia="fr-LU" w:bidi="ar-SA"/>
        </w:rPr>
        <w:drawing>
          <wp:anchor distT="0" distB="0" distL="114300" distR="114300" simplePos="0" relativeHeight="251659264" behindDoc="0" locked="0" layoutInCell="1" allowOverlap="1">
            <wp:simplePos x="0" y="0"/>
            <wp:positionH relativeFrom="page">
              <wp:posOffset>3010535</wp:posOffset>
            </wp:positionH>
            <wp:positionV relativeFrom="page">
              <wp:posOffset>1148715</wp:posOffset>
            </wp:positionV>
            <wp:extent cx="17780" cy="450215"/>
            <wp:effectExtent l="0" t="0" r="1270" b="6985"/>
            <wp:wrapNone/>
            <wp:docPr id="3" name="Picture 3" descr="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211875" name="Picture 3" descr="ligne"/>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296">
        <w:rPr>
          <w:rFonts w:ascii="Arial" w:hAnsi="Arial"/>
          <w:noProof/>
          <w:color w:val="07398A"/>
          <w:sz w:val="32"/>
        </w:rPr>
        <w:t>Κατάρτιση εφεδρικού πίνακα επιτυχόντων</w:t>
      </w:r>
    </w:p>
    <w:p w:rsidR="00925FE1" w:rsidRPr="00171296" w:rsidP="00925FE1">
      <w:pPr>
        <w:tabs>
          <w:tab w:val="center" w:pos="4536"/>
          <w:tab w:val="right" w:pos="9072"/>
        </w:tabs>
        <w:spacing w:line="320" w:lineRule="exact"/>
        <w:ind w:left="3600"/>
        <w:rPr>
          <w:rFonts w:ascii="Arial" w:hAnsi="Arial" w:cs="Arial"/>
          <w:noProof/>
          <w:color w:val="92D050"/>
        </w:rPr>
      </w:pPr>
      <w:r w:rsidRPr="00171296">
        <w:rPr>
          <w:rFonts w:ascii="Arial" w:hAnsi="Arial"/>
          <w:noProof/>
          <w:color w:val="92D050"/>
        </w:rPr>
        <w:t>Υπάλληλος νομικών θεμάτων (κωδ. αναφ. CN267)</w:t>
      </w:r>
    </w:p>
    <w:p w:rsidR="00925FE1" w:rsidRPr="00171296" w:rsidP="00925FE1">
      <w:pPr>
        <w:tabs>
          <w:tab w:val="center" w:pos="4536"/>
          <w:tab w:val="right" w:pos="9072"/>
        </w:tabs>
        <w:spacing w:line="320" w:lineRule="exact"/>
        <w:ind w:left="3600"/>
        <w:rPr>
          <w:rFonts w:ascii="Arial" w:hAnsi="Arial" w:cs="Arial"/>
          <w:noProof/>
          <w:color w:val="92D050"/>
          <w:sz w:val="20"/>
          <w:szCs w:val="20"/>
        </w:rPr>
      </w:pPr>
      <w:r w:rsidRPr="00171296">
        <w:rPr>
          <w:rFonts w:ascii="Arial" w:hAnsi="Arial"/>
          <w:noProof/>
          <w:color w:val="92D050"/>
          <w:sz w:val="20"/>
        </w:rPr>
        <w:t>Διάρκεια 2 έτη – Συμβασιούχος υπάλληλος – FG IV</w:t>
      </w:r>
    </w:p>
    <w:p w:rsidR="00925FE1" w:rsidRPr="00171296" w:rsidP="00925FE1">
      <w:pPr>
        <w:tabs>
          <w:tab w:val="center" w:pos="4536"/>
          <w:tab w:val="right" w:pos="9072"/>
        </w:tabs>
        <w:spacing w:line="320" w:lineRule="exact"/>
        <w:ind w:left="3600"/>
        <w:rPr>
          <w:rFonts w:ascii="Arial" w:hAnsi="Arial" w:cs="Arial"/>
          <w:noProof/>
          <w:color w:val="92D050"/>
          <w:sz w:val="20"/>
          <w:szCs w:val="20"/>
        </w:rPr>
      </w:pPr>
    </w:p>
    <w:p w:rsidR="00925FE1" w:rsidRPr="00171296" w:rsidP="00925FE1">
      <w:pPr>
        <w:autoSpaceDE w:val="0"/>
        <w:autoSpaceDN w:val="0"/>
        <w:adjustRightInd w:val="0"/>
        <w:ind w:right="-180"/>
        <w:jc w:val="both"/>
        <w:rPr>
          <w:rFonts w:ascii="Arial" w:hAnsi="Arial" w:cs="Arial"/>
          <w:color w:val="000000"/>
          <w:sz w:val="20"/>
          <w:szCs w:val="20"/>
        </w:rPr>
      </w:pPr>
    </w:p>
    <w:p w:rsidR="00925FE1" w:rsidRPr="00171296" w:rsidP="00925FE1">
      <w:pPr>
        <w:jc w:val="both"/>
        <w:rPr>
          <w:rFonts w:ascii="Arial" w:hAnsi="Arial" w:cs="Arial"/>
          <w:sz w:val="20"/>
          <w:szCs w:val="20"/>
        </w:rPr>
      </w:pPr>
      <w:r w:rsidRPr="00171296">
        <w:rPr>
          <w:rFonts w:ascii="Arial" w:hAnsi="Arial"/>
          <w:sz w:val="20"/>
        </w:rPr>
        <w:t xml:space="preserve">Η Κοινή Επιχείρηση SESAR έχει δρομολογήσει διαδικασία πρόσληψης για την κατάρτιση </w:t>
      </w:r>
      <w:r w:rsidRPr="00171296">
        <w:rPr>
          <w:rFonts w:ascii="Arial" w:hAnsi="Arial"/>
          <w:b/>
          <w:sz w:val="20"/>
        </w:rPr>
        <w:t>εφεδρικού</w:t>
      </w:r>
      <w:r w:rsidRPr="00171296">
        <w:rPr>
          <w:rFonts w:ascii="Arial" w:hAnsi="Arial"/>
          <w:sz w:val="20"/>
        </w:rPr>
        <w:t xml:space="preserve"> </w:t>
      </w:r>
      <w:r w:rsidRPr="00171296">
        <w:rPr>
          <w:rFonts w:ascii="Arial" w:hAnsi="Arial"/>
          <w:b/>
          <w:sz w:val="20"/>
        </w:rPr>
        <w:t>πίνακα επιτυχόντων</w:t>
      </w:r>
      <w:r w:rsidRPr="00171296">
        <w:rPr>
          <w:rFonts w:ascii="Arial" w:hAnsi="Arial"/>
          <w:sz w:val="20"/>
        </w:rPr>
        <w:t xml:space="preserve"> για τη θέση </w:t>
      </w:r>
      <w:r w:rsidRPr="00171296">
        <w:rPr>
          <w:rFonts w:ascii="Arial" w:hAnsi="Arial"/>
          <w:b/>
          <w:sz w:val="20"/>
        </w:rPr>
        <w:t>υπαλλήλου νομικών θεμάτων.</w:t>
      </w:r>
      <w:r w:rsidRPr="00171296">
        <w:rPr>
          <w:rFonts w:ascii="Arial" w:hAnsi="Arial"/>
          <w:sz w:val="20"/>
        </w:rPr>
        <w:t xml:space="preserve"> Τόπος υπηρεσίας είναι οι Βρυξέλλες, Βέλγιο, όπου βρίσκεται η έδρα της Κοινής Επιχείρησης SESAR και ο τόπος εργασίας του προσωπικού της.</w:t>
      </w:r>
    </w:p>
    <w:p w:rsidR="00925FE1" w:rsidRPr="00171296" w:rsidP="00925FE1">
      <w:pPr>
        <w:jc w:val="both"/>
        <w:rPr>
          <w:rFonts w:ascii="Arial" w:hAnsi="Arial" w:cs="Arial"/>
          <w:sz w:val="20"/>
          <w:szCs w:val="20"/>
        </w:rPr>
      </w:pPr>
    </w:p>
    <w:p w:rsidR="00925FE1" w:rsidRPr="00171296" w:rsidP="00925FE1">
      <w:pPr>
        <w:jc w:val="both"/>
        <w:rPr>
          <w:rFonts w:ascii="Arial" w:hAnsi="Arial" w:cs="Arial"/>
          <w:sz w:val="20"/>
          <w:szCs w:val="20"/>
        </w:rPr>
      </w:pPr>
      <w:r w:rsidRPr="00171296">
        <w:rPr>
          <w:rFonts w:ascii="Arial" w:hAnsi="Arial"/>
          <w:sz w:val="20"/>
        </w:rPr>
        <w:t>Περισσότερες πληροφορίες για τις δραστηριότητες της ΚΕ SESAR διατίθενται στη δι</w:t>
      </w:r>
      <w:r w:rsidRPr="00171296">
        <w:rPr>
          <w:rFonts w:ascii="Arial" w:hAnsi="Arial"/>
          <w:sz w:val="20"/>
        </w:rPr>
        <w:t xml:space="preserve">εύθυνση: </w:t>
      </w:r>
      <w:r>
        <w:fldChar w:fldCharType="begin"/>
      </w:r>
      <w:r>
        <w:instrText xml:space="preserve"> HYPERLINK "http://www.sesarju.eu/public/subsite_homepage/homepage.html" </w:instrText>
      </w:r>
      <w:r>
        <w:fldChar w:fldCharType="separate"/>
      </w:r>
      <w:r w:rsidRPr="00171296">
        <w:rPr>
          <w:color w:val="0070C0"/>
          <w:sz w:val="20"/>
          <w:u w:val="single"/>
        </w:rPr>
        <w:t>http://www.sesarju.eu</w:t>
      </w:r>
      <w:r>
        <w:fldChar w:fldCharType="end"/>
      </w:r>
      <w:r w:rsidRPr="00171296">
        <w:rPr>
          <w:rFonts w:ascii="Arial" w:hAnsi="Arial"/>
          <w:sz w:val="20"/>
        </w:rPr>
        <w:t>.</w:t>
      </w:r>
    </w:p>
    <w:p w:rsidR="00925FE1" w:rsidRPr="00171296" w:rsidP="00925FE1">
      <w:pPr>
        <w:keepNext/>
        <w:numPr>
          <w:ilvl w:val="0"/>
          <w:numId w:val="35"/>
        </w:numPr>
        <w:spacing w:before="240" w:after="60"/>
        <w:jc w:val="both"/>
        <w:outlineLvl w:val="1"/>
        <w:rPr>
          <w:rFonts w:ascii="Arial" w:hAnsi="Arial" w:cs="Arial"/>
          <w:b/>
          <w:color w:val="002060"/>
          <w:sz w:val="20"/>
          <w:szCs w:val="20"/>
        </w:rPr>
      </w:pPr>
      <w:r w:rsidRPr="00171296">
        <w:rPr>
          <w:rFonts w:ascii="Arial" w:hAnsi="Arial"/>
          <w:b/>
          <w:color w:val="002060"/>
          <w:sz w:val="20"/>
        </w:rPr>
        <w:t>ΒΑΣΙΚΕΣ ΑΡΜΟΔΙΟΤΗΤΕΣ</w:t>
      </w:r>
    </w:p>
    <w:p w:rsidR="00925FE1" w:rsidRPr="00171296" w:rsidP="00925FE1">
      <w:pPr>
        <w:jc w:val="both"/>
        <w:rPr>
          <w:rFonts w:ascii="Arial" w:hAnsi="Arial" w:cs="Arial"/>
          <w:sz w:val="20"/>
          <w:szCs w:val="20"/>
        </w:rPr>
      </w:pPr>
      <w:r w:rsidRPr="00171296">
        <w:rPr>
          <w:rFonts w:ascii="Arial" w:hAnsi="Arial"/>
          <w:sz w:val="20"/>
        </w:rPr>
        <w:t xml:space="preserve">Ο υπάλληλος νομικών υποθέσεων θα προσληφθεί στο τμήμα νομικών υποθέσεων και συμβάσεων της ΚΕ SESAR </w:t>
      </w:r>
    </w:p>
    <w:p w:rsidR="00925FE1" w:rsidRPr="00171296" w:rsidP="00925FE1">
      <w:pPr>
        <w:jc w:val="both"/>
        <w:rPr>
          <w:rFonts w:ascii="Arial" w:hAnsi="Arial" w:cs="Arial"/>
          <w:sz w:val="20"/>
          <w:szCs w:val="20"/>
        </w:rPr>
      </w:pPr>
    </w:p>
    <w:p w:rsidR="00925FE1" w:rsidRPr="00171296" w:rsidP="00925FE1">
      <w:pPr>
        <w:jc w:val="both"/>
        <w:rPr>
          <w:rFonts w:ascii="Arial" w:hAnsi="Arial" w:cs="Arial"/>
          <w:sz w:val="20"/>
          <w:szCs w:val="20"/>
        </w:rPr>
      </w:pPr>
      <w:r w:rsidRPr="00171296">
        <w:rPr>
          <w:rFonts w:ascii="Arial" w:hAnsi="Arial"/>
          <w:sz w:val="20"/>
        </w:rPr>
        <w:t>Υπό την άμεση ευθύνη του προ</w:t>
      </w:r>
      <w:r w:rsidRPr="00171296">
        <w:rPr>
          <w:rFonts w:ascii="Arial" w:hAnsi="Arial"/>
          <w:sz w:val="20"/>
        </w:rPr>
        <w:t>ϊσταμένου του τμήματος, ο υπάλληλος νομικών υποθέσεων θα εκτελεί εργασίες που θα περιλαμβάνουν, μεταξύ άλλων, τα ακόλουθα καθήκοντα:</w:t>
      </w:r>
    </w:p>
    <w:p w:rsidR="00925FE1" w:rsidRPr="00171296" w:rsidP="00925FE1">
      <w:pPr>
        <w:numPr>
          <w:ilvl w:val="0"/>
          <w:numId w:val="29"/>
        </w:numPr>
        <w:autoSpaceDE w:val="0"/>
        <w:autoSpaceDN w:val="0"/>
        <w:adjustRightInd w:val="0"/>
        <w:rPr>
          <w:rFonts w:ascii="Helvetica" w:hAnsi="Helvetica" w:cs="Helvetica"/>
          <w:color w:val="000000"/>
          <w:sz w:val="19"/>
          <w:szCs w:val="19"/>
        </w:rPr>
      </w:pPr>
      <w:r w:rsidRPr="00171296">
        <w:rPr>
          <w:rFonts w:ascii="Helvetica" w:hAnsi="Helvetica"/>
          <w:color w:val="000000"/>
          <w:sz w:val="19"/>
        </w:rPr>
        <w:t>σύνταξη γνωμοδοτήσεων, εκθέσεων και εγγράφων εργασίας σχετικά με κάθε νομικό πρόβλημα που προκύπτει στο πλαίσιο των καθημερ</w:t>
      </w:r>
      <w:r w:rsidRPr="00171296">
        <w:rPr>
          <w:rFonts w:ascii="Helvetica" w:hAnsi="Helvetica"/>
          <w:color w:val="000000"/>
          <w:sz w:val="19"/>
        </w:rPr>
        <w:t>ινών δραστηριοτήτων της ΚΕ SESAR και κατά την εκτέλεση των</w:t>
      </w:r>
      <w:r>
        <w:rPr>
          <w:rFonts w:ascii="Helvetica" w:hAnsi="Helvetica"/>
          <w:color w:val="000000"/>
          <w:sz w:val="19"/>
        </w:rPr>
        <w:t xml:space="preserve"> </w:t>
      </w:r>
      <w:r w:rsidRPr="00171296">
        <w:rPr>
          <w:rFonts w:ascii="Helvetica" w:hAnsi="Helvetica"/>
          <w:color w:val="000000"/>
          <w:sz w:val="19"/>
        </w:rPr>
        <w:t xml:space="preserve">εφαρμοστέων κανόνων και πολιτικών </w:t>
      </w:r>
    </w:p>
    <w:p w:rsidR="00925FE1" w:rsidRPr="00171296" w:rsidP="00925FE1">
      <w:pPr>
        <w:numPr>
          <w:ilvl w:val="0"/>
          <w:numId w:val="29"/>
        </w:numPr>
        <w:autoSpaceDE w:val="0"/>
        <w:autoSpaceDN w:val="0"/>
        <w:adjustRightInd w:val="0"/>
        <w:jc w:val="both"/>
        <w:rPr>
          <w:rFonts w:ascii="Helvetica" w:hAnsi="Helvetica" w:cs="Helvetica"/>
          <w:color w:val="000000"/>
          <w:sz w:val="19"/>
          <w:szCs w:val="19"/>
        </w:rPr>
      </w:pPr>
      <w:r w:rsidRPr="00171296">
        <w:rPr>
          <w:rFonts w:ascii="Helvetica" w:hAnsi="Helvetica"/>
          <w:color w:val="000000"/>
          <w:sz w:val="19"/>
        </w:rPr>
        <w:t>ανάλυση νομικών εγγράφων και διενέργεια μελετών/αναλύσεων σχετικά με το συναφές νομικό και κανονιστικό περιβάλλον στο οποίο εκτελεί τις δραστηριότητές της η ΚΕ S</w:t>
      </w:r>
      <w:r w:rsidRPr="00171296">
        <w:rPr>
          <w:rFonts w:ascii="Helvetica" w:hAnsi="Helvetica"/>
          <w:color w:val="000000"/>
          <w:sz w:val="19"/>
        </w:rPr>
        <w:t xml:space="preserve">ESAR </w:t>
      </w:r>
    </w:p>
    <w:p w:rsidR="00925FE1" w:rsidRPr="00171296" w:rsidP="00925FE1">
      <w:pPr>
        <w:numPr>
          <w:ilvl w:val="0"/>
          <w:numId w:val="29"/>
        </w:numPr>
        <w:autoSpaceDE w:val="0"/>
        <w:autoSpaceDN w:val="0"/>
        <w:adjustRightInd w:val="0"/>
        <w:rPr>
          <w:rFonts w:ascii="Helvetica" w:hAnsi="Helvetica" w:cs="Helvetica"/>
          <w:color w:val="000000"/>
          <w:sz w:val="19"/>
          <w:szCs w:val="19"/>
        </w:rPr>
      </w:pPr>
      <w:r w:rsidRPr="00171296">
        <w:rPr>
          <w:rFonts w:ascii="Helvetica" w:hAnsi="Helvetica"/>
          <w:color w:val="000000"/>
          <w:sz w:val="19"/>
        </w:rPr>
        <w:t>παροχή υποστήριξης κατά την</w:t>
      </w:r>
      <w:r>
        <w:rPr>
          <w:rFonts w:ascii="Helvetica" w:hAnsi="Helvetica"/>
          <w:color w:val="000000"/>
          <w:sz w:val="19"/>
        </w:rPr>
        <w:t xml:space="preserve"> </w:t>
      </w:r>
      <w:r w:rsidRPr="00171296">
        <w:rPr>
          <w:rFonts w:ascii="Helvetica" w:hAnsi="Helvetica"/>
          <w:color w:val="000000"/>
          <w:sz w:val="19"/>
        </w:rPr>
        <w:t xml:space="preserve">εκπόνηση των νομικών πράξεων της ΚΕ SESAR </w:t>
      </w:r>
    </w:p>
    <w:p w:rsidR="00925FE1" w:rsidRPr="00171296" w:rsidP="00925FE1">
      <w:pPr>
        <w:numPr>
          <w:ilvl w:val="0"/>
          <w:numId w:val="29"/>
        </w:numPr>
        <w:autoSpaceDE w:val="0"/>
        <w:autoSpaceDN w:val="0"/>
        <w:adjustRightInd w:val="0"/>
        <w:jc w:val="both"/>
        <w:rPr>
          <w:rFonts w:ascii="Helvetica" w:hAnsi="Helvetica" w:cs="Helvetica"/>
          <w:color w:val="000000"/>
          <w:sz w:val="19"/>
          <w:szCs w:val="19"/>
        </w:rPr>
      </w:pPr>
      <w:r w:rsidRPr="00171296">
        <w:rPr>
          <w:rFonts w:ascii="Helvetica" w:hAnsi="Helvetica"/>
          <w:color w:val="000000"/>
          <w:sz w:val="19"/>
        </w:rPr>
        <w:t xml:space="preserve">παροχή νομικών συμβουλών σχετικά με τη διατύπωση και την ερμηνεία των κανόνων της ΚΕ SESAR (ειδικότερα των δημοσιονομικών κανόνων) </w:t>
      </w:r>
    </w:p>
    <w:p w:rsidR="00925FE1" w:rsidRPr="00171296" w:rsidP="00925FE1">
      <w:pPr>
        <w:numPr>
          <w:ilvl w:val="0"/>
          <w:numId w:val="29"/>
        </w:numPr>
        <w:autoSpaceDE w:val="0"/>
        <w:autoSpaceDN w:val="0"/>
        <w:adjustRightInd w:val="0"/>
        <w:jc w:val="both"/>
        <w:rPr>
          <w:rFonts w:ascii="Helvetica" w:hAnsi="Helvetica" w:cs="Helvetica"/>
          <w:color w:val="000000"/>
          <w:sz w:val="19"/>
          <w:szCs w:val="19"/>
        </w:rPr>
      </w:pPr>
      <w:r w:rsidRPr="00171296">
        <w:rPr>
          <w:rFonts w:ascii="Helvetica" w:hAnsi="Helvetica"/>
          <w:color w:val="000000"/>
          <w:sz w:val="19"/>
        </w:rPr>
        <w:t xml:space="preserve">προετοιμασία, διαχείριση και παροχή συμβουλών </w:t>
      </w:r>
      <w:r w:rsidRPr="00171296">
        <w:rPr>
          <w:rFonts w:ascii="Helvetica" w:hAnsi="Helvetica"/>
          <w:color w:val="000000"/>
          <w:sz w:val="19"/>
        </w:rPr>
        <w:t>σχετικά με τις διαδικασίες χορήγησης επιδοτήσεων και σύναψης συμβάσεων</w:t>
      </w:r>
      <w:r>
        <w:rPr>
          <w:rFonts w:ascii="Helvetica" w:hAnsi="Helvetica"/>
          <w:color w:val="000000"/>
          <w:sz w:val="19"/>
        </w:rPr>
        <w:t xml:space="preserve"> </w:t>
      </w:r>
      <w:r w:rsidRPr="00171296">
        <w:rPr>
          <w:rFonts w:ascii="Helvetica" w:hAnsi="Helvetica"/>
          <w:color w:val="000000"/>
          <w:sz w:val="19"/>
        </w:rPr>
        <w:t>καθώς και</w:t>
      </w:r>
      <w:r>
        <w:rPr>
          <w:rFonts w:ascii="Helvetica" w:hAnsi="Helvetica"/>
          <w:color w:val="000000"/>
          <w:sz w:val="19"/>
        </w:rPr>
        <w:t xml:space="preserve"> </w:t>
      </w:r>
      <w:r w:rsidRPr="00171296">
        <w:rPr>
          <w:rFonts w:ascii="Helvetica" w:hAnsi="Helvetica"/>
          <w:color w:val="000000"/>
          <w:sz w:val="19"/>
        </w:rPr>
        <w:t>σχετικά με τις απορρέουσες συμβατικές διαδικασίες και ρυθμίσεις.</w:t>
      </w:r>
    </w:p>
    <w:p w:rsidR="00925FE1" w:rsidRPr="00171296" w:rsidP="00925FE1">
      <w:pPr>
        <w:keepNext/>
        <w:numPr>
          <w:ilvl w:val="0"/>
          <w:numId w:val="35"/>
        </w:numPr>
        <w:spacing w:before="240" w:after="60"/>
        <w:jc w:val="both"/>
        <w:outlineLvl w:val="1"/>
        <w:rPr>
          <w:rFonts w:ascii="Arial" w:hAnsi="Arial" w:cs="Arial"/>
          <w:b/>
          <w:color w:val="002060"/>
          <w:sz w:val="20"/>
          <w:szCs w:val="20"/>
        </w:rPr>
      </w:pPr>
      <w:r w:rsidRPr="00171296">
        <w:rPr>
          <w:rFonts w:ascii="Arial" w:hAnsi="Arial"/>
          <w:b/>
          <w:color w:val="002060"/>
          <w:sz w:val="20"/>
        </w:rPr>
        <w:t>ΚΡΙΤΗΡΙΑ ΕΠΙΛΕΞΙΜΟΤΗΤΑΣ</w:t>
      </w:r>
    </w:p>
    <w:p w:rsidR="00925FE1" w:rsidRPr="00171296" w:rsidP="00925FE1">
      <w:pPr>
        <w:autoSpaceDE w:val="0"/>
        <w:autoSpaceDN w:val="0"/>
        <w:adjustRightInd w:val="0"/>
        <w:jc w:val="both"/>
        <w:rPr>
          <w:rFonts w:ascii="Arial" w:hAnsi="Arial" w:cs="Arial"/>
          <w:b/>
          <w:sz w:val="20"/>
          <w:szCs w:val="20"/>
          <w:u w:val="single"/>
        </w:rPr>
      </w:pPr>
      <w:r w:rsidRPr="00171296">
        <w:rPr>
          <w:rFonts w:ascii="Arial" w:hAnsi="Arial"/>
          <w:b/>
          <w:sz w:val="20"/>
          <w:u w:val="single"/>
        </w:rPr>
        <w:t xml:space="preserve">Οι υποψήφιοι πρέπει να περιλαμβάνονται σε έγκυρο εφεδρικό πίνακα της EPSO (Ευρωπαϊκή Υπηρεσία Επιλογής Προσωπικού) για συμβασιούχους υπαλλήλους της ομάδας καθηκόντων IV που διαθέτουν το κατάλληλο προφίλ. </w:t>
      </w:r>
    </w:p>
    <w:p w:rsidR="00925FE1" w:rsidRPr="00171296" w:rsidP="00925FE1">
      <w:pPr>
        <w:jc w:val="both"/>
        <w:rPr>
          <w:rFonts w:ascii="Arial" w:hAnsi="Arial" w:cs="Arial"/>
          <w:sz w:val="20"/>
          <w:szCs w:val="20"/>
        </w:rPr>
      </w:pPr>
    </w:p>
    <w:p w:rsidR="00925FE1" w:rsidRPr="00171296" w:rsidP="00925FE1">
      <w:pPr>
        <w:jc w:val="both"/>
        <w:outlineLvl w:val="2"/>
        <w:rPr>
          <w:rFonts w:ascii="Arial" w:hAnsi="Arial" w:cs="Arial"/>
          <w:b/>
          <w:iCs/>
          <w:color w:val="92D050"/>
          <w:sz w:val="20"/>
          <w:szCs w:val="20"/>
        </w:rPr>
      </w:pPr>
      <w:r w:rsidRPr="00171296">
        <w:rPr>
          <w:rFonts w:ascii="Arial" w:hAnsi="Arial"/>
          <w:b/>
          <w:color w:val="92D050"/>
          <w:sz w:val="20"/>
        </w:rPr>
        <w:t>3.1</w:t>
      </w:r>
      <w:r w:rsidRPr="00171296">
        <w:tab/>
      </w:r>
      <w:r w:rsidRPr="00171296">
        <w:rPr>
          <w:rFonts w:ascii="Arial" w:hAnsi="Arial"/>
          <w:b/>
          <w:color w:val="92D050"/>
          <w:sz w:val="20"/>
        </w:rPr>
        <w:t>Ελάχιστα απαιτούμενα προσόντα</w:t>
      </w:r>
    </w:p>
    <w:p w:rsidR="00925FE1" w:rsidRPr="00171296" w:rsidP="00925FE1">
      <w:pPr>
        <w:jc w:val="both"/>
        <w:rPr>
          <w:rFonts w:ascii="Arial" w:hAnsi="Arial" w:cs="Arial"/>
          <w:sz w:val="20"/>
          <w:szCs w:val="20"/>
        </w:rPr>
      </w:pPr>
      <w:r w:rsidRPr="00171296">
        <w:rPr>
          <w:rFonts w:ascii="Arial" w:hAnsi="Arial"/>
          <w:sz w:val="20"/>
        </w:rPr>
        <w:t xml:space="preserve">Επίπεδο </w:t>
      </w:r>
      <w:r w:rsidRPr="00171296">
        <w:rPr>
          <w:rFonts w:ascii="Arial" w:hAnsi="Arial"/>
          <w:sz w:val="20"/>
        </w:rPr>
        <w:t>εκπαίδευσης το οποίο αντιστοιχεί σε ολοκληρωμένες πανεπιστημιακές σπουδές νομικής και πιστοποιείται από την κατοχή διπλώματος, όταν η κανονική διάρκεια της πανεπιστημιακής εκπαίδευσης είναι τέσσερα έτη ή περισσότερα,</w:t>
      </w:r>
    </w:p>
    <w:p w:rsidR="00925FE1" w:rsidRPr="00171296" w:rsidP="00925FE1">
      <w:pPr>
        <w:jc w:val="center"/>
        <w:rPr>
          <w:rFonts w:ascii="Arial" w:hAnsi="Arial" w:cs="Arial"/>
          <w:sz w:val="20"/>
          <w:szCs w:val="20"/>
        </w:rPr>
      </w:pPr>
      <w:r w:rsidRPr="00171296">
        <w:rPr>
          <w:rFonts w:ascii="Arial" w:hAnsi="Arial"/>
          <w:sz w:val="20"/>
        </w:rPr>
        <w:t>ή</w:t>
      </w:r>
    </w:p>
    <w:p w:rsidR="00925FE1" w:rsidRPr="00171296" w:rsidP="00925FE1">
      <w:pPr>
        <w:jc w:val="both"/>
        <w:rPr>
          <w:rFonts w:ascii="Arial" w:hAnsi="Arial" w:cs="Arial"/>
          <w:sz w:val="20"/>
          <w:szCs w:val="20"/>
        </w:rPr>
      </w:pPr>
      <w:r w:rsidRPr="00171296">
        <w:rPr>
          <w:rFonts w:ascii="Arial" w:hAnsi="Arial"/>
          <w:sz w:val="20"/>
        </w:rPr>
        <w:t>Επίπεδο σπουδών που αντιστοιχεί σε ολ</w:t>
      </w:r>
      <w:r w:rsidRPr="00171296">
        <w:rPr>
          <w:rFonts w:ascii="Arial" w:hAnsi="Arial"/>
          <w:sz w:val="20"/>
        </w:rPr>
        <w:t>οκληρωμένες πανεπιστημιακές σπουδές νομικής και πιστοποιείται από την κατοχή διπλώματος όταν η κανονική διάρκεια της πανεπιστημιακής εκπαίδευσης είναι τρία χρόνια και, μετά τη λήψη του πανεπιστημιακού διπλώματος, τουλάχιστον ένα έτος συναφούς επαγγελματική</w:t>
      </w:r>
      <w:r w:rsidRPr="00171296">
        <w:rPr>
          <w:rFonts w:ascii="Arial" w:hAnsi="Arial"/>
          <w:sz w:val="20"/>
        </w:rPr>
        <w:t>ς πείρας.</w:t>
      </w:r>
    </w:p>
    <w:p w:rsidR="00925FE1" w:rsidRPr="00171296" w:rsidP="00925FE1">
      <w:pPr>
        <w:jc w:val="both"/>
        <w:rPr>
          <w:rFonts w:ascii="Arial" w:hAnsi="Arial" w:cs="Arial"/>
          <w:sz w:val="20"/>
          <w:szCs w:val="20"/>
        </w:rPr>
      </w:pPr>
    </w:p>
    <w:p w:rsidR="00925FE1" w:rsidRPr="00171296" w:rsidP="00925FE1">
      <w:pPr>
        <w:jc w:val="both"/>
        <w:rPr>
          <w:rFonts w:ascii="Arial" w:hAnsi="Arial" w:cs="Arial"/>
          <w:sz w:val="20"/>
          <w:szCs w:val="20"/>
        </w:rPr>
      </w:pPr>
      <w:r w:rsidRPr="00171296">
        <w:rPr>
          <w:rFonts w:ascii="Arial" w:hAnsi="Arial"/>
          <w:b/>
          <w:color w:val="92D050"/>
          <w:sz w:val="20"/>
        </w:rPr>
        <w:t>3.2</w:t>
      </w:r>
      <w:r w:rsidRPr="00171296">
        <w:tab/>
      </w:r>
      <w:r w:rsidRPr="00171296">
        <w:rPr>
          <w:rFonts w:ascii="Arial" w:hAnsi="Arial"/>
          <w:b/>
          <w:color w:val="92D050"/>
          <w:sz w:val="20"/>
        </w:rPr>
        <w:t>Ελάχιστες απαιτήσεις επαγγελματικής πείρας</w:t>
      </w:r>
    </w:p>
    <w:p w:rsidR="00925FE1" w:rsidRPr="00171296" w:rsidP="00925FE1">
      <w:pPr>
        <w:jc w:val="both"/>
        <w:rPr>
          <w:rFonts w:ascii="Arial" w:hAnsi="Arial" w:cs="Arial"/>
          <w:sz w:val="20"/>
          <w:szCs w:val="20"/>
        </w:rPr>
      </w:pPr>
      <w:r w:rsidRPr="00171296">
        <w:rPr>
          <w:rFonts w:ascii="Arial" w:hAnsi="Arial"/>
          <w:sz w:val="20"/>
        </w:rPr>
        <w:t xml:space="preserve">Τουλάχιστον </w:t>
      </w:r>
      <w:r w:rsidRPr="00171296">
        <w:rPr>
          <w:rFonts w:ascii="Arial" w:hAnsi="Arial"/>
          <w:b/>
          <w:sz w:val="20"/>
        </w:rPr>
        <w:t>3 έτη</w:t>
      </w:r>
      <w:r w:rsidRPr="00171296">
        <w:rPr>
          <w:rFonts w:ascii="Arial" w:hAnsi="Arial"/>
          <w:sz w:val="20"/>
        </w:rPr>
        <w:t xml:space="preserve"> αποδεδειγμένης επαγγελματικής πείρας η οποία αποκτήθηκε μετά την απόκτηση των ελάχιστων απαιτούμενων τυπικών προσόντων.</w:t>
      </w:r>
    </w:p>
    <w:p w:rsidR="00925FE1" w:rsidRPr="00171296" w:rsidP="00925FE1">
      <w:pPr>
        <w:jc w:val="both"/>
        <w:rPr>
          <w:rFonts w:ascii="Arial" w:hAnsi="Arial" w:cs="Arial"/>
          <w:iCs/>
          <w:color w:val="92D050"/>
          <w:sz w:val="20"/>
          <w:szCs w:val="20"/>
        </w:rPr>
      </w:pPr>
    </w:p>
    <w:p w:rsidR="00925FE1" w:rsidRPr="00171296" w:rsidP="00925FE1">
      <w:pPr>
        <w:jc w:val="both"/>
        <w:rPr>
          <w:rFonts w:ascii="Arial" w:hAnsi="Arial" w:cs="Arial"/>
          <w:sz w:val="20"/>
          <w:szCs w:val="20"/>
        </w:rPr>
      </w:pPr>
      <w:r w:rsidRPr="00171296">
        <w:rPr>
          <w:rFonts w:ascii="Arial" w:hAnsi="Arial"/>
          <w:b/>
          <w:color w:val="92D050"/>
          <w:sz w:val="20"/>
        </w:rPr>
        <w:t>3.3</w:t>
      </w:r>
      <w:r w:rsidRPr="00171296">
        <w:tab/>
      </w:r>
      <w:r w:rsidRPr="00171296">
        <w:rPr>
          <w:rFonts w:ascii="Arial" w:hAnsi="Arial"/>
          <w:b/>
          <w:color w:val="92D050"/>
          <w:sz w:val="20"/>
        </w:rPr>
        <w:t>Απαιτούμενες γλωσσικές δεξιότητες</w:t>
      </w:r>
    </w:p>
    <w:p w:rsidR="00925FE1" w:rsidRPr="00171296" w:rsidP="00925FE1">
      <w:pPr>
        <w:jc w:val="both"/>
        <w:rPr>
          <w:rFonts w:ascii="Arial" w:hAnsi="Arial" w:cs="Arial"/>
          <w:sz w:val="20"/>
          <w:szCs w:val="20"/>
        </w:rPr>
      </w:pPr>
      <w:r w:rsidRPr="00171296">
        <w:rPr>
          <w:rFonts w:ascii="Arial" w:hAnsi="Arial"/>
          <w:sz w:val="20"/>
        </w:rPr>
        <w:t>Άριστη γνώση της αγγλ</w:t>
      </w:r>
      <w:r w:rsidRPr="00171296">
        <w:rPr>
          <w:rFonts w:ascii="Arial" w:hAnsi="Arial"/>
          <w:sz w:val="20"/>
        </w:rPr>
        <w:t>ικής γλώσσας και επαρκής γνώση μιας άλλης γλώσσας της Ευρωπαϊκής Κοινότητας στον βαθμό που είναι απαραίτητη για την άσκηση των καθηκόντων των υποψηφίων.</w:t>
      </w:r>
    </w:p>
    <w:p w:rsidR="00925FE1" w:rsidRPr="00171296" w:rsidP="00925FE1">
      <w:pPr>
        <w:autoSpaceDE w:val="0"/>
        <w:autoSpaceDN w:val="0"/>
        <w:adjustRightInd w:val="0"/>
        <w:ind w:right="-180"/>
        <w:jc w:val="both"/>
        <w:rPr>
          <w:rFonts w:ascii="Arial" w:hAnsi="Arial" w:cs="Arial"/>
          <w:color w:val="000000"/>
          <w:sz w:val="20"/>
          <w:szCs w:val="20"/>
        </w:rPr>
      </w:pPr>
    </w:p>
    <w:p w:rsidR="00925FE1" w:rsidRPr="00171296" w:rsidP="00925FE1">
      <w:pPr>
        <w:jc w:val="both"/>
        <w:outlineLvl w:val="2"/>
        <w:rPr>
          <w:rFonts w:ascii="Arial" w:hAnsi="Arial" w:cs="Arial"/>
          <w:b/>
          <w:iCs/>
          <w:color w:val="92D050"/>
          <w:sz w:val="20"/>
          <w:szCs w:val="20"/>
        </w:rPr>
      </w:pPr>
      <w:r w:rsidRPr="00171296">
        <w:rPr>
          <w:rFonts w:ascii="Arial" w:hAnsi="Arial"/>
          <w:b/>
          <w:color w:val="92D050"/>
          <w:sz w:val="20"/>
        </w:rPr>
        <w:t>3.3</w:t>
      </w:r>
      <w:r w:rsidRPr="00171296">
        <w:tab/>
      </w:r>
      <w:r w:rsidRPr="00171296">
        <w:rPr>
          <w:rFonts w:ascii="Arial" w:hAnsi="Arial"/>
          <w:b/>
          <w:color w:val="92D050"/>
          <w:sz w:val="20"/>
        </w:rPr>
        <w:t>Επιπλέον, για να είναι επιλέξιμοι οι υποψήφιοι πρέπει:</w:t>
      </w:r>
    </w:p>
    <w:p w:rsidR="00925FE1" w:rsidRPr="00171296" w:rsidP="00925FE1">
      <w:pPr>
        <w:numPr>
          <w:ilvl w:val="0"/>
          <w:numId w:val="29"/>
        </w:numPr>
        <w:suppressAutoHyphens/>
        <w:ind w:left="284" w:hanging="284"/>
        <w:contextualSpacing/>
        <w:jc w:val="both"/>
        <w:rPr>
          <w:rFonts w:ascii="Arial" w:hAnsi="Arial" w:cs="Arial"/>
          <w:sz w:val="20"/>
          <w:szCs w:val="20"/>
        </w:rPr>
      </w:pPr>
      <w:r w:rsidRPr="00171296">
        <w:rPr>
          <w:rFonts w:ascii="Arial" w:hAnsi="Arial"/>
          <w:sz w:val="20"/>
        </w:rPr>
        <w:t>να είναι υπήκοοι κράτους μέλους της Ευρωπαϊ</w:t>
      </w:r>
      <w:r w:rsidRPr="00171296">
        <w:rPr>
          <w:rFonts w:ascii="Arial" w:hAnsi="Arial"/>
          <w:sz w:val="20"/>
        </w:rPr>
        <w:t>κής Ένωσης,</w:t>
      </w:r>
    </w:p>
    <w:p w:rsidR="00925FE1" w:rsidRPr="00171296" w:rsidP="00925FE1">
      <w:pPr>
        <w:numPr>
          <w:ilvl w:val="0"/>
          <w:numId w:val="29"/>
        </w:numPr>
        <w:suppressAutoHyphens/>
        <w:ind w:left="284" w:hanging="284"/>
        <w:contextualSpacing/>
        <w:jc w:val="both"/>
        <w:rPr>
          <w:rFonts w:ascii="Arial" w:hAnsi="Arial" w:cs="Arial"/>
          <w:sz w:val="20"/>
          <w:szCs w:val="20"/>
        </w:rPr>
      </w:pPr>
      <w:r w:rsidRPr="00171296">
        <w:rPr>
          <w:rFonts w:ascii="Arial" w:hAnsi="Arial"/>
          <w:sz w:val="20"/>
        </w:rPr>
        <w:t>να έχουν εκπληρώσει τις στρατιωτικές υποχρεώσεις που υπέχουν βάσει της οικείας νομοθεσίας περί στρατολογίας,</w:t>
      </w:r>
    </w:p>
    <w:p w:rsidR="00925FE1" w:rsidRPr="00171296" w:rsidP="00925FE1">
      <w:pPr>
        <w:numPr>
          <w:ilvl w:val="0"/>
          <w:numId w:val="29"/>
        </w:numPr>
        <w:suppressAutoHyphens/>
        <w:ind w:left="284" w:hanging="284"/>
        <w:contextualSpacing/>
        <w:jc w:val="both"/>
        <w:rPr>
          <w:rFonts w:ascii="Arial" w:hAnsi="Arial" w:cs="Arial"/>
          <w:sz w:val="20"/>
          <w:szCs w:val="20"/>
        </w:rPr>
      </w:pPr>
      <w:r w:rsidRPr="00171296">
        <w:rPr>
          <w:rFonts w:ascii="Arial" w:hAnsi="Arial"/>
          <w:sz w:val="20"/>
        </w:rPr>
        <w:t>να απολαύουν πλήρως των πολιτικών δικαιωμάτων τους</w:t>
      </w:r>
      <w:r>
        <w:rPr>
          <w:rFonts w:ascii="Arial" w:hAnsi="Arial"/>
          <w:sz w:val="20"/>
          <w:vertAlign w:val="superscript"/>
        </w:rPr>
        <w:footnoteReference w:id="2"/>
      </w:r>
      <w:r w:rsidRPr="00171296">
        <w:rPr>
          <w:rFonts w:ascii="Arial" w:hAnsi="Arial"/>
          <w:sz w:val="20"/>
        </w:rPr>
        <w:t>,</w:t>
      </w:r>
    </w:p>
    <w:p w:rsidR="00925FE1" w:rsidRPr="00171296" w:rsidP="00925FE1">
      <w:pPr>
        <w:numPr>
          <w:ilvl w:val="0"/>
          <w:numId w:val="29"/>
        </w:numPr>
        <w:suppressAutoHyphens/>
        <w:ind w:left="284" w:hanging="284"/>
        <w:contextualSpacing/>
        <w:jc w:val="both"/>
        <w:rPr>
          <w:rFonts w:ascii="Arial" w:hAnsi="Arial" w:cs="Arial"/>
          <w:sz w:val="20"/>
          <w:szCs w:val="20"/>
        </w:rPr>
      </w:pPr>
      <w:r w:rsidRPr="00171296">
        <w:rPr>
          <w:rFonts w:ascii="Arial" w:hAnsi="Arial"/>
          <w:sz w:val="20"/>
        </w:rPr>
        <w:t xml:space="preserve">να παρέχουν τα εχέγγυα ήθους που απαιτούνται για την άσκηση των καθηκόντων που </w:t>
      </w:r>
      <w:r w:rsidRPr="00171296">
        <w:rPr>
          <w:rFonts w:ascii="Arial" w:hAnsi="Arial"/>
          <w:sz w:val="20"/>
        </w:rPr>
        <w:t>σχετίζονται με τη θέση</w:t>
      </w:r>
    </w:p>
    <w:p w:rsidR="00925FE1" w:rsidRPr="00171296" w:rsidP="00925FE1">
      <w:pPr>
        <w:numPr>
          <w:ilvl w:val="0"/>
          <w:numId w:val="29"/>
        </w:numPr>
        <w:suppressAutoHyphens/>
        <w:ind w:left="284" w:hanging="284"/>
        <w:contextualSpacing/>
        <w:jc w:val="both"/>
        <w:rPr>
          <w:rFonts w:ascii="Arial" w:hAnsi="Arial" w:cs="Arial"/>
          <w:sz w:val="20"/>
          <w:szCs w:val="20"/>
        </w:rPr>
      </w:pPr>
      <w:r w:rsidRPr="00171296">
        <w:rPr>
          <w:rFonts w:ascii="Arial" w:hAnsi="Arial"/>
          <w:sz w:val="20"/>
        </w:rPr>
        <w:t>να είναι σωματικά ικανοί για την άσκηση των καθηκόντων που σχετίζονται με τη θέση</w:t>
      </w:r>
      <w:r>
        <w:rPr>
          <w:rFonts w:ascii="Arial" w:hAnsi="Arial"/>
          <w:sz w:val="20"/>
          <w:vertAlign w:val="superscript"/>
        </w:rPr>
        <w:footnoteReference w:id="3"/>
      </w:r>
      <w:r w:rsidRPr="00171296">
        <w:rPr>
          <w:rFonts w:ascii="Arial" w:hAnsi="Arial"/>
          <w:sz w:val="20"/>
        </w:rPr>
        <w:t xml:space="preserve">. </w:t>
      </w:r>
    </w:p>
    <w:p w:rsidR="00B52D76" w:rsidRPr="00171296" w:rsidP="00B52D76">
      <w:pPr>
        <w:keepNext/>
        <w:numPr>
          <w:ilvl w:val="0"/>
          <w:numId w:val="35"/>
        </w:numPr>
        <w:tabs>
          <w:tab w:val="num" w:pos="720"/>
        </w:tabs>
        <w:spacing w:before="240" w:after="60"/>
        <w:jc w:val="both"/>
        <w:outlineLvl w:val="1"/>
        <w:rPr>
          <w:rFonts w:ascii="Arial" w:hAnsi="Arial" w:cs="Arial"/>
          <w:b/>
          <w:color w:val="002060"/>
          <w:sz w:val="20"/>
          <w:szCs w:val="20"/>
        </w:rPr>
      </w:pPr>
      <w:r w:rsidRPr="00171296">
        <w:rPr>
          <w:rFonts w:ascii="Arial" w:hAnsi="Arial"/>
          <w:b/>
          <w:color w:val="002060"/>
          <w:sz w:val="20"/>
        </w:rPr>
        <w:t>ΣΥΜΠΛΗΡΩΜΑΤΙΚΕΣ ΠΛΗΡΟΦΟΡΙΕΣ</w:t>
      </w:r>
    </w:p>
    <w:p w:rsidR="00B52D76" w:rsidRPr="00171296" w:rsidP="00925FE1">
      <w:pPr>
        <w:jc w:val="both"/>
        <w:rPr>
          <w:rFonts w:ascii="Arial" w:hAnsi="Arial" w:cs="Arial"/>
          <w:b/>
          <w:iCs/>
          <w:color w:val="92D050"/>
          <w:sz w:val="20"/>
          <w:szCs w:val="20"/>
        </w:rPr>
      </w:pPr>
    </w:p>
    <w:p w:rsidR="00925FE1" w:rsidRPr="00171296" w:rsidP="00925FE1">
      <w:pPr>
        <w:jc w:val="both"/>
        <w:rPr>
          <w:rFonts w:ascii="Arial" w:hAnsi="Arial" w:cs="Arial"/>
          <w:sz w:val="20"/>
          <w:szCs w:val="20"/>
        </w:rPr>
      </w:pPr>
      <w:r w:rsidRPr="00171296">
        <w:t xml:space="preserve">Οι υποψήφιοι πρέπει να υποβάλουν μέσω ηλεκτρονικού ταχυδρομείου στη λειτουργική ηλεκτρονική θυρίδα </w:t>
      </w:r>
      <w:r>
        <w:fldChar w:fldCharType="begin"/>
      </w:r>
      <w:r>
        <w:instrText xml:space="preserve"> HYPERLINK "mailto:recruitmentcn267@sesarju.eu" </w:instrText>
      </w:r>
      <w:r>
        <w:fldChar w:fldCharType="separate"/>
      </w:r>
      <w:r w:rsidRPr="00171296">
        <w:rPr>
          <w:color w:val="0000FF"/>
          <w:sz w:val="22"/>
          <w:u w:val="single"/>
        </w:rPr>
        <w:t>recruitmentcn267</w:t>
      </w:r>
      <w:r w:rsidRPr="00171296">
        <w:rPr>
          <w:color w:val="0000FF"/>
          <w:sz w:val="20"/>
          <w:u w:val="single"/>
        </w:rPr>
        <w:t>@sesarju.eu</w:t>
      </w:r>
      <w:r>
        <w:fldChar w:fldCharType="end"/>
      </w:r>
      <w:r w:rsidRPr="00171296">
        <w:rPr>
          <w:rFonts w:ascii="Arial" w:hAnsi="Arial"/>
          <w:sz w:val="20"/>
        </w:rPr>
        <w:t xml:space="preserve"> </w:t>
      </w:r>
      <w:r w:rsidRPr="00171296">
        <w:rPr>
          <w:rFonts w:ascii="Arial" w:hAnsi="Arial"/>
          <w:b/>
          <w:color w:val="FF0000"/>
          <w:sz w:val="20"/>
          <w:u w:val="single"/>
        </w:rPr>
        <w:t>ΕΝΑ ΜΟΝΟ αρχείο Adobe Acrobat PDF μεγέθους A4 (μέγεθος: 5MB το μέγιστο) που θα περιέχει ΟΛΑ τα ακόλουθα σαρωμένα έγγραφα</w:t>
      </w:r>
      <w:r w:rsidRPr="00171296">
        <w:rPr>
          <w:rFonts w:ascii="Arial" w:hAnsi="Arial"/>
          <w:sz w:val="20"/>
        </w:rPr>
        <w:t>:</w:t>
      </w:r>
    </w:p>
    <w:p w:rsidR="00B52D76" w:rsidRPr="00171296" w:rsidP="00925FE1">
      <w:pPr>
        <w:jc w:val="both"/>
        <w:rPr>
          <w:rFonts w:ascii="Arial" w:hAnsi="Arial" w:cs="Arial"/>
          <w:sz w:val="20"/>
          <w:szCs w:val="20"/>
        </w:rPr>
      </w:pPr>
    </w:p>
    <w:p w:rsidR="00925FE1" w:rsidRPr="00171296" w:rsidP="00925FE1">
      <w:pPr>
        <w:numPr>
          <w:ilvl w:val="0"/>
          <w:numId w:val="29"/>
        </w:numPr>
        <w:suppressAutoHyphens/>
        <w:ind w:left="284" w:hanging="284"/>
        <w:contextualSpacing/>
        <w:jc w:val="both"/>
        <w:rPr>
          <w:rFonts w:ascii="Arial" w:hAnsi="Arial" w:cs="Arial"/>
          <w:sz w:val="20"/>
          <w:szCs w:val="20"/>
        </w:rPr>
      </w:pPr>
      <w:r w:rsidRPr="00171296">
        <w:rPr>
          <w:rFonts w:ascii="Arial" w:hAnsi="Arial"/>
          <w:sz w:val="20"/>
        </w:rPr>
        <w:t>Βιογραφικό σημείωμα (CV) σε μορφή Europass (διατίθεται στον ακόλου</w:t>
      </w:r>
      <w:r w:rsidRPr="00171296">
        <w:rPr>
          <w:rFonts w:ascii="Arial" w:hAnsi="Arial"/>
          <w:sz w:val="20"/>
        </w:rPr>
        <w:t xml:space="preserve">θο δικτυακό τόπο: </w:t>
      </w:r>
      <w:r>
        <w:fldChar w:fldCharType="begin"/>
      </w:r>
      <w:r>
        <w:instrText xml:space="preserve"> HYPERLINK "http://europass.cedefop.europa.eu/" </w:instrText>
      </w:r>
      <w:r>
        <w:fldChar w:fldCharType="separate"/>
      </w:r>
      <w:r w:rsidRPr="00171296">
        <w:rPr>
          <w:color w:val="0000FF"/>
          <w:sz w:val="20"/>
          <w:u w:val="single"/>
        </w:rPr>
        <w:t>http://</w:t>
      </w:r>
      <w:r w:rsidRPr="00171296">
        <w:rPr>
          <w:color w:val="0000FF"/>
          <w:sz w:val="22"/>
          <w:u w:val="single"/>
        </w:rPr>
        <w:t>europass</w:t>
      </w:r>
      <w:r w:rsidRPr="00171296">
        <w:rPr>
          <w:color w:val="0000FF"/>
          <w:sz w:val="20"/>
          <w:u w:val="single"/>
        </w:rPr>
        <w:t>.cedefop.</w:t>
      </w:r>
      <w:r w:rsidRPr="00171296">
        <w:rPr>
          <w:color w:val="0000FF"/>
          <w:sz w:val="22"/>
          <w:u w:val="single"/>
        </w:rPr>
        <w:t>europa</w:t>
      </w:r>
      <w:r w:rsidRPr="00171296">
        <w:rPr>
          <w:color w:val="0000FF"/>
          <w:sz w:val="20"/>
          <w:u w:val="single"/>
        </w:rPr>
        <w:t>.eu</w:t>
      </w:r>
      <w:r>
        <w:fldChar w:fldCharType="end"/>
      </w:r>
      <w:r w:rsidRPr="00171296">
        <w:rPr>
          <w:rFonts w:ascii="Arial" w:hAnsi="Arial"/>
          <w:sz w:val="20"/>
        </w:rPr>
        <w:t xml:space="preserve"> )</w:t>
      </w:r>
    </w:p>
    <w:p w:rsidR="00925FE1" w:rsidRPr="00171296" w:rsidP="00925FE1">
      <w:pPr>
        <w:numPr>
          <w:ilvl w:val="0"/>
          <w:numId w:val="29"/>
        </w:numPr>
        <w:suppressAutoHyphens/>
        <w:ind w:left="284" w:hanging="284"/>
        <w:contextualSpacing/>
        <w:jc w:val="both"/>
        <w:rPr>
          <w:rFonts w:ascii="Arial" w:hAnsi="Arial" w:cs="Arial"/>
          <w:sz w:val="20"/>
          <w:szCs w:val="20"/>
        </w:rPr>
      </w:pPr>
      <w:r w:rsidRPr="00171296">
        <w:rPr>
          <w:rFonts w:ascii="Arial" w:hAnsi="Arial"/>
          <w:sz w:val="20"/>
        </w:rPr>
        <w:t>Υπογεγραμμένη επιστολή εκδήλωσης ενδιαφέροντος, έκτασης που δεν υπερβαίνει τη μία σελίδα, στην οποία ο υποψήφιος επεξηγεί τους λόγους για τους οποίους εν</w:t>
      </w:r>
      <w:r w:rsidRPr="00171296">
        <w:rPr>
          <w:rFonts w:ascii="Arial" w:hAnsi="Arial"/>
          <w:sz w:val="20"/>
        </w:rPr>
        <w:t>διαφέρεται για τη θέση, καθώς και ποια θα είναι η προστιθέμενη αξία του για την</w:t>
      </w:r>
      <w:r>
        <w:rPr>
          <w:rFonts w:ascii="Arial" w:hAnsi="Arial"/>
          <w:sz w:val="20"/>
        </w:rPr>
        <w:t xml:space="preserve"> </w:t>
      </w:r>
      <w:r w:rsidRPr="00171296">
        <w:rPr>
          <w:rFonts w:ascii="Arial" w:hAnsi="Arial"/>
          <w:sz w:val="20"/>
        </w:rPr>
        <w:t>ΚΕ SESAR σε περίπτωση που επιλεγεί.</w:t>
      </w:r>
    </w:p>
    <w:p w:rsidR="00925FE1" w:rsidRPr="00171296" w:rsidP="00925FE1">
      <w:pPr>
        <w:numPr>
          <w:ilvl w:val="0"/>
          <w:numId w:val="29"/>
        </w:numPr>
        <w:suppressAutoHyphens/>
        <w:ind w:left="284" w:hanging="284"/>
        <w:contextualSpacing/>
        <w:jc w:val="both"/>
        <w:rPr>
          <w:rFonts w:ascii="Arial" w:hAnsi="Arial" w:cs="Arial"/>
          <w:sz w:val="20"/>
          <w:szCs w:val="20"/>
        </w:rPr>
      </w:pPr>
      <w:r w:rsidRPr="00171296">
        <w:rPr>
          <w:rFonts w:ascii="Arial" w:hAnsi="Arial"/>
          <w:sz w:val="20"/>
        </w:rPr>
        <w:t xml:space="preserve">Δεόντως συμπληρωμένη και υπογεγραμμένη υπεύθυνη δήλωση σε σχέση με τα κριτήρια επιλεξιμότητας και επιλογής (τηλεφορτώσιμη από τον δικτυακό </w:t>
      </w:r>
      <w:r w:rsidRPr="00171296">
        <w:rPr>
          <w:rFonts w:ascii="Arial" w:hAnsi="Arial"/>
          <w:sz w:val="20"/>
        </w:rPr>
        <w:t>τόπο μας).</w:t>
      </w:r>
    </w:p>
    <w:p w:rsidR="00925FE1" w:rsidRPr="00171296" w:rsidP="00925FE1">
      <w:pPr>
        <w:jc w:val="both"/>
        <w:rPr>
          <w:rFonts w:ascii="Arial" w:hAnsi="Arial" w:cs="Arial"/>
          <w:sz w:val="20"/>
          <w:szCs w:val="20"/>
        </w:rPr>
      </w:pPr>
    </w:p>
    <w:p w:rsidR="00925FE1" w:rsidRPr="00171296" w:rsidP="00925FE1">
      <w:pPr>
        <w:jc w:val="both"/>
        <w:rPr>
          <w:rFonts w:ascii="Arial" w:hAnsi="Arial" w:cs="Arial"/>
          <w:b/>
          <w:i/>
          <w:sz w:val="20"/>
          <w:szCs w:val="20"/>
          <w:u w:val="single"/>
        </w:rPr>
      </w:pPr>
      <w:r w:rsidRPr="00171296">
        <w:rPr>
          <w:rFonts w:ascii="Arial" w:hAnsi="Arial"/>
          <w:b/>
          <w:i/>
          <w:sz w:val="20"/>
          <w:u w:val="single"/>
        </w:rPr>
        <w:t>Το ενιαίο αρχείο Adobe Acrobat PDF μεγέθους Α4 θα έχει το εξής όνομα:</w:t>
      </w:r>
      <w:r>
        <w:rPr>
          <w:rFonts w:ascii="Arial" w:hAnsi="Arial"/>
          <w:b/>
          <w:i/>
          <w:sz w:val="20"/>
          <w:u w:val="single"/>
        </w:rPr>
        <w:t xml:space="preserve"> </w:t>
      </w:r>
      <w:r w:rsidRPr="00171296">
        <w:rPr>
          <w:rFonts w:ascii="Arial" w:hAnsi="Arial"/>
          <w:b/>
          <w:i/>
          <w:sz w:val="20"/>
        </w:rPr>
        <w:t>[ΕΠΩΝΥΜΟ_Όνομα_CN267.pdf]</w:t>
      </w:r>
      <w:r w:rsidRPr="00171296">
        <w:rPr>
          <w:rFonts w:ascii="Arial" w:hAnsi="Arial"/>
          <w:b/>
          <w:i/>
          <w:sz w:val="20"/>
          <w:u w:val="single"/>
        </w:rPr>
        <w:t>.</w:t>
      </w:r>
    </w:p>
    <w:p w:rsidR="00925FE1" w:rsidRPr="00171296" w:rsidP="00925FE1">
      <w:pPr>
        <w:jc w:val="both"/>
        <w:rPr>
          <w:rFonts w:ascii="Arial" w:hAnsi="Arial" w:cs="Arial"/>
          <w:sz w:val="20"/>
          <w:szCs w:val="20"/>
        </w:rPr>
      </w:pPr>
    </w:p>
    <w:p w:rsidR="00925FE1" w:rsidRPr="00171296" w:rsidP="00925FE1">
      <w:pPr>
        <w:jc w:val="both"/>
        <w:rPr>
          <w:rFonts w:ascii="Arial" w:hAnsi="Arial" w:cs="Arial"/>
          <w:sz w:val="20"/>
          <w:szCs w:val="20"/>
        </w:rPr>
      </w:pPr>
      <w:r w:rsidRPr="00171296">
        <w:rPr>
          <w:rFonts w:ascii="Arial" w:hAnsi="Arial"/>
          <w:sz w:val="20"/>
        </w:rPr>
        <w:t>Ο τίτλος και ο ακριβής κωδικός αναφοράς της προκήρυξης πρέπει να αναφέρονται στο θέμα του μηνύματος ηλεκτρονικού ταχυδρομείου. Η</w:t>
      </w:r>
      <w:r>
        <w:rPr>
          <w:rFonts w:ascii="Arial" w:hAnsi="Arial"/>
          <w:sz w:val="20"/>
        </w:rPr>
        <w:t xml:space="preserve"> </w:t>
      </w:r>
      <w:r w:rsidRPr="00171296">
        <w:rPr>
          <w:rFonts w:ascii="Arial" w:hAnsi="Arial"/>
          <w:sz w:val="20"/>
        </w:rPr>
        <w:t xml:space="preserve">ΚΕ SESAR </w:t>
      </w:r>
      <w:r w:rsidRPr="00171296">
        <w:rPr>
          <w:rFonts w:ascii="Arial" w:hAnsi="Arial"/>
          <w:sz w:val="20"/>
        </w:rPr>
        <w:t>ενδέχεται να θεωρήσει άκυρες τις αιτήσεις στις οποίες έχουν τροποποιηθεί ο μορφότυπος και/ή το περιεχόμενο του βιογραφικού Europass και της υπεύθυνης δήλωσης.</w:t>
      </w:r>
    </w:p>
    <w:p w:rsidR="00925FE1" w:rsidRPr="00171296" w:rsidP="00925FE1">
      <w:pPr>
        <w:jc w:val="both"/>
        <w:rPr>
          <w:rFonts w:ascii="Arial" w:hAnsi="Arial" w:cs="Arial"/>
          <w:sz w:val="20"/>
          <w:szCs w:val="20"/>
        </w:rPr>
      </w:pPr>
    </w:p>
    <w:p w:rsidR="00925FE1" w:rsidRPr="00171296" w:rsidP="00293508">
      <w:pPr>
        <w:jc w:val="both"/>
        <w:rPr>
          <w:rFonts w:ascii="Arial" w:hAnsi="Arial" w:cs="Arial"/>
          <w:b/>
          <w:color w:val="FF0000"/>
          <w:sz w:val="20"/>
          <w:szCs w:val="20"/>
          <w:u w:val="single"/>
        </w:rPr>
      </w:pPr>
      <w:r w:rsidRPr="00171296">
        <w:rPr>
          <w:rFonts w:ascii="Arial" w:hAnsi="Arial"/>
          <w:b/>
          <w:color w:val="FF0000"/>
          <w:sz w:val="20"/>
          <w:u w:val="single"/>
        </w:rPr>
        <w:t>Η καταληκτική ημερομηνία υποβολής των αιτήσεων είναι η 31η Μαρτίου 2017 στις 23:00 ώρα Βρυξελλών</w:t>
      </w:r>
      <w:r w:rsidRPr="00171296">
        <w:rPr>
          <w:rFonts w:ascii="Arial" w:hAnsi="Arial"/>
          <w:b/>
          <w:color w:val="FF0000"/>
          <w:sz w:val="20"/>
          <w:u w:val="single"/>
        </w:rPr>
        <w:t>.</w:t>
      </w:r>
    </w:p>
    <w:p w:rsidR="00F006D8" w:rsidRPr="00171296" w:rsidP="00B52D76">
      <w:pPr>
        <w:autoSpaceDE w:val="0"/>
        <w:autoSpaceDN w:val="0"/>
        <w:adjustRightInd w:val="0"/>
        <w:ind w:right="-180"/>
        <w:rPr>
          <w:rFonts w:ascii="Arial" w:hAnsi="Arial" w:cs="Arial"/>
          <w:color w:val="000000"/>
          <w:sz w:val="20"/>
          <w:szCs w:val="20"/>
        </w:rPr>
      </w:pPr>
      <w:r w:rsidRPr="00171296">
        <w:rPr>
          <w:noProof/>
          <w:lang w:val="fr-LU" w:eastAsia="fr-LU" w:bidi="ar-SA"/>
        </w:rPr>
        <mc:AlternateContent>
          <mc:Choice Requires="wps">
            <w:drawing>
              <wp:anchor distT="0" distB="0" distL="114300" distR="114300" simplePos="0" relativeHeight="251662336"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2" name="AutoShape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ΕΓΚΡΙΣΗ ΓΙΑ ΔΗΜΟΣΙΕΥΣΗ</w:t>
                            </w:r>
                          </w:p>
                          <w:p w:rsidR="00925FE1" w:rsidP="00925FE1">
                            <w:pPr>
                              <w:jc w:val="center"/>
                              <w:rPr>
                                <w:i/>
                                <w:iCs/>
                              </w:rPr>
                            </w:pPr>
                            <w:r>
                              <w:rPr>
                                <w:i/>
                              </w:rPr>
                              <w:t>P. Ky – Εκτελεστικός διευθυντής</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5"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o:allowincell="f" adj="1739" fillcolor="#943634" strokecolor="#9bbb59" strokeweight="3pt">
                <v:shadow color="#5d7035" offset="1pt,1pt"/>
                <v:textbox inset="3.6pt,,3.6pt">
                  <w:txbxContent>
                    <w:p w:rsidR="00925FE1" w:rsidP="00925FE1">
                      <w:pPr>
                        <w:jc w:val="center"/>
                        <w:rPr>
                          <w:i/>
                          <w:iCs/>
                        </w:rPr>
                      </w:pPr>
                      <w:r>
                        <w:rPr>
                          <w:i/>
                        </w:rPr>
                        <w:t>ΕΓΚΡΙΣΗ ΓΙΑ ΔΗΜΟΣΙΕΥΣΗ</w:t>
                      </w:r>
                    </w:p>
                    <w:p w:rsidR="00925FE1" w:rsidP="00925FE1">
                      <w:pPr>
                        <w:jc w:val="center"/>
                        <w:rPr>
                          <w:i/>
                          <w:iCs/>
                        </w:rPr>
                      </w:pPr>
                      <w:r>
                        <w:rPr>
                          <w:i/>
                        </w:rPr>
                        <w:t>P. Ky – Εκτελεστικός διευθυντής</w:t>
                      </w:r>
                    </w:p>
                    <w:p w:rsidR="00925FE1" w:rsidP="00925FE1">
                      <w:pPr>
                        <w:jc w:val="center"/>
                        <w:rPr>
                          <w:i/>
                          <w:iCs/>
                          <w:color w:val="7F7F7F"/>
                        </w:rPr>
                      </w:pPr>
                    </w:p>
                  </w:txbxContent>
                </v:textbox>
                <w10:wrap type="square"/>
              </v:shape>
            </w:pict>
          </mc:Fallback>
        </mc:AlternateContent>
      </w:r>
      <w:r w:rsidRPr="00171296">
        <w:rPr>
          <w:noProof/>
          <w:lang w:val="fr-LU" w:eastAsia="fr-LU" w:bidi="ar-SA"/>
        </w:rPr>
        <mc:AlternateContent>
          <mc:Choice Requires="wps">
            <w:drawing>
              <wp:anchor distT="0" distB="0" distL="114300" distR="114300" simplePos="0" relativeHeight="251660288"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1"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ΕΓΚΡΙΣΗ ΓΙΑ ΔΗΜΟΣΙΕΥΣΗ</w:t>
                            </w:r>
                          </w:p>
                          <w:p w:rsidR="00925FE1" w:rsidP="00925FE1">
                            <w:pPr>
                              <w:jc w:val="center"/>
                              <w:rPr>
                                <w:i/>
                                <w:iCs/>
                              </w:rPr>
                            </w:pPr>
                            <w:r>
                              <w:rPr>
                                <w:i/>
                              </w:rPr>
                              <w:t>P. Ky – Εκτελεστικός διευθυντής</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 id="AutoShape 2" o:spid="_x0000_s1026"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1312" o:allowincell="f" adj="1739" fillcolor="#943634" strokecolor="#9bbb59" strokeweight="3pt">
                <v:shadow color="#5d7035" offset="1pt,1pt"/>
                <v:textbox inset="3.6pt,,3.6pt">
                  <w:txbxContent>
                    <w:p w:rsidR="00925FE1" w:rsidP="00925FE1">
                      <w:pPr>
                        <w:jc w:val="center"/>
                        <w:rPr>
                          <w:i/>
                          <w:iCs/>
                        </w:rPr>
                      </w:pPr>
                      <w:r>
                        <w:rPr>
                          <w:i/>
                        </w:rPr>
                        <w:t>ΕΓΚΡΙΣΗ ΓΙΑ ΔΗΜΟΣΙΕΥΣΗ</w:t>
                      </w:r>
                    </w:p>
                    <w:p w:rsidR="00925FE1" w:rsidP="00925FE1">
                      <w:pPr>
                        <w:jc w:val="center"/>
                        <w:rPr>
                          <w:i/>
                          <w:iCs/>
                        </w:rPr>
                      </w:pPr>
                      <w:r>
                        <w:rPr>
                          <w:i/>
                        </w:rPr>
                        <w:t>P. Ky – Εκτελεστικός διευθυντής</w:t>
                      </w:r>
                    </w:p>
                    <w:p w:rsidR="00925FE1" w:rsidP="00925FE1">
                      <w:pPr>
                        <w:jc w:val="center"/>
                        <w:rPr>
                          <w:i/>
                          <w:iCs/>
                          <w:color w:val="7F7F7F"/>
                        </w:rPr>
                      </w:pPr>
                    </w:p>
                  </w:txbxContent>
                </v:textbox>
                <w10:wrap type="square"/>
              </v:shape>
            </w:pict>
          </mc:Fallback>
        </mc:AlternateContent>
      </w:r>
    </w:p>
    <w:p w:rsidR="00F006D8" w:rsidRPr="00171296" w:rsidP="00F006D8">
      <w:pPr>
        <w:jc w:val="both"/>
        <w:rPr>
          <w:rFonts w:ascii="Arial" w:hAnsi="Arial" w:cs="Arial"/>
          <w:sz w:val="20"/>
          <w:szCs w:val="20"/>
        </w:rPr>
      </w:pPr>
      <w:r w:rsidRPr="00171296">
        <w:rPr>
          <w:rFonts w:ascii="Arial" w:hAnsi="Arial"/>
          <w:sz w:val="20"/>
        </w:rPr>
        <w:t>Για τις λοιπές απαιτήσεις, για πλήρη περιγραφή των καθηκόντων, για περισσότερες πληροφορίες σχετικά με τη διαδικασία επιλογής, τη συνέντευξη και τις δοκιμασίες, καθώς και για πληροφορίες σχετικά με τις συνθήκες εργασίας σάς παραπέμπουμε στην εκτενή προκήρυ</w:t>
      </w:r>
      <w:r w:rsidRPr="00171296">
        <w:rPr>
          <w:rFonts w:ascii="Arial" w:hAnsi="Arial"/>
          <w:sz w:val="20"/>
        </w:rPr>
        <w:t xml:space="preserve">ξη, η οποία είναι διαθέσιμη προς μεταφόρτωση από την ιστοσελίδα της ΚΕ SESAR για τις ευκαιρίες επαγγελματικής σταδιοδρομίας: </w:t>
      </w:r>
      <w:r>
        <w:fldChar w:fldCharType="begin"/>
      </w:r>
      <w:r>
        <w:instrText xml:space="preserve"> HYPERLINK "http://www.sesarju.eu/sesar-vacancies" </w:instrText>
      </w:r>
      <w:r>
        <w:fldChar w:fldCharType="separate"/>
      </w:r>
      <w:r w:rsidRPr="00171296">
        <w:rPr>
          <w:color w:val="0000FF"/>
          <w:sz w:val="22"/>
          <w:u w:val="single"/>
        </w:rPr>
        <w:t>http://www.sesarju.eu/sesar-vacancies</w:t>
      </w:r>
      <w:r>
        <w:fldChar w:fldCharType="end"/>
      </w:r>
      <w:r w:rsidRPr="00171296">
        <w:rPr>
          <w:rFonts w:ascii="Arial" w:hAnsi="Arial"/>
          <w:sz w:val="20"/>
        </w:rPr>
        <w:t xml:space="preserve">. </w:t>
      </w:r>
    </w:p>
    <w:p w:rsidR="00B52D76" w:rsidRPr="00171296" w:rsidP="00F006D8">
      <w:pPr>
        <w:jc w:val="both"/>
        <w:rPr>
          <w:rFonts w:ascii="Arial" w:hAnsi="Arial" w:cs="Arial"/>
          <w:sz w:val="22"/>
          <w:szCs w:val="22"/>
        </w:rPr>
      </w:pPr>
    </w:p>
    <w:p w:rsidR="00B52D76" w:rsidRPr="00171296" w:rsidP="00B52D76">
      <w:pPr>
        <w:jc w:val="both"/>
        <w:rPr>
          <w:rFonts w:ascii="Arial" w:hAnsi="Arial" w:cs="Arial"/>
          <w:sz w:val="20"/>
          <w:szCs w:val="20"/>
        </w:rPr>
      </w:pPr>
      <w:r w:rsidRPr="00171296">
        <w:rPr>
          <w:rFonts w:ascii="Arial" w:hAnsi="Arial"/>
          <w:sz w:val="20"/>
        </w:rPr>
        <w:t xml:space="preserve">Η συνέντευξη θα πραγματοποιηθεί στις Βρυξέλλες, Βέλγιο, όπου βρίσκεται η έδρα της ΚΕ SESAR και ο τόπος εργασίας του προσωπικού της. </w:t>
      </w:r>
      <w:r w:rsidRPr="00171296">
        <w:rPr>
          <w:rFonts w:ascii="Arial" w:hAnsi="Arial"/>
          <w:sz w:val="20"/>
          <w:u w:val="single"/>
        </w:rPr>
        <w:t xml:space="preserve">Η ημερομηνίας της εξέτασης και/ή της συνέντευξης έχει οριστεί προσωρινά για το </w:t>
      </w:r>
      <w:r w:rsidRPr="00171296">
        <w:rPr>
          <w:rFonts w:ascii="Arial" w:hAnsi="Arial"/>
          <w:b/>
          <w:sz w:val="20"/>
          <w:u w:val="single"/>
        </w:rPr>
        <w:t>δεύτερο δεκαπενθήμερο του Απριλίου 2017</w:t>
      </w:r>
      <w:r w:rsidRPr="00171296">
        <w:rPr>
          <w:rFonts w:ascii="Arial" w:hAnsi="Arial"/>
          <w:sz w:val="20"/>
          <w:u w:val="single"/>
        </w:rPr>
        <w:t xml:space="preserve"> (μέχρ</w:t>
      </w:r>
      <w:r w:rsidRPr="00171296">
        <w:rPr>
          <w:rFonts w:ascii="Arial" w:hAnsi="Arial"/>
          <w:sz w:val="20"/>
          <w:u w:val="single"/>
        </w:rPr>
        <w:t>ι νεωτέρας και ανάλογα με τον αριθμό των υποψηφίων).</w:t>
      </w:r>
      <w:r w:rsidRPr="00171296">
        <w:rPr>
          <w:rFonts w:ascii="Arial" w:hAnsi="Arial"/>
          <w:sz w:val="20"/>
        </w:rPr>
        <w:t xml:space="preserve"> Οι υποψήφιοι θα ενημερωθούν για την ημερομηνία τουλάχιστον 15 ημέρες πριν.</w:t>
      </w:r>
    </w:p>
    <w:p w:rsidR="00B52D76" w:rsidRPr="00171296" w:rsidP="00B52D76">
      <w:pPr>
        <w:jc w:val="both"/>
        <w:rPr>
          <w:rFonts w:ascii="Arial" w:hAnsi="Arial" w:cs="Arial"/>
          <w:sz w:val="20"/>
          <w:szCs w:val="20"/>
        </w:rPr>
      </w:pPr>
    </w:p>
    <w:p w:rsidR="00B52D76" w:rsidRPr="00171296" w:rsidP="00B52D76">
      <w:pPr>
        <w:autoSpaceDE w:val="0"/>
        <w:autoSpaceDN w:val="0"/>
        <w:adjustRightInd w:val="0"/>
        <w:jc w:val="both"/>
        <w:rPr>
          <w:rFonts w:ascii="Arial" w:hAnsi="Arial" w:cs="Arial"/>
          <w:sz w:val="20"/>
          <w:szCs w:val="20"/>
        </w:rPr>
      </w:pPr>
      <w:r w:rsidRPr="00171296">
        <w:rPr>
          <w:rFonts w:ascii="Arial" w:hAnsi="Arial"/>
          <w:sz w:val="20"/>
        </w:rPr>
        <w:t>Έπειτα από τις συνεντεύξεις, η επιτροπή επιλογής προτείνει τους πλέον κατάλληλους υποψηφίους για την εν λόγω θέση.</w:t>
      </w:r>
      <w:r>
        <w:rPr>
          <w:rFonts w:ascii="Arial" w:hAnsi="Arial"/>
          <w:sz w:val="20"/>
        </w:rPr>
        <w:t xml:space="preserve"> </w:t>
      </w:r>
      <w:r w:rsidRPr="00171296">
        <w:rPr>
          <w:rFonts w:ascii="Arial" w:hAnsi="Arial"/>
          <w:sz w:val="20"/>
        </w:rPr>
        <w:t>Ο πίνακας μ</w:t>
      </w:r>
      <w:r w:rsidRPr="00171296">
        <w:rPr>
          <w:rFonts w:ascii="Arial" w:hAnsi="Arial"/>
          <w:sz w:val="20"/>
        </w:rPr>
        <w:t>ε τους κατάλληλους υποψήφιους που θα καταρτίσει η επιτροπή επιλογής μπορεί επίσης να χρησιμοποιηθεί για πρόσληψη σε παρόμοια θέση ανάλογα με τις ανάγκες της ΚΕ SESAR και θα ισχύει έως τις 31 Δεκεμβρίου 2017 (η περίοδος ισχύος μπορεί να παραταθεί).</w:t>
      </w:r>
      <w:r>
        <w:rPr>
          <w:rFonts w:ascii="Arial" w:hAnsi="Arial"/>
          <w:sz w:val="20"/>
        </w:rPr>
        <w:t xml:space="preserve"> </w:t>
      </w:r>
      <w:r w:rsidRPr="00171296">
        <w:rPr>
          <w:rFonts w:ascii="Arial" w:hAnsi="Arial"/>
          <w:sz w:val="20"/>
        </w:rPr>
        <w:t>Κάθε υπ</w:t>
      </w:r>
      <w:r w:rsidRPr="00171296">
        <w:rPr>
          <w:rFonts w:ascii="Arial" w:hAnsi="Arial"/>
          <w:sz w:val="20"/>
        </w:rPr>
        <w:t>οψήφιος ενημερώνεται με επιστολή για το εάν έχει περιληφθεί ή όχι στον εφεδρικό πίνακα. Οι υποψήφιοι πρέπει να γνωρίζουν ότι η συμπερίληψη στον εφεδρικό πίνακα δεν συνεπάγεται πρόσληψη.</w:t>
      </w:r>
    </w:p>
    <w:p w:rsidR="00F006D8" w:rsidRPr="00171296" w:rsidP="00F006D8">
      <w:pPr>
        <w:jc w:val="both"/>
        <w:rPr>
          <w:rFonts w:ascii="Arial" w:hAnsi="Arial" w:cs="Arial"/>
          <w:sz w:val="22"/>
          <w:szCs w:val="22"/>
        </w:rPr>
      </w:pPr>
    </w:p>
    <w:p w:rsidR="00F006D8" w:rsidRPr="00171296" w:rsidP="00F006D8">
      <w:pPr>
        <w:jc w:val="both"/>
        <w:rPr>
          <w:rFonts w:ascii="Arial" w:hAnsi="Arial" w:cs="Arial"/>
          <w:b/>
          <w:color w:val="FF0000"/>
          <w:sz w:val="20"/>
          <w:szCs w:val="22"/>
        </w:rPr>
      </w:pPr>
    </w:p>
    <w:p w:rsidR="008543F3" w:rsidRPr="00171296" w:rsidP="00925FE1">
      <w:bookmarkEnd w:id="0"/>
    </w:p>
    <w:sectPr w:rsidSect="0052042D">
      <w:headerReference w:type="default" r:id="rId8"/>
      <w:footerReference w:type="default" r:id="rId9"/>
      <w:pgSz w:w="11907" w:h="16839" w:code="9"/>
      <w:pgMar w:top="993" w:right="141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EC1F52" w:rsidP="00864172">
    <w:pPr>
      <w:pStyle w:val="Footer"/>
      <w:tabs>
        <w:tab w:val="center" w:pos="4394"/>
        <w:tab w:val="clear" w:pos="4680"/>
        <w:tab w:val="clear" w:pos="9360"/>
      </w:tabs>
      <w:rPr>
        <w:rFonts w:ascii="Arial" w:hAnsi="Arial" w:cs="Arial"/>
        <w:vertAlign w:val="superscript"/>
      </w:rPr>
    </w:pPr>
    <w:r>
      <w:tab/>
    </w:r>
    <w:r>
      <w:rPr>
        <w:rFonts w:ascii="Arial" w:hAnsi="Arial"/>
        <w:vertAlign w:val="superscript"/>
      </w:rPr>
      <w:t xml:space="preserve"> </w:t>
    </w:r>
    <w:r>
      <w:tab/>
    </w:r>
    <w:r>
      <w:rPr>
        <w:rFonts w:ascii="Arial" w:hAnsi="Arial"/>
        <w:sz w:val="20"/>
        <w:vertAlign w:val="superscript"/>
      </w:rPr>
      <w:t>SJU/2017/CN267/FGIV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59E8" w:rsidP="00C37C6F">
      <w:r>
        <w:separator/>
      </w:r>
    </w:p>
  </w:footnote>
  <w:footnote w:type="continuationSeparator" w:id="1">
    <w:p w:rsidR="007159E8" w:rsidP="00C37C6F">
      <w:r>
        <w:continuationSeparator/>
      </w:r>
    </w:p>
  </w:footnote>
  <w:footnote w:id="2">
    <w:p w:rsidR="00925FE1" w:rsidP="00925FE1">
      <w:pPr>
        <w:autoSpaceDE w:val="0"/>
        <w:autoSpaceDN w:val="0"/>
        <w:adjustRightInd w:val="0"/>
        <w:rPr>
          <w:rStyle w:val="FootnoteReference"/>
          <w:sz w:val="20"/>
          <w:szCs w:val="20"/>
        </w:rPr>
      </w:pPr>
      <w:r>
        <w:rPr>
          <w:rStyle w:val="FootnoteReference"/>
          <w:rFonts w:ascii="Arial" w:hAnsi="Arial"/>
          <w:sz w:val="20"/>
        </w:rPr>
        <w:footnoteRef/>
      </w:r>
      <w:r>
        <w:rPr>
          <w:rStyle w:val="FootnoteReference"/>
          <w:rFonts w:ascii="Arial" w:hAnsi="Arial"/>
          <w:sz w:val="20"/>
        </w:rPr>
        <w:t xml:space="preserve"> Πριν από τον διορισμό, οι επιτυχόντες υποψήφιοι θα κληθούν να προσκομίσουν αντίγραφο ποινικού μητρώου.</w:t>
      </w:r>
    </w:p>
  </w:footnote>
  <w:footnote w:id="3">
    <w:p w:rsidR="00925FE1" w:rsidP="00925FE1">
      <w:pPr>
        <w:autoSpaceDE w:val="0"/>
        <w:autoSpaceDN w:val="0"/>
        <w:adjustRightInd w:val="0"/>
        <w:rPr>
          <w:rStyle w:val="FootnoteReference"/>
          <w:rFonts w:ascii="Arial" w:hAnsi="Arial" w:cs="Arial"/>
          <w:sz w:val="20"/>
          <w:szCs w:val="20"/>
        </w:rPr>
      </w:pPr>
      <w:r>
        <w:rPr>
          <w:rStyle w:val="FootnoteReference"/>
          <w:rFonts w:ascii="Arial" w:hAnsi="Arial"/>
          <w:sz w:val="20"/>
        </w:rPr>
        <w:footnoteRef/>
      </w:r>
      <w:r>
        <w:rPr>
          <w:rStyle w:val="FootnoteReference"/>
          <w:rFonts w:ascii="Arial" w:hAnsi="Arial"/>
          <w:sz w:val="20"/>
        </w:rPr>
        <w:t xml:space="preserve"> Πριν από τον διορισμό, οι υποψήφιοι υποβάλλονται σε ιατρικές εξετάσεις </w:t>
      </w:r>
      <w:r>
        <w:rPr>
          <w:rStyle w:val="FootnoteReference"/>
          <w:rFonts w:ascii="Arial" w:hAnsi="Arial"/>
          <w:sz w:val="20"/>
        </w:rPr>
        <w:t>προκειμένου να διαπιστωθεί ότι πληρούν τις απαιτήσεις του άρθρου 12 παράγραφος 2 στοιχείο δ) του καθεστώτος που εφαρμόζεται στο λοιπό προσωπικό της Ευρωπαϊκής Ένωσης.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B5325A">
    <w:pPr>
      <w:pStyle w:val="Header"/>
      <w:pBdr>
        <w:bottom w:val="single" w:sz="4" w:space="1" w:color="D9D9D9"/>
      </w:pBdr>
      <w:jc w:val="right"/>
      <w:rPr>
        <w:b/>
        <w:sz w:val="18"/>
        <w:szCs w:val="18"/>
      </w:rPr>
    </w:pPr>
    <w:r>
      <w:rPr>
        <w:color w:val="7F7F7F"/>
        <w:spacing w:val="60"/>
        <w:sz w:val="18"/>
      </w:rPr>
      <w:t>Σελίδα</w:t>
    </w:r>
    <w:r>
      <w:rPr>
        <w:sz w:val="18"/>
      </w:rPr>
      <w:t xml:space="preserve"> | </w:t>
    </w:r>
    <w:r w:rsidRPr="00B5325A">
      <w:rPr>
        <w:sz w:val="18"/>
        <w:szCs w:val="18"/>
      </w:rPr>
      <w:fldChar w:fldCharType="begin"/>
    </w:r>
    <w:r w:rsidRPr="00B5325A">
      <w:rPr>
        <w:sz w:val="18"/>
        <w:szCs w:val="18"/>
      </w:rPr>
      <w:instrText xml:space="preserve"> PAGE   \* MERGEFORMAT </w:instrText>
    </w:r>
    <w:r w:rsidRPr="00B5325A">
      <w:rPr>
        <w:sz w:val="18"/>
        <w:szCs w:val="18"/>
      </w:rPr>
      <w:fldChar w:fldCharType="separate"/>
    </w:r>
    <w:r w:rsidRPr="00171296">
      <w:rPr>
        <w:b/>
        <w:noProof/>
        <w:sz w:val="18"/>
        <w:szCs w:val="18"/>
      </w:rPr>
      <w:t>1</w:t>
    </w:r>
    <w:r w:rsidRPr="00B5325A">
      <w:rPr>
        <w:sz w:val="18"/>
        <w:szCs w:val="18"/>
      </w:rPr>
      <w:fldChar w:fldCharType="end"/>
    </w:r>
  </w:p>
  <w:p w:rsidR="00F5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360C2"/>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E2B2BAF"/>
    <w:multiLevelType w:val="hybridMultilevel"/>
    <w:tmpl w:val="2328F6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0B15C83"/>
    <w:multiLevelType w:val="multilevel"/>
    <w:tmpl w:val="D102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A73EE"/>
    <w:multiLevelType w:val="hybridMultilevel"/>
    <w:tmpl w:val="E71218E4"/>
    <w:lvl w:ilvl="0">
      <w:start w:val="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6BA7593"/>
    <w:multiLevelType w:val="multilevel"/>
    <w:tmpl w:val="9EB4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B625A"/>
    <w:multiLevelType w:val="multilevel"/>
    <w:tmpl w:val="B680F1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014E15"/>
    <w:multiLevelType w:val="hybridMultilevel"/>
    <w:tmpl w:val="80D29A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C4C08D0"/>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8">
    <w:nsid w:val="2E244FA2"/>
    <w:multiLevelType w:val="multilevel"/>
    <w:tmpl w:val="84A8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A75255"/>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0">
    <w:nsid w:val="31097236"/>
    <w:multiLevelType w:val="hybridMultilevel"/>
    <w:tmpl w:val="263AE4F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7CA7784"/>
    <w:multiLevelType w:val="hybridMultilevel"/>
    <w:tmpl w:val="28FEDE9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2">
    <w:nsid w:val="3FEA3D71"/>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3">
    <w:nsid w:val="400D7878"/>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4">
    <w:nsid w:val="4C077057"/>
    <w:multiLevelType w:val="hybridMultilevel"/>
    <w:tmpl w:val="0C124D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CF22A26"/>
    <w:multiLevelType w:val="hybridMultilevel"/>
    <w:tmpl w:val="82902E5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54CE360F"/>
    <w:multiLevelType w:val="hybridMultilevel"/>
    <w:tmpl w:val="39A0FF68"/>
    <w:lvl w:ilvl="0">
      <w:start w:va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722057"/>
    <w:multiLevelType w:val="hybridMultilevel"/>
    <w:tmpl w:val="6D6E95D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7B87445"/>
    <w:multiLevelType w:val="hybridMultilevel"/>
    <w:tmpl w:val="EF98354C"/>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9">
    <w:nsid w:val="58D07474"/>
    <w:multiLevelType w:val="hybridMultilevel"/>
    <w:tmpl w:val="67B05D56"/>
    <w:lvl w:ilvl="0">
      <w:start w:val="1"/>
      <w:numFmt w:val="decimal"/>
      <w:lvlText w:val="%1."/>
      <w:lvlJc w:val="left"/>
      <w:pPr>
        <w:ind w:left="720" w:hanging="360"/>
      </w:pPr>
      <w:rPr>
        <w:rFonts w:hint="default"/>
        <w:b w:val="0"/>
        <w:color w:val="4F81B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E356E2"/>
    <w:multiLevelType w:val="hybridMultilevel"/>
    <w:tmpl w:val="249A3B3E"/>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5EFC22F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51D5AC6"/>
    <w:multiLevelType w:val="hybridMultilevel"/>
    <w:tmpl w:val="5DA0540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6780622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82520A9"/>
    <w:multiLevelType w:val="hybridMultilevel"/>
    <w:tmpl w:val="78F24F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8263548"/>
    <w:multiLevelType w:val="multilevel"/>
    <w:tmpl w:val="85964B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275A88"/>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27">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AB5323C"/>
    <w:multiLevelType w:val="hybridMultilevel"/>
    <w:tmpl w:val="CA8006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C73196D"/>
    <w:multiLevelType w:val="hybridMultilevel"/>
    <w:tmpl w:val="7D465D5A"/>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E5F5895"/>
    <w:multiLevelType w:val="multilevel"/>
    <w:tmpl w:val="31807A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EB64DAB"/>
    <w:multiLevelType w:val="hybridMultilevel"/>
    <w:tmpl w:val="DE12D5F4"/>
    <w:lvl w:ilvl="0">
      <w:start w:val="1"/>
      <w:numFmt w:val="bullet"/>
      <w:lvlText w:val=""/>
      <w:lvlJc w:val="left"/>
      <w:pPr>
        <w:tabs>
          <w:tab w:val="num" w:pos="615"/>
        </w:tabs>
        <w:ind w:left="615" w:hanging="360"/>
      </w:pPr>
      <w:rPr>
        <w:rFonts w:ascii="Symbol" w:hAnsi="Symbol" w:hint="default"/>
      </w:rPr>
    </w:lvl>
    <w:lvl w:ilvl="1" w:tentative="1">
      <w:start w:val="1"/>
      <w:numFmt w:val="bullet"/>
      <w:lvlText w:val="o"/>
      <w:lvlJc w:val="left"/>
      <w:pPr>
        <w:tabs>
          <w:tab w:val="num" w:pos="1335"/>
        </w:tabs>
        <w:ind w:left="1335" w:hanging="360"/>
      </w:pPr>
      <w:rPr>
        <w:rFonts w:ascii="Courier New" w:hAnsi="Courier New" w:cs="Courier New" w:hint="default"/>
      </w:rPr>
    </w:lvl>
    <w:lvl w:ilvl="2" w:tentative="1">
      <w:start w:val="1"/>
      <w:numFmt w:val="bullet"/>
      <w:lvlText w:val=""/>
      <w:lvlJc w:val="left"/>
      <w:pPr>
        <w:tabs>
          <w:tab w:val="num" w:pos="2055"/>
        </w:tabs>
        <w:ind w:left="2055" w:hanging="360"/>
      </w:pPr>
      <w:rPr>
        <w:rFonts w:ascii="Wingdings" w:hAnsi="Wingdings" w:hint="default"/>
      </w:rPr>
    </w:lvl>
    <w:lvl w:ilvl="3" w:tentative="1">
      <w:start w:val="1"/>
      <w:numFmt w:val="bullet"/>
      <w:lvlText w:val=""/>
      <w:lvlJc w:val="left"/>
      <w:pPr>
        <w:tabs>
          <w:tab w:val="num" w:pos="2775"/>
        </w:tabs>
        <w:ind w:left="2775" w:hanging="360"/>
      </w:pPr>
      <w:rPr>
        <w:rFonts w:ascii="Symbol" w:hAnsi="Symbol" w:hint="default"/>
      </w:rPr>
    </w:lvl>
    <w:lvl w:ilvl="4" w:tentative="1">
      <w:start w:val="1"/>
      <w:numFmt w:val="bullet"/>
      <w:lvlText w:val="o"/>
      <w:lvlJc w:val="left"/>
      <w:pPr>
        <w:tabs>
          <w:tab w:val="num" w:pos="3495"/>
        </w:tabs>
        <w:ind w:left="3495" w:hanging="360"/>
      </w:pPr>
      <w:rPr>
        <w:rFonts w:ascii="Courier New" w:hAnsi="Courier New" w:cs="Courier New" w:hint="default"/>
      </w:rPr>
    </w:lvl>
    <w:lvl w:ilvl="5" w:tentative="1">
      <w:start w:val="1"/>
      <w:numFmt w:val="bullet"/>
      <w:lvlText w:val=""/>
      <w:lvlJc w:val="left"/>
      <w:pPr>
        <w:tabs>
          <w:tab w:val="num" w:pos="4215"/>
        </w:tabs>
        <w:ind w:left="4215" w:hanging="360"/>
      </w:pPr>
      <w:rPr>
        <w:rFonts w:ascii="Wingdings" w:hAnsi="Wingdings" w:hint="default"/>
      </w:rPr>
    </w:lvl>
    <w:lvl w:ilvl="6" w:tentative="1">
      <w:start w:val="1"/>
      <w:numFmt w:val="bullet"/>
      <w:lvlText w:val=""/>
      <w:lvlJc w:val="left"/>
      <w:pPr>
        <w:tabs>
          <w:tab w:val="num" w:pos="4935"/>
        </w:tabs>
        <w:ind w:left="4935" w:hanging="360"/>
      </w:pPr>
      <w:rPr>
        <w:rFonts w:ascii="Symbol" w:hAnsi="Symbol" w:hint="default"/>
      </w:rPr>
    </w:lvl>
    <w:lvl w:ilvl="7" w:tentative="1">
      <w:start w:val="1"/>
      <w:numFmt w:val="bullet"/>
      <w:lvlText w:val="o"/>
      <w:lvlJc w:val="left"/>
      <w:pPr>
        <w:tabs>
          <w:tab w:val="num" w:pos="5655"/>
        </w:tabs>
        <w:ind w:left="5655" w:hanging="360"/>
      </w:pPr>
      <w:rPr>
        <w:rFonts w:ascii="Courier New" w:hAnsi="Courier New" w:cs="Courier New" w:hint="default"/>
      </w:rPr>
    </w:lvl>
    <w:lvl w:ilvl="8" w:tentative="1">
      <w:start w:val="1"/>
      <w:numFmt w:val="bullet"/>
      <w:lvlText w:val=""/>
      <w:lvlJc w:val="left"/>
      <w:pPr>
        <w:tabs>
          <w:tab w:val="num" w:pos="6375"/>
        </w:tabs>
        <w:ind w:left="6375" w:hanging="360"/>
      </w:pPr>
      <w:rPr>
        <w:rFonts w:ascii="Wingdings" w:hAnsi="Wingdings" w:hint="default"/>
      </w:rPr>
    </w:lvl>
  </w:abstractNum>
  <w:num w:numId="1">
    <w:abstractNumId w:val="31"/>
  </w:num>
  <w:num w:numId="2">
    <w:abstractNumId w:val="22"/>
  </w:num>
  <w:num w:numId="3">
    <w:abstractNumId w:val="15"/>
  </w:num>
  <w:num w:numId="4">
    <w:abstractNumId w:val="18"/>
  </w:num>
  <w:num w:numId="5">
    <w:abstractNumId w:val="14"/>
  </w:num>
  <w:num w:numId="6">
    <w:abstractNumId w:val="28"/>
  </w:num>
  <w:num w:numId="7">
    <w:abstractNumId w:val="24"/>
  </w:num>
  <w:num w:numId="8">
    <w:abstractNumId w:val="1"/>
  </w:num>
  <w:num w:numId="9">
    <w:abstractNumId w:val="30"/>
  </w:num>
  <w:num w:numId="10">
    <w:abstractNumId w:val="5"/>
  </w:num>
  <w:num w:numId="11">
    <w:abstractNumId w:val="3"/>
  </w:num>
  <w:num w:numId="12">
    <w:abstractNumId w:val="20"/>
  </w:num>
  <w:num w:numId="13">
    <w:abstractNumId w:val="29"/>
  </w:num>
  <w:num w:numId="14">
    <w:abstractNumId w:val="17"/>
  </w:num>
  <w:num w:numId="15">
    <w:abstractNumId w:val="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2"/>
    <w:lvlOverride w:ilvl="0">
      <w:lvl w:ilvl="0">
        <w:start w:val="0"/>
        <w:numFmt w:val="bullet"/>
        <w:lvlText w:val=""/>
        <w:lvlJc w:val="left"/>
        <w:pPr>
          <w:tabs>
            <w:tab w:val="num" w:pos="720"/>
          </w:tabs>
          <w:ind w:left="720" w:hanging="360"/>
        </w:pPr>
        <w:rPr>
          <w:rFonts w:ascii="Wingdings" w:hAnsi="Wingdings" w:hint="default"/>
          <w:sz w:val="20"/>
        </w:rPr>
      </w:lvl>
    </w:lvlOverride>
  </w:num>
  <w:num w:numId="21">
    <w:abstractNumId w:val="27"/>
  </w:num>
  <w:num w:numId="22">
    <w:abstractNumId w:val="11"/>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3"/>
  </w:num>
  <w:num w:numId="28">
    <w:abstractNumId w:val="10"/>
  </w:num>
  <w:num w:numId="29">
    <w:abstractNumId w:val="27"/>
  </w:num>
  <w:num w:numId="30">
    <w:abstractNumId w:val="9"/>
  </w:num>
  <w:num w:numId="31">
    <w:abstractNumId w:val="0"/>
  </w:num>
  <w:num w:numId="32">
    <w:abstractNumId w:val="19"/>
  </w:num>
  <w:num w:numId="33">
    <w:abstractNumId w:val="10"/>
  </w:num>
  <w:num w:numId="34">
    <w:abstractNumId w:val="26"/>
  </w:num>
  <w:num w:numId="35">
    <w:abstractNumId w:val="23"/>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fr-L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el-G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A0"/>
    <w:rPr>
      <w:sz w:val="24"/>
      <w:szCs w:val="24"/>
    </w:rPr>
  </w:style>
  <w:style w:type="paragraph" w:styleId="Heading1">
    <w:name w:val="heading 1"/>
    <w:basedOn w:val="Normal"/>
    <w:next w:val="Normal"/>
    <w:qFormat/>
    <w:rsid w:val="00AE35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312CA"/>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3A10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3B"/>
    <w:rPr>
      <w:color w:val="0000FF"/>
      <w:u w:val="single"/>
    </w:rPr>
  </w:style>
  <w:style w:type="paragraph" w:styleId="BalloonText">
    <w:name w:val="Balloon Text"/>
    <w:basedOn w:val="Normal"/>
    <w:semiHidden/>
    <w:rsid w:val="00D67A48"/>
    <w:rPr>
      <w:rFonts w:ascii="Tahoma" w:hAnsi="Tahoma" w:cs="Tahoma"/>
      <w:sz w:val="16"/>
      <w:szCs w:val="16"/>
    </w:rPr>
  </w:style>
  <w:style w:type="paragraph" w:customStyle="1" w:styleId="Default">
    <w:name w:val="Default"/>
    <w:rsid w:val="0057489E"/>
    <w:pPr>
      <w:autoSpaceDE w:val="0"/>
      <w:autoSpaceDN w:val="0"/>
      <w:adjustRightInd w:val="0"/>
    </w:pPr>
    <w:rPr>
      <w:color w:val="000000"/>
      <w:sz w:val="24"/>
      <w:szCs w:val="24"/>
    </w:rPr>
  </w:style>
  <w:style w:type="paragraph" w:styleId="BodyText">
    <w:name w:val="Body Text"/>
    <w:basedOn w:val="Normal"/>
    <w:rsid w:val="007005E6"/>
    <w:pPr>
      <w:tabs>
        <w:tab w:val="left" w:pos="0"/>
        <w:tab w:val="left" w:pos="720"/>
      </w:tabs>
      <w:jc w:val="both"/>
    </w:pPr>
    <w:rPr>
      <w:rFonts w:ascii="Arial" w:hAnsi="Arial" w:cs="Arial"/>
      <w:bCs/>
      <w:i/>
      <w:iCs/>
    </w:rPr>
  </w:style>
  <w:style w:type="paragraph" w:styleId="NormalWeb">
    <w:name w:val="Normal (Web)"/>
    <w:basedOn w:val="Normal"/>
    <w:rsid w:val="00091490"/>
    <w:pPr>
      <w:spacing w:before="100" w:beforeAutospacing="1" w:after="100" w:afterAutospacing="1"/>
    </w:pPr>
    <w:rPr>
      <w:rFonts w:ascii="Arial" w:hAnsi="Arial" w:cs="Arial"/>
      <w:color w:val="666666"/>
      <w:sz w:val="22"/>
      <w:szCs w:val="22"/>
    </w:rPr>
  </w:style>
  <w:style w:type="paragraph" w:styleId="Header">
    <w:name w:val="header"/>
    <w:basedOn w:val="Normal"/>
    <w:link w:val="HeaderChar"/>
    <w:uiPriority w:val="99"/>
    <w:rsid w:val="00ED6F3A"/>
    <w:pPr>
      <w:tabs>
        <w:tab w:val="center" w:pos="4536"/>
        <w:tab w:val="right" w:pos="9072"/>
      </w:tabs>
    </w:pPr>
    <w:rPr>
      <w:rFonts w:ascii="Arial" w:hAnsi="Arial"/>
    </w:rPr>
  </w:style>
  <w:style w:type="character" w:customStyle="1" w:styleId="HeaderChar">
    <w:name w:val="Header Char"/>
    <w:link w:val="Header"/>
    <w:uiPriority w:val="99"/>
    <w:rsid w:val="00ED6F3A"/>
    <w:rPr>
      <w:rFonts w:ascii="Arial" w:hAnsi="Arial"/>
      <w:sz w:val="24"/>
      <w:szCs w:val="24"/>
      <w:lang w:val="el-GR" w:eastAsia="el-GR"/>
    </w:rPr>
  </w:style>
  <w:style w:type="paragraph" w:styleId="ListParagraph">
    <w:name w:val="List Paragraph"/>
    <w:aliases w:val="Para 0,Paragrafo elenco1,Párrafo de lista1"/>
    <w:basedOn w:val="Normal"/>
    <w:uiPriority w:val="34"/>
    <w:qFormat/>
    <w:rsid w:val="00675827"/>
    <w:pPr>
      <w:suppressAutoHyphens/>
      <w:ind w:left="720"/>
      <w:contextualSpacing/>
    </w:pPr>
  </w:style>
  <w:style w:type="paragraph" w:customStyle="1" w:styleId="Text1">
    <w:name w:val="Text 1"/>
    <w:basedOn w:val="Normal"/>
    <w:uiPriority w:val="99"/>
    <w:rsid w:val="00235859"/>
    <w:pPr>
      <w:spacing w:before="120" w:after="120"/>
      <w:ind w:left="850"/>
      <w:jc w:val="both"/>
    </w:pPr>
    <w:rPr>
      <w:rFonts w:cs="Mangal"/>
    </w:rPr>
  </w:style>
  <w:style w:type="paragraph" w:customStyle="1" w:styleId="NumPar1">
    <w:name w:val="NumPar 1"/>
    <w:basedOn w:val="Normal"/>
    <w:next w:val="Text1"/>
    <w:uiPriority w:val="99"/>
    <w:rsid w:val="00235859"/>
    <w:pPr>
      <w:tabs>
        <w:tab w:val="num" w:pos="1560"/>
        <w:tab w:val="num" w:pos="4090"/>
      </w:tabs>
      <w:spacing w:before="120" w:after="120"/>
      <w:ind w:left="4090" w:hanging="850"/>
      <w:jc w:val="both"/>
    </w:pPr>
    <w:rPr>
      <w:rFonts w:cs="Mangal"/>
    </w:rPr>
  </w:style>
  <w:style w:type="character" w:customStyle="1" w:styleId="Heading2Char">
    <w:name w:val="Heading 2 Char"/>
    <w:link w:val="Heading2"/>
    <w:uiPriority w:val="9"/>
    <w:rsid w:val="00F312CA"/>
    <w:rPr>
      <w:rFonts w:ascii="Cambria" w:eastAsia="Times New Roman" w:hAnsi="Cambria" w:cs="Times New Roman"/>
      <w:b/>
      <w:bCs/>
      <w:color w:val="4F81BD"/>
      <w:sz w:val="26"/>
      <w:szCs w:val="26"/>
      <w:lang w:val="el-GR" w:eastAsia="el-GR"/>
    </w:rPr>
  </w:style>
  <w:style w:type="paragraph" w:styleId="FootnoteText">
    <w:name w:val="footnote text"/>
    <w:basedOn w:val="Normal"/>
    <w:link w:val="FootnoteTextChar"/>
    <w:uiPriority w:val="99"/>
    <w:semiHidden/>
    <w:unhideWhenUsed/>
    <w:rsid w:val="00C37C6F"/>
    <w:rPr>
      <w:sz w:val="20"/>
      <w:szCs w:val="20"/>
    </w:rPr>
  </w:style>
  <w:style w:type="character" w:customStyle="1" w:styleId="FootnoteTextChar">
    <w:name w:val="Footnote Text Char"/>
    <w:link w:val="FootnoteText"/>
    <w:uiPriority w:val="99"/>
    <w:semiHidden/>
    <w:rsid w:val="00C37C6F"/>
    <w:rPr>
      <w:lang w:val="el-GR" w:eastAsia="el-GR"/>
    </w:rPr>
  </w:style>
  <w:style w:type="character" w:styleId="FootnoteReference">
    <w:name w:val="footnote reference"/>
    <w:uiPriority w:val="99"/>
    <w:unhideWhenUsed/>
    <w:rsid w:val="00C37C6F"/>
    <w:rPr>
      <w:vertAlign w:val="superscript"/>
    </w:rPr>
  </w:style>
  <w:style w:type="character" w:styleId="FollowedHyperlink">
    <w:name w:val="FollowedHyperlink"/>
    <w:uiPriority w:val="99"/>
    <w:semiHidden/>
    <w:unhideWhenUsed/>
    <w:rsid w:val="00C37C6F"/>
    <w:rPr>
      <w:color w:val="800080"/>
      <w:u w:val="single"/>
    </w:rPr>
  </w:style>
  <w:style w:type="paragraph" w:styleId="Footer">
    <w:name w:val="footer"/>
    <w:basedOn w:val="Normal"/>
    <w:link w:val="FooterChar"/>
    <w:uiPriority w:val="99"/>
    <w:unhideWhenUsed/>
    <w:rsid w:val="00C37C6F"/>
    <w:pPr>
      <w:tabs>
        <w:tab w:val="center" w:pos="4680"/>
        <w:tab w:val="right" w:pos="9360"/>
      </w:tabs>
    </w:pPr>
  </w:style>
  <w:style w:type="character" w:customStyle="1" w:styleId="FooterChar">
    <w:name w:val="Footer Char"/>
    <w:link w:val="Footer"/>
    <w:uiPriority w:val="99"/>
    <w:rsid w:val="00C37C6F"/>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36D7-94DC-4ACA-AA70-6719A7A4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5</cp:revision>
  <cp:lastPrinted>2015-09-04T16:50:00Z</cp:lastPrinted>
  <dcterms:created xsi:type="dcterms:W3CDTF">2017-02-22T13:00:00Z</dcterms:created>
  <dcterms:modified xsi:type="dcterms:W3CDTF">2017-02-27T14:31:00Z</dcterms:modified>
</cp:coreProperties>
</file>